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footnotes.xml" ContentType="application/vnd.openxmlformats-officedocument.wordprocessingml.footnotes+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6EE16C5" w:rsidP="446E5376" w:rsidRDefault="16EE16C5" w14:paraId="0F772ECB" w14:textId="73B41522">
      <w:pPr>
        <w:spacing w:before="0" w:beforeAutospacing="off" w:after="0" w:afterAutospacing="off"/>
        <w:jc w:val="center"/>
        <w:rPr>
          <w:rFonts w:ascii="Garamond" w:hAnsi="Garamond" w:eastAsia="Garamond" w:cs="Garamond"/>
          <w:b w:val="0"/>
          <w:bCs w:val="0"/>
          <w:i w:val="0"/>
          <w:iCs w:val="0"/>
          <w:caps w:val="0"/>
          <w:smallCaps w:val="0"/>
          <w:noProof w:val="0"/>
          <w:color w:val="000000" w:themeColor="text1" w:themeTint="FF" w:themeShade="FF"/>
          <w:sz w:val="22"/>
          <w:szCs w:val="22"/>
          <w:lang w:val="es-ES"/>
        </w:rPr>
      </w:pPr>
      <w:r w:rsidRPr="446E5376" w:rsidR="16EE16C5">
        <w:rPr>
          <w:rFonts w:ascii="Garamond" w:hAnsi="Garamond" w:eastAsia="Garamond" w:cs="Garamond"/>
          <w:b w:val="1"/>
          <w:bCs w:val="1"/>
          <w:i w:val="0"/>
          <w:iCs w:val="0"/>
          <w:caps w:val="0"/>
          <w:smallCaps w:val="0"/>
          <w:noProof w:val="0"/>
          <w:color w:val="000000" w:themeColor="text1" w:themeTint="FF" w:themeShade="FF"/>
          <w:sz w:val="22"/>
          <w:szCs w:val="22"/>
          <w:lang w:val="es-ES"/>
        </w:rPr>
        <w:t>Diseño Metodológico del Componente 2</w:t>
      </w:r>
    </w:p>
    <w:p w:rsidR="16EE16C5" w:rsidP="446E5376" w:rsidRDefault="16EE16C5" w14:paraId="4AB75153" w14:textId="1DA60B85">
      <w:pPr>
        <w:pStyle w:val="Normal"/>
        <w:spacing w:before="0" w:beforeAutospacing="off" w:after="0" w:afterAutospacing="off"/>
        <w:jc w:val="both"/>
        <w:rPr>
          <w:rFonts w:ascii="Garamond" w:hAnsi="Garamond" w:eastAsia="Garamond" w:cs="Garamond"/>
          <w:b w:val="1"/>
          <w:bCs w:val="1"/>
          <w:i w:val="0"/>
          <w:iCs w:val="0"/>
          <w:caps w:val="0"/>
          <w:smallCaps w:val="0"/>
          <w:noProof w:val="0"/>
          <w:color w:val="000000" w:themeColor="text1" w:themeTint="FF" w:themeShade="FF"/>
          <w:sz w:val="22"/>
          <w:szCs w:val="22"/>
          <w:lang w:val="es-ES"/>
        </w:rPr>
      </w:pPr>
      <w:r w:rsidRPr="446E5376" w:rsidR="16EE16C5">
        <w:rPr>
          <w:rFonts w:ascii="Garamond" w:hAnsi="Garamond" w:eastAsia="Garamond" w:cs="Garamond"/>
          <w:b w:val="1"/>
          <w:bCs w:val="1"/>
          <w:i w:val="0"/>
          <w:iCs w:val="0"/>
          <w:caps w:val="0"/>
          <w:smallCaps w:val="0"/>
          <w:noProof w:val="0"/>
          <w:color w:val="000000" w:themeColor="text1" w:themeTint="FF" w:themeShade="FF"/>
          <w:sz w:val="22"/>
          <w:szCs w:val="22"/>
          <w:lang w:val="es-ES"/>
        </w:rPr>
        <w:t>CÍRCULOS DE LA PALABRA: TEJIENDO LOS DERECHOS DE LAS MUJERES INDÍGENAS.</w:t>
      </w:r>
    </w:p>
    <w:p w:rsidR="446E5376" w:rsidP="446E5376" w:rsidRDefault="446E5376" w14:paraId="251DF564" w14:textId="4F525E4A">
      <w:pPr>
        <w:spacing w:before="0" w:beforeAutospacing="off" w:after="0" w:afterAutospacing="off"/>
        <w:jc w:val="both"/>
        <w:rPr>
          <w:rFonts w:ascii="Garamond" w:hAnsi="Garamond" w:eastAsia="Garamond" w:cs="Garamond"/>
          <w:b w:val="1"/>
          <w:bCs w:val="1"/>
          <w:noProof w:val="0"/>
          <w:sz w:val="22"/>
          <w:szCs w:val="22"/>
          <w:lang w:val="es-ES"/>
        </w:rPr>
      </w:pPr>
    </w:p>
    <w:p w:rsidR="07676863" w:rsidP="446E5376" w:rsidRDefault="07676863" w14:paraId="775DE5C0" w14:textId="31E58FD7">
      <w:pPr>
        <w:pStyle w:val="Normal"/>
        <w:spacing w:before="0" w:beforeAutospacing="off" w:after="0" w:afterAutospacing="off"/>
        <w:jc w:val="both"/>
      </w:pPr>
      <w:r w:rsidRPr="446E5376" w:rsidR="07676863">
        <w:rPr>
          <w:rFonts w:ascii="Garamond" w:hAnsi="Garamond" w:eastAsia="Garamond" w:cs="Garamond"/>
          <w:noProof w:val="0"/>
          <w:sz w:val="22"/>
          <w:szCs w:val="22"/>
          <w:lang w:val="es-ES"/>
        </w:rPr>
        <w:t>Este documento orienta metodológicamente la implementación del componente de círculos de palabra con mujeres indígenas, consolidando una propuesta que articula el enfoque de género, la perspectiva étnico-diferencial y el respeto por la autonomía de los pueblos. Su propósito es traducir los lineamientos técnicos del proyecto en criterios operativos claros para el diseño y desarrollo de los encuentros, evitando enfoques estandarizados o externos a las realidades comunitarias. A lo largo del documento se establecen orientaciones que permiten sostener procesos de diálogo, reflexión y acción colectiva en torno a la prevención de las violencias, asegurando que estos se construyan desde los saberes propios, la participación efectiva de las mujeres y el fortalecimiento de sus redes y organizaciones.</w:t>
      </w:r>
    </w:p>
    <w:p w:rsidR="446E5376" w:rsidP="446E5376" w:rsidRDefault="446E5376" w14:paraId="4E57F239" w14:textId="43809682">
      <w:pPr>
        <w:pStyle w:val="Normal"/>
        <w:spacing w:before="0" w:beforeAutospacing="off" w:after="0" w:afterAutospacing="off"/>
        <w:jc w:val="both"/>
        <w:rPr>
          <w:rFonts w:ascii="Garamond" w:hAnsi="Garamond" w:eastAsia="Garamond" w:cs="Garamond"/>
          <w:b w:val="1"/>
          <w:bCs w:val="1"/>
          <w:noProof w:val="0"/>
          <w:sz w:val="22"/>
          <w:szCs w:val="22"/>
          <w:lang w:val="es-ES"/>
        </w:rPr>
      </w:pPr>
    </w:p>
    <w:p w:rsidR="16EE16C5" w:rsidP="446E5376" w:rsidRDefault="16EE16C5" w14:paraId="5737B2EE" w14:textId="0C0ADB75">
      <w:pPr>
        <w:pStyle w:val="ListParagraph"/>
        <w:numPr>
          <w:ilvl w:val="0"/>
          <w:numId w:val="6"/>
        </w:numPr>
        <w:spacing w:before="0" w:beforeAutospacing="off" w:after="0" w:afterAutospacing="off"/>
        <w:jc w:val="both"/>
        <w:rPr>
          <w:rFonts w:ascii="Garamond" w:hAnsi="Garamond" w:eastAsia="Garamond" w:cs="Garamond"/>
          <w:b w:val="1"/>
          <w:bCs w:val="1"/>
          <w:noProof w:val="0"/>
          <w:sz w:val="22"/>
          <w:szCs w:val="22"/>
          <w:lang w:val="es-ES"/>
        </w:rPr>
      </w:pPr>
      <w:r w:rsidRPr="446E5376" w:rsidR="16EE16C5">
        <w:rPr>
          <w:rFonts w:ascii="Garamond" w:hAnsi="Garamond" w:eastAsia="Garamond" w:cs="Garamond"/>
          <w:b w:val="1"/>
          <w:bCs w:val="1"/>
          <w:noProof w:val="0"/>
          <w:sz w:val="22"/>
          <w:szCs w:val="22"/>
          <w:lang w:val="es-ES"/>
        </w:rPr>
        <w:t>Perspectiva, enfoque y justificación del componente</w:t>
      </w:r>
    </w:p>
    <w:p w:rsidR="16EE16C5" w:rsidP="446E5376" w:rsidRDefault="16EE16C5" w14:paraId="4D131A5A" w14:textId="7B1DD991">
      <w:pPr>
        <w:spacing w:before="240" w:beforeAutospacing="off" w:after="240" w:afterAutospacing="off"/>
        <w:jc w:val="both"/>
        <w:rPr>
          <w:rFonts w:ascii="Garamond" w:hAnsi="Garamond" w:eastAsia="Garamond" w:cs="Garamond"/>
          <w:noProof w:val="0"/>
          <w:sz w:val="22"/>
          <w:szCs w:val="22"/>
          <w:lang w:val="es-ES"/>
        </w:rPr>
      </w:pPr>
      <w:r w:rsidRPr="446E5376" w:rsidR="16EE16C5">
        <w:rPr>
          <w:rFonts w:ascii="Garamond" w:hAnsi="Garamond" w:eastAsia="Garamond" w:cs="Garamond"/>
          <w:noProof w:val="0"/>
          <w:sz w:val="22"/>
          <w:szCs w:val="22"/>
          <w:lang w:val="es-ES"/>
        </w:rPr>
        <w:t xml:space="preserve">El componente se fundamenta en una perspectiva de </w:t>
      </w:r>
      <w:r w:rsidRPr="446E5376" w:rsidR="16EE16C5">
        <w:rPr>
          <w:rFonts w:ascii="Garamond" w:hAnsi="Garamond" w:eastAsia="Garamond" w:cs="Garamond"/>
          <w:b w:val="1"/>
          <w:bCs w:val="1"/>
          <w:noProof w:val="0"/>
          <w:sz w:val="22"/>
          <w:szCs w:val="22"/>
          <w:lang w:val="es-ES"/>
        </w:rPr>
        <w:t>igualdad de género</w:t>
      </w:r>
      <w:r w:rsidRPr="446E5376" w:rsidR="16EE16C5">
        <w:rPr>
          <w:rFonts w:ascii="Garamond" w:hAnsi="Garamond" w:eastAsia="Garamond" w:cs="Garamond"/>
          <w:noProof w:val="0"/>
          <w:sz w:val="22"/>
          <w:szCs w:val="22"/>
          <w:lang w:val="es-ES"/>
        </w:rPr>
        <w:t xml:space="preserve"> con </w:t>
      </w:r>
      <w:r w:rsidRPr="446E5376" w:rsidR="16EE16C5">
        <w:rPr>
          <w:rFonts w:ascii="Garamond" w:hAnsi="Garamond" w:eastAsia="Garamond" w:cs="Garamond"/>
          <w:b w:val="1"/>
          <w:bCs w:val="1"/>
          <w:noProof w:val="0"/>
          <w:sz w:val="22"/>
          <w:szCs w:val="22"/>
          <w:lang w:val="es-ES"/>
        </w:rPr>
        <w:t>enfoque interseccional</w:t>
      </w:r>
      <w:r w:rsidRPr="446E5376" w:rsidR="16EE16C5">
        <w:rPr>
          <w:rFonts w:ascii="Garamond" w:hAnsi="Garamond" w:eastAsia="Garamond" w:cs="Garamond"/>
          <w:noProof w:val="0"/>
          <w:sz w:val="22"/>
          <w:szCs w:val="22"/>
          <w:lang w:val="es-ES"/>
        </w:rPr>
        <w:t xml:space="preserve"> que reconoce que las violencias contra las mujeres indígenas no pueden comprenderse ni abordarse desde una sola dimensión. Estas violencias se configuran en la intersección entre género, pertenencia étnica, edad, territorialidad, condiciones socioeconómicas y experiencias históricas de exclusión. En ese sentido, el componente propone un diálogo situado entre </w:t>
      </w:r>
      <w:r w:rsidRPr="446E5376" w:rsidR="16EE16C5">
        <w:rPr>
          <w:rFonts w:ascii="Garamond" w:hAnsi="Garamond" w:eastAsia="Garamond" w:cs="Garamond"/>
          <w:b w:val="1"/>
          <w:bCs w:val="1"/>
          <w:noProof w:val="0"/>
          <w:sz w:val="22"/>
          <w:szCs w:val="22"/>
          <w:lang w:val="es-ES"/>
        </w:rPr>
        <w:t>saberes ancestrales</w:t>
      </w:r>
      <w:r w:rsidRPr="446E5376" w:rsidR="16EE16C5">
        <w:rPr>
          <w:rFonts w:ascii="Garamond" w:hAnsi="Garamond" w:eastAsia="Garamond" w:cs="Garamond"/>
          <w:noProof w:val="0"/>
          <w:sz w:val="22"/>
          <w:szCs w:val="22"/>
          <w:lang w:val="es-ES"/>
        </w:rPr>
        <w:t xml:space="preserve"> y </w:t>
      </w:r>
      <w:r w:rsidRPr="446E5376" w:rsidR="16EE16C5">
        <w:rPr>
          <w:rFonts w:ascii="Garamond" w:hAnsi="Garamond" w:eastAsia="Garamond" w:cs="Garamond"/>
          <w:b w:val="1"/>
          <w:bCs w:val="1"/>
          <w:noProof w:val="0"/>
          <w:sz w:val="22"/>
          <w:szCs w:val="22"/>
          <w:lang w:val="es-ES"/>
        </w:rPr>
        <w:t>herramientas institucionales</w:t>
      </w:r>
      <w:r w:rsidRPr="446E5376" w:rsidR="16EE16C5">
        <w:rPr>
          <w:rFonts w:ascii="Garamond" w:hAnsi="Garamond" w:eastAsia="Garamond" w:cs="Garamond"/>
          <w:noProof w:val="0"/>
          <w:sz w:val="22"/>
          <w:szCs w:val="22"/>
          <w:lang w:val="es-ES"/>
        </w:rPr>
        <w:t>, evitando imponer una mirada externa y privilegiando procesos construidos desde la voz, la experiencia y la autonomía de las propias mujeres indígenas.</w:t>
      </w:r>
    </w:p>
    <w:p w:rsidR="16EE16C5" w:rsidP="446E5376" w:rsidRDefault="16EE16C5" w14:paraId="35CA6E8B" w14:textId="412C72B4">
      <w:pPr>
        <w:spacing w:before="240" w:beforeAutospacing="off" w:after="240" w:afterAutospacing="off"/>
        <w:jc w:val="both"/>
        <w:rPr>
          <w:rFonts w:ascii="Garamond" w:hAnsi="Garamond" w:eastAsia="Garamond" w:cs="Garamond"/>
          <w:noProof w:val="0"/>
          <w:sz w:val="22"/>
          <w:szCs w:val="22"/>
          <w:lang w:val="es-ES"/>
        </w:rPr>
      </w:pPr>
      <w:r w:rsidRPr="446E5376" w:rsidR="16EE16C5">
        <w:rPr>
          <w:rFonts w:ascii="Garamond" w:hAnsi="Garamond" w:eastAsia="Garamond" w:cs="Garamond"/>
          <w:noProof w:val="0"/>
          <w:sz w:val="22"/>
          <w:szCs w:val="22"/>
          <w:lang w:val="es-ES"/>
        </w:rPr>
        <w:t xml:space="preserve">Dentro de este marco, se introduce de manera central la noción de </w:t>
      </w:r>
      <w:r w:rsidRPr="446E5376" w:rsidR="16EE16C5">
        <w:rPr>
          <w:rFonts w:ascii="Garamond" w:hAnsi="Garamond" w:eastAsia="Garamond" w:cs="Garamond"/>
          <w:b w:val="1"/>
          <w:bCs w:val="1"/>
          <w:noProof w:val="0"/>
          <w:sz w:val="22"/>
          <w:szCs w:val="22"/>
          <w:lang w:val="es-ES"/>
        </w:rPr>
        <w:t>complementariedad</w:t>
      </w:r>
      <w:r w:rsidRPr="446E5376" w:rsidR="16EE16C5">
        <w:rPr>
          <w:rFonts w:ascii="Garamond" w:hAnsi="Garamond" w:eastAsia="Garamond" w:cs="Garamond"/>
          <w:noProof w:val="0"/>
          <w:sz w:val="22"/>
          <w:szCs w:val="22"/>
          <w:lang w:val="es-ES"/>
        </w:rPr>
        <w:t xml:space="preserve">, entendida no como una idea estática o esencialista de roles entre hombres y mujeres, sino como una </w:t>
      </w:r>
      <w:r w:rsidRPr="446E5376" w:rsidR="16EE16C5">
        <w:rPr>
          <w:rFonts w:ascii="Garamond" w:hAnsi="Garamond" w:eastAsia="Garamond" w:cs="Garamond"/>
          <w:b w:val="1"/>
          <w:bCs w:val="1"/>
          <w:noProof w:val="0"/>
          <w:sz w:val="22"/>
          <w:szCs w:val="22"/>
          <w:lang w:val="es-ES"/>
        </w:rPr>
        <w:t>relación dinámica que, en muchos pueblos indígenas, ha sido históricamente un principio organizador de la vida socia</w:t>
      </w:r>
      <w:r w:rsidRPr="446E5376" w:rsidR="16EE16C5">
        <w:rPr>
          <w:rFonts w:ascii="Garamond" w:hAnsi="Garamond" w:eastAsia="Garamond" w:cs="Garamond"/>
          <w:b w:val="0"/>
          <w:bCs w:val="0"/>
          <w:noProof w:val="0"/>
          <w:sz w:val="22"/>
          <w:szCs w:val="22"/>
          <w:lang w:val="es-ES"/>
        </w:rPr>
        <w:t>l</w:t>
      </w:r>
      <w:r w:rsidRPr="446E5376" w:rsidR="16EE16C5">
        <w:rPr>
          <w:rFonts w:ascii="Garamond" w:hAnsi="Garamond" w:eastAsia="Garamond" w:cs="Garamond"/>
          <w:b w:val="0"/>
          <w:bCs w:val="0"/>
          <w:noProof w:val="0"/>
          <w:sz w:val="22"/>
          <w:szCs w:val="22"/>
          <w:lang w:val="es-ES"/>
        </w:rPr>
        <w:t xml:space="preserve">, </w:t>
      </w:r>
      <w:r w:rsidRPr="446E5376" w:rsidR="16EE16C5">
        <w:rPr>
          <w:rFonts w:ascii="Garamond" w:hAnsi="Garamond" w:eastAsia="Garamond" w:cs="Garamond"/>
          <w:b w:val="1"/>
          <w:bCs w:val="1"/>
          <w:noProof w:val="0"/>
          <w:sz w:val="22"/>
          <w:szCs w:val="22"/>
          <w:lang w:val="es-ES"/>
        </w:rPr>
        <w:t>espiritual y comunitaria</w:t>
      </w:r>
      <w:r w:rsidRPr="446E5376" w:rsidR="16EE16C5">
        <w:rPr>
          <w:rFonts w:ascii="Garamond" w:hAnsi="Garamond" w:eastAsia="Garamond" w:cs="Garamond"/>
          <w:b w:val="1"/>
          <w:bCs w:val="1"/>
          <w:noProof w:val="0"/>
          <w:sz w:val="22"/>
          <w:szCs w:val="22"/>
          <w:lang w:val="es-ES"/>
        </w:rPr>
        <w:t>.</w:t>
      </w:r>
      <w:r w:rsidRPr="446E5376" w:rsidR="16EE16C5">
        <w:rPr>
          <w:rFonts w:ascii="Garamond" w:hAnsi="Garamond" w:eastAsia="Garamond" w:cs="Garamond"/>
          <w:noProof w:val="0"/>
          <w:sz w:val="22"/>
          <w:szCs w:val="22"/>
          <w:lang w:val="es-ES"/>
        </w:rPr>
        <w:t xml:space="preserve"> Desde un enfoque de género, esta noción requiere ser revisada críticamente para evitar que sea utilizada como argumento para justificar desigualdades, subordinaciones o la naturalización de violencias. La complementariedad, en este componente, se asume como una posibilidad ética y política que debe contribuir al equilibrio, al reconocimiento mutuo y, sobre todo, a la garantía de los derechos y la autonomía de las mujeres.</w:t>
      </w:r>
    </w:p>
    <w:p w:rsidR="16EE16C5" w:rsidP="446E5376" w:rsidRDefault="16EE16C5" w14:paraId="1D0E43E7" w14:textId="4A997357">
      <w:pPr>
        <w:spacing w:before="240" w:beforeAutospacing="off" w:after="240" w:afterAutospacing="off"/>
        <w:jc w:val="both"/>
        <w:rPr>
          <w:rFonts w:ascii="Garamond" w:hAnsi="Garamond" w:eastAsia="Garamond" w:cs="Garamond"/>
          <w:noProof w:val="0"/>
          <w:sz w:val="22"/>
          <w:szCs w:val="22"/>
          <w:lang w:val="es-ES"/>
        </w:rPr>
      </w:pPr>
      <w:r w:rsidRPr="446E5376" w:rsidR="16EE16C5">
        <w:rPr>
          <w:rFonts w:ascii="Garamond" w:hAnsi="Garamond" w:eastAsia="Garamond" w:cs="Garamond"/>
          <w:noProof w:val="0"/>
          <w:sz w:val="22"/>
          <w:szCs w:val="22"/>
          <w:lang w:val="es-ES"/>
        </w:rPr>
        <w:t xml:space="preserve">Trabajar desde la complementariedad implica, entonces, desplazar su comprensión desde una lógica de asignación rígida de funciones hacia una </w:t>
      </w:r>
      <w:r w:rsidRPr="446E5376" w:rsidR="16EE16C5">
        <w:rPr>
          <w:rFonts w:ascii="Garamond" w:hAnsi="Garamond" w:eastAsia="Garamond" w:cs="Garamond"/>
          <w:b w:val="1"/>
          <w:bCs w:val="1"/>
          <w:noProof w:val="0"/>
          <w:sz w:val="22"/>
          <w:szCs w:val="22"/>
          <w:lang w:val="es-ES"/>
        </w:rPr>
        <w:t>lectura que permita cuestionar las relaciones de poder y abrir espacios para la redistribución del cuidado, la participación y la toma de decisiones</w:t>
      </w:r>
      <w:r w:rsidRPr="446E5376" w:rsidR="16EE16C5">
        <w:rPr>
          <w:rFonts w:ascii="Garamond" w:hAnsi="Garamond" w:eastAsia="Garamond" w:cs="Garamond"/>
          <w:noProof w:val="0"/>
          <w:sz w:val="22"/>
          <w:szCs w:val="22"/>
          <w:lang w:val="es-ES"/>
        </w:rPr>
        <w:t xml:space="preserve">. Este enfoque reconoce que no todas las experiencias indígenas son homogéneas ni necesariamente equitativas, y que las mujeres indígenas han sido históricamente sujetas de múltiples formas de violencia, tanto al interior de sus comunidades como en su relación con las instituciones. Por ello, </w:t>
      </w:r>
      <w:r w:rsidRPr="446E5376" w:rsidR="16EE16C5">
        <w:rPr>
          <w:rFonts w:ascii="Garamond" w:hAnsi="Garamond" w:eastAsia="Garamond" w:cs="Garamond"/>
          <w:b w:val="1"/>
          <w:bCs w:val="1"/>
          <w:noProof w:val="0"/>
          <w:sz w:val="22"/>
          <w:szCs w:val="22"/>
          <w:lang w:val="es-ES"/>
        </w:rPr>
        <w:t>la complementariedad no puede confundirse con armonía automática ni con ausencia de conflicto</w:t>
      </w:r>
      <w:r w:rsidRPr="446E5376" w:rsidR="16EE16C5">
        <w:rPr>
          <w:rFonts w:ascii="Garamond" w:hAnsi="Garamond" w:eastAsia="Garamond" w:cs="Garamond"/>
          <w:noProof w:val="0"/>
          <w:sz w:val="22"/>
          <w:szCs w:val="22"/>
          <w:lang w:val="es-ES"/>
        </w:rPr>
        <w:t>; por el contrario, debe entenderse como un horizonte que se construye mediante el diálogo, la transformación de prácticas y el fortalecimiento de la agencia de las mujeres.</w:t>
      </w:r>
    </w:p>
    <w:p w:rsidR="16EE16C5" w:rsidP="446E5376" w:rsidRDefault="16EE16C5" w14:paraId="4801ED83" w14:textId="5E27B9E2">
      <w:pPr>
        <w:spacing w:before="240" w:beforeAutospacing="off" w:after="240" w:afterAutospacing="off"/>
        <w:jc w:val="both"/>
        <w:rPr>
          <w:rFonts w:ascii="Garamond" w:hAnsi="Garamond" w:eastAsia="Garamond" w:cs="Garamond"/>
          <w:noProof w:val="0"/>
          <w:sz w:val="22"/>
          <w:szCs w:val="22"/>
          <w:lang w:val="es-ES"/>
        </w:rPr>
      </w:pPr>
      <w:r w:rsidRPr="446E5376" w:rsidR="16EE16C5">
        <w:rPr>
          <w:rFonts w:ascii="Garamond" w:hAnsi="Garamond" w:eastAsia="Garamond" w:cs="Garamond"/>
          <w:noProof w:val="0"/>
          <w:sz w:val="22"/>
          <w:szCs w:val="22"/>
          <w:lang w:val="es-ES"/>
        </w:rPr>
        <w:t xml:space="preserve">En este sentido, el componente se orienta de manera explícita hacia la autonomía de las mujeres indígenas, entendida como la capacidad de </w:t>
      </w:r>
      <w:r w:rsidRPr="446E5376" w:rsidR="25477CBF">
        <w:rPr>
          <w:rFonts w:ascii="Garamond" w:hAnsi="Garamond" w:eastAsia="Garamond" w:cs="Garamond"/>
          <w:noProof w:val="0"/>
          <w:sz w:val="22"/>
          <w:szCs w:val="22"/>
          <w:lang w:val="es-ES"/>
        </w:rPr>
        <w:t>protagonizar de manera real las decisiones</w:t>
      </w:r>
      <w:r w:rsidRPr="446E5376" w:rsidR="16EE16C5">
        <w:rPr>
          <w:rFonts w:ascii="Garamond" w:hAnsi="Garamond" w:eastAsia="Garamond" w:cs="Garamond"/>
          <w:noProof w:val="0"/>
          <w:sz w:val="22"/>
          <w:szCs w:val="22"/>
          <w:lang w:val="es-ES"/>
        </w:rPr>
        <w:t xml:space="preserve"> </w:t>
      </w:r>
      <w:r w:rsidRPr="446E5376" w:rsidR="16EE16C5">
        <w:rPr>
          <w:rFonts w:ascii="Garamond" w:hAnsi="Garamond" w:eastAsia="Garamond" w:cs="Garamond"/>
          <w:noProof w:val="0"/>
          <w:sz w:val="22"/>
          <w:szCs w:val="22"/>
          <w:lang w:val="es-ES"/>
        </w:rPr>
        <w:t>sobre sus cuerpos, sus vidas, sus territorios y sus procesos organizativos.</w:t>
      </w:r>
      <w:r w:rsidRPr="446E5376" w:rsidR="16EE16C5">
        <w:rPr>
          <w:rFonts w:ascii="Garamond" w:hAnsi="Garamond" w:eastAsia="Garamond" w:cs="Garamond"/>
          <w:b w:val="1"/>
          <w:bCs w:val="1"/>
          <w:noProof w:val="0"/>
          <w:sz w:val="22"/>
          <w:szCs w:val="22"/>
          <w:lang w:val="es-ES"/>
        </w:rPr>
        <w:t xml:space="preserve"> La incorporación de hombres en algunos espacios no responde a una lógica de equilibrio simbólico, sino a la necesidad de promover corresponsabilidad en la prevención de las violencias</w:t>
      </w:r>
      <w:r w:rsidRPr="446E5376" w:rsidR="16EE16C5">
        <w:rPr>
          <w:rFonts w:ascii="Garamond" w:hAnsi="Garamond" w:eastAsia="Garamond" w:cs="Garamond"/>
          <w:noProof w:val="0"/>
          <w:sz w:val="22"/>
          <w:szCs w:val="22"/>
          <w:lang w:val="es-ES"/>
        </w:rPr>
        <w:t>, siempre cuidando que los espacios de las mujeres no sean cooptados ni silenciados. Asimismo, el diálogo con las rutas institucionales de atención (RUA) se plantea desde una perspectiva crítica, reconociendo tanto sus limitaciones como su potencial, y buscando su adecuación cultural desde las voces de las propias participantes.</w:t>
      </w:r>
    </w:p>
    <w:p w:rsidR="16EE16C5" w:rsidP="446E5376" w:rsidRDefault="16EE16C5" w14:paraId="32E82966" w14:textId="6EC35300">
      <w:pPr>
        <w:spacing w:before="240" w:beforeAutospacing="off" w:after="240" w:afterAutospacing="off"/>
        <w:jc w:val="both"/>
        <w:rPr>
          <w:rFonts w:ascii="Garamond" w:hAnsi="Garamond" w:eastAsia="Garamond" w:cs="Garamond"/>
          <w:noProof w:val="0"/>
          <w:sz w:val="22"/>
          <w:szCs w:val="22"/>
          <w:lang w:val="es-ES"/>
        </w:rPr>
      </w:pPr>
      <w:r w:rsidRPr="446E5376" w:rsidR="16EE16C5">
        <w:rPr>
          <w:rFonts w:ascii="Garamond" w:hAnsi="Garamond" w:eastAsia="Garamond" w:cs="Garamond"/>
          <w:noProof w:val="0"/>
          <w:sz w:val="22"/>
          <w:szCs w:val="22"/>
          <w:lang w:val="es-ES"/>
        </w:rPr>
        <w:t>La propuesta metodológica se distancia de aproximaciones que folklorizan lo indígena o que reducen los saberes ancestrales a elementos decorativos o rituales descontextualizados. Por el contrario, reconoce estos saberes como sistemas complejos de conocimiento, con capacidad para orientar procesos de sanación, justicia y transformación social. Esto implica que los círculos de palabra no son simplemente espacios de conversación, sino escenarios de construcción colectiva de sentido, de cuidado comunitario y de producción de conocimiento situado, donde la palabra, el cuerpo, la espiritualidad y el territorio se articulan de manera integral.</w:t>
      </w:r>
    </w:p>
    <w:p w:rsidR="16EE16C5" w:rsidP="446E5376" w:rsidRDefault="16EE16C5" w14:paraId="1CB8CA37" w14:textId="09F7F493">
      <w:pPr>
        <w:spacing w:before="240" w:beforeAutospacing="off" w:after="240" w:afterAutospacing="off"/>
        <w:jc w:val="both"/>
        <w:rPr>
          <w:rFonts w:ascii="Garamond" w:hAnsi="Garamond" w:eastAsia="Garamond" w:cs="Garamond"/>
          <w:noProof w:val="0"/>
          <w:sz w:val="22"/>
          <w:szCs w:val="22"/>
          <w:lang w:val="es-ES"/>
        </w:rPr>
      </w:pPr>
      <w:r w:rsidRPr="446E5376" w:rsidR="16EE16C5">
        <w:rPr>
          <w:rFonts w:ascii="Garamond" w:hAnsi="Garamond" w:eastAsia="Garamond" w:cs="Garamond"/>
          <w:noProof w:val="0"/>
          <w:sz w:val="22"/>
          <w:szCs w:val="22"/>
          <w:lang w:val="es-ES"/>
        </w:rPr>
        <w:t xml:space="preserve">En coherencia con lo anterior, el enfoque metodológico del componente apuesta </w:t>
      </w:r>
    </w:p>
    <w:p w:rsidR="1C6125D0" w:rsidP="446E5376" w:rsidRDefault="1C6125D0" w14:paraId="75B8C838" w14:textId="0B92B1B4">
      <w:pPr>
        <w:pStyle w:val="ListParagraph"/>
        <w:numPr>
          <w:ilvl w:val="0"/>
          <w:numId w:val="7"/>
        </w:numPr>
        <w:spacing w:before="240" w:beforeAutospacing="off" w:after="240" w:afterAutospacing="off"/>
        <w:jc w:val="both"/>
        <w:rPr>
          <w:rFonts w:ascii="Garamond" w:hAnsi="Garamond" w:eastAsia="Garamond" w:cs="Garamond"/>
          <w:noProof w:val="0"/>
          <w:sz w:val="22"/>
          <w:szCs w:val="22"/>
          <w:lang w:val="es-ES"/>
        </w:rPr>
      </w:pPr>
      <w:r w:rsidRPr="613A44FE" w:rsidR="1C6125D0">
        <w:rPr>
          <w:rFonts w:ascii="Garamond" w:hAnsi="Garamond" w:eastAsia="Garamond" w:cs="Garamond"/>
          <w:noProof w:val="0"/>
          <w:sz w:val="22"/>
          <w:szCs w:val="22"/>
          <w:lang w:val="es-ES"/>
        </w:rPr>
        <w:t>P</w:t>
      </w:r>
      <w:r w:rsidRPr="613A44FE" w:rsidR="16EE16C5">
        <w:rPr>
          <w:rFonts w:ascii="Garamond" w:hAnsi="Garamond" w:eastAsia="Garamond" w:cs="Garamond"/>
          <w:noProof w:val="0"/>
          <w:sz w:val="22"/>
          <w:szCs w:val="22"/>
          <w:lang w:val="es-ES"/>
        </w:rPr>
        <w:t xml:space="preserve">rocesos participativos, culturalmente pertinentes y éticamente responsables, en los que las mujeres indígenas no son beneficiarias pasivas sino sujetas activas del proceso. Esto supone priorizar la escucha, el consentimiento informado, la confidencialidad y la autorrepresentación, así como garantizar que la documentación y sistematización respeten los ritmos, lenguajes y formas de expresión propias de cada pueblo. </w:t>
      </w:r>
    </w:p>
    <w:p w:rsidR="1C6125D0" w:rsidP="446E5376" w:rsidRDefault="1C6125D0" w14:paraId="63F2D45C" w14:textId="502C9CD6">
      <w:pPr>
        <w:pStyle w:val="ListParagraph"/>
        <w:numPr>
          <w:ilvl w:val="0"/>
          <w:numId w:val="7"/>
        </w:numPr>
        <w:spacing w:before="240" w:beforeAutospacing="off" w:after="240" w:afterAutospacing="off"/>
        <w:jc w:val="both"/>
        <w:rPr>
          <w:rFonts w:ascii="Garamond" w:hAnsi="Garamond" w:eastAsia="Garamond" w:cs="Garamond"/>
          <w:noProof w:val="0"/>
          <w:sz w:val="22"/>
          <w:szCs w:val="22"/>
          <w:lang w:val="es-ES"/>
        </w:rPr>
      </w:pPr>
      <w:r w:rsidRPr="613A44FE" w:rsidR="673465AF">
        <w:rPr>
          <w:rFonts w:ascii="Garamond" w:hAnsi="Garamond" w:eastAsia="Garamond" w:cs="Garamond"/>
          <w:noProof w:val="0"/>
          <w:sz w:val="22"/>
          <w:szCs w:val="22"/>
          <w:lang w:val="es-ES"/>
        </w:rPr>
        <w:t>C</w:t>
      </w:r>
      <w:r w:rsidRPr="613A44FE" w:rsidR="16EE16C5">
        <w:rPr>
          <w:rFonts w:ascii="Garamond" w:hAnsi="Garamond" w:eastAsia="Garamond" w:cs="Garamond"/>
          <w:noProof w:val="0"/>
          <w:sz w:val="22"/>
          <w:szCs w:val="22"/>
          <w:lang w:val="es-ES"/>
        </w:rPr>
        <w:t>omprender los encuentros no como eventos aislados, sino como parte de un proceso continuo de fortalecimiento organizativo, sanación colectiva y construcción de redes.</w:t>
      </w:r>
    </w:p>
    <w:p w:rsidR="16EE16C5" w:rsidP="446E5376" w:rsidRDefault="16EE16C5" w14:paraId="593FACDA" w14:textId="60503C86">
      <w:pPr>
        <w:spacing w:before="240" w:beforeAutospacing="off" w:after="240" w:afterAutospacing="off"/>
        <w:jc w:val="both"/>
        <w:rPr>
          <w:rFonts w:ascii="Garamond" w:hAnsi="Garamond" w:eastAsia="Garamond" w:cs="Garamond"/>
          <w:noProof w:val="0"/>
          <w:sz w:val="22"/>
          <w:szCs w:val="22"/>
          <w:lang w:val="es-ES"/>
        </w:rPr>
      </w:pPr>
      <w:r w:rsidRPr="446E5376" w:rsidR="16EE16C5">
        <w:rPr>
          <w:rFonts w:ascii="Garamond" w:hAnsi="Garamond" w:eastAsia="Garamond" w:cs="Garamond"/>
          <w:noProof w:val="0"/>
          <w:sz w:val="22"/>
          <w:szCs w:val="22"/>
          <w:lang w:val="es-ES"/>
        </w:rPr>
        <w:t>En suma, la perspectiva de este componente se sitúa en la intersección entre la igualdad de género y el reconocimiento de la diversidad étnica, proponiendo una lectura crítica de la complementariedad que contribuya a la transformación de las relaciones de poder y al fortalecimiento de la autonomía de las mujeres indígenas. Esta orientación debe guiar tanto el diseño como la implementación de los encuentros, asegurando que cada decisión metodológica esté alineada con el propósito de prevenir las violencias, dignificar los saberes y potenciar las capacidades colectivas de las mujeres y sus comunidades.</w:t>
      </w:r>
    </w:p>
    <w:p w:rsidR="446E5376" w:rsidP="446E5376" w:rsidRDefault="446E5376" w14:paraId="3CB9DE6D" w14:textId="0EB18B67">
      <w:pPr>
        <w:spacing w:before="0" w:beforeAutospacing="off" w:after="0" w:afterAutospacing="off"/>
        <w:rPr>
          <w:rFonts w:ascii="Garamond" w:hAnsi="Garamond" w:eastAsia="Garamond" w:cs="Garamond"/>
          <w:b w:val="0"/>
          <w:bCs w:val="0"/>
          <w:i w:val="0"/>
          <w:iCs w:val="0"/>
          <w:caps w:val="0"/>
          <w:smallCaps w:val="0"/>
          <w:noProof w:val="0"/>
          <w:color w:val="000000" w:themeColor="text1" w:themeTint="FF" w:themeShade="FF"/>
          <w:sz w:val="20"/>
          <w:szCs w:val="20"/>
          <w:lang w:val="es-ES"/>
        </w:rPr>
      </w:pPr>
    </w:p>
    <w:p w:rsidR="7F892F54" w:rsidP="446E5376" w:rsidRDefault="7F892F54" w14:paraId="764A8C47" w14:textId="43D3A0CC">
      <w:pPr>
        <w:pStyle w:val="ListParagraph"/>
        <w:numPr>
          <w:ilvl w:val="0"/>
          <w:numId w:val="8"/>
        </w:numPr>
        <w:spacing w:before="0" w:beforeAutospacing="off" w:after="0" w:afterAutospacing="off"/>
        <w:rPr>
          <w:rFonts w:ascii="Garamond" w:hAnsi="Garamond" w:eastAsia="Garamond" w:cs="Garamond"/>
          <w:b w:val="0"/>
          <w:bCs w:val="0"/>
          <w:i w:val="0"/>
          <w:iCs w:val="0"/>
          <w:caps w:val="0"/>
          <w:smallCaps w:val="0"/>
          <w:noProof w:val="0"/>
          <w:color w:val="000000" w:themeColor="text1" w:themeTint="FF" w:themeShade="FF"/>
          <w:sz w:val="20"/>
          <w:szCs w:val="20"/>
          <w:lang w:val="es-ES"/>
        </w:rPr>
      </w:pPr>
      <w:r w:rsidRPr="446E5376" w:rsidR="7F892F54">
        <w:rPr>
          <w:rFonts w:ascii="Garamond" w:hAnsi="Garamond" w:eastAsia="Garamond" w:cs="Garamond"/>
          <w:b w:val="1"/>
          <w:bCs w:val="1"/>
          <w:i w:val="0"/>
          <w:iCs w:val="0"/>
          <w:caps w:val="0"/>
          <w:smallCaps w:val="0"/>
          <w:noProof w:val="0"/>
          <w:color w:val="000000" w:themeColor="text1" w:themeTint="FF" w:themeShade="FF"/>
          <w:sz w:val="20"/>
          <w:szCs w:val="20"/>
          <w:lang w:val="es-ES"/>
        </w:rPr>
        <w:t>Objetivos</w:t>
      </w:r>
    </w:p>
    <w:p w:rsidR="446E5376" w:rsidP="446E5376" w:rsidRDefault="446E5376" w14:paraId="0ED4F19D" w14:textId="30056931">
      <w:pPr>
        <w:spacing w:before="0" w:beforeAutospacing="off" w:after="0" w:afterAutospacing="off"/>
        <w:ind w:left="0"/>
        <w:rPr>
          <w:rFonts w:ascii="Garamond" w:hAnsi="Garamond" w:eastAsia="Garamond" w:cs="Garamond"/>
          <w:b w:val="0"/>
          <w:bCs w:val="0"/>
          <w:i w:val="0"/>
          <w:iCs w:val="0"/>
          <w:caps w:val="0"/>
          <w:smallCaps w:val="0"/>
          <w:noProof w:val="0"/>
          <w:color w:val="000000" w:themeColor="text1" w:themeTint="FF" w:themeShade="FF"/>
          <w:sz w:val="20"/>
          <w:szCs w:val="20"/>
          <w:lang w:val="es-ES"/>
        </w:rPr>
      </w:pPr>
    </w:p>
    <w:p w:rsidR="7F892F54" w:rsidP="446E5376" w:rsidRDefault="7F892F54" w14:paraId="340A9EA1" w14:textId="1DDFDC1B">
      <w:pPr>
        <w:spacing w:before="0" w:beforeAutospacing="off" w:after="0" w:afterAutospacing="off"/>
        <w:ind w:left="0"/>
        <w:rPr>
          <w:rFonts w:ascii="Garamond" w:hAnsi="Garamond" w:eastAsia="Garamond" w:cs="Garamond"/>
          <w:b w:val="0"/>
          <w:bCs w:val="0"/>
          <w:i w:val="0"/>
          <w:iCs w:val="0"/>
          <w:caps w:val="0"/>
          <w:smallCaps w:val="0"/>
          <w:noProof w:val="0"/>
          <w:color w:val="000000" w:themeColor="text1" w:themeTint="FF" w:themeShade="FF"/>
          <w:sz w:val="20"/>
          <w:szCs w:val="20"/>
          <w:lang w:val="es-ES"/>
        </w:rPr>
      </w:pPr>
      <w:r w:rsidRPr="446E5376" w:rsidR="7F892F54">
        <w:rPr>
          <w:rFonts w:ascii="Garamond" w:hAnsi="Garamond" w:eastAsia="Garamond" w:cs="Garamond"/>
          <w:b w:val="1"/>
          <w:bCs w:val="1"/>
          <w:i w:val="0"/>
          <w:iCs w:val="0"/>
          <w:caps w:val="0"/>
          <w:smallCaps w:val="0"/>
          <w:noProof w:val="0"/>
          <w:color w:val="000000" w:themeColor="text1" w:themeTint="FF" w:themeShade="FF"/>
          <w:sz w:val="20"/>
          <w:szCs w:val="20"/>
          <w:lang w:val="es-ES"/>
        </w:rPr>
        <w:t>Objetivo general</w:t>
      </w:r>
    </w:p>
    <w:p w:rsidR="7F892F54" w:rsidP="446E5376" w:rsidRDefault="7F892F54" w14:paraId="7241E325" w14:textId="2C99D738">
      <w:pPr>
        <w:spacing w:before="0" w:beforeAutospacing="off" w:after="0" w:afterAutospacing="off"/>
        <w:ind w:left="0"/>
        <w:rPr>
          <w:rFonts w:ascii="Garamond" w:hAnsi="Garamond" w:eastAsia="Garamond" w:cs="Garamond"/>
          <w:b w:val="0"/>
          <w:bCs w:val="0"/>
          <w:i w:val="0"/>
          <w:iCs w:val="0"/>
          <w:caps w:val="0"/>
          <w:smallCaps w:val="0"/>
          <w:noProof w:val="0"/>
          <w:color w:val="000000" w:themeColor="text1" w:themeTint="FF" w:themeShade="FF"/>
          <w:sz w:val="20"/>
          <w:szCs w:val="20"/>
          <w:lang w:val="es-ES"/>
        </w:rPr>
      </w:pPr>
      <w:r w:rsidRPr="446E5376" w:rsidR="7F892F54">
        <w:rPr>
          <w:rFonts w:ascii="Garamond" w:hAnsi="Garamond" w:eastAsia="Garamond" w:cs="Garamond"/>
          <w:b w:val="1"/>
          <w:bCs w:val="1"/>
          <w:i w:val="0"/>
          <w:iCs w:val="0"/>
          <w:caps w:val="0"/>
          <w:smallCaps w:val="0"/>
          <w:noProof w:val="0"/>
          <w:color w:val="000000" w:themeColor="text1" w:themeTint="FF" w:themeShade="FF"/>
          <w:sz w:val="20"/>
          <w:szCs w:val="20"/>
          <w:lang w:val="es-ES"/>
        </w:rPr>
        <w:t xml:space="preserve"> </w:t>
      </w:r>
    </w:p>
    <w:p w:rsidR="7F892F54" w:rsidP="446E5376" w:rsidRDefault="7F892F54" w14:paraId="33CB9678" w14:textId="6D3B8BD3">
      <w:pPr>
        <w:pStyle w:val="Normal"/>
        <w:spacing w:before="0" w:beforeAutospacing="off" w:after="0" w:afterAutospacing="off"/>
        <w:ind w:left="0"/>
      </w:pPr>
      <w:r w:rsidRPr="446E5376" w:rsidR="7F892F54">
        <w:rPr>
          <w:rFonts w:ascii="Garamond" w:hAnsi="Garamond" w:eastAsia="Garamond" w:cs="Garamond"/>
          <w:noProof w:val="0"/>
          <w:sz w:val="20"/>
          <w:szCs w:val="20"/>
          <w:lang w:val="es-ES"/>
        </w:rPr>
        <w:t>Fortalecer la autonomía individual y colectiva de las mujeres indígenas de la localidad de Usme a través de procesos de diálogo, sanación y acción colectiva en círculos de palabra, que integren de manera crítica los saberes ancestrales y las rutas institucionales de atención, con el fin de prevenir y transformar las violencias basadas en género desde un enfoque étnico, interseccional y de derechos</w:t>
      </w:r>
      <w:r w:rsidRPr="446E5376">
        <w:rPr>
          <w:rStyle w:val="FootnoteReference"/>
          <w:rFonts w:ascii="Garamond" w:hAnsi="Garamond" w:eastAsia="Garamond" w:cs="Garamond"/>
          <w:noProof w:val="0"/>
          <w:sz w:val="20"/>
          <w:szCs w:val="20"/>
          <w:lang w:val="es-ES"/>
        </w:rPr>
        <w:footnoteReference w:id="19608"/>
      </w:r>
      <w:r w:rsidRPr="446E5376" w:rsidR="7F892F54">
        <w:rPr>
          <w:rFonts w:ascii="Garamond" w:hAnsi="Garamond" w:eastAsia="Garamond" w:cs="Garamond"/>
          <w:noProof w:val="0"/>
          <w:sz w:val="20"/>
          <w:szCs w:val="20"/>
          <w:lang w:val="es-ES"/>
        </w:rPr>
        <w:t>.</w:t>
      </w:r>
    </w:p>
    <w:p w:rsidR="446E5376" w:rsidP="446E5376" w:rsidRDefault="446E5376" w14:paraId="25E9F24B" w14:textId="26E3E96F">
      <w:pPr>
        <w:spacing w:before="0" w:beforeAutospacing="off" w:after="0" w:afterAutospacing="off"/>
        <w:ind w:left="0"/>
        <w:rPr>
          <w:rFonts w:ascii="Garamond" w:hAnsi="Garamond" w:eastAsia="Garamond" w:cs="Garamond"/>
          <w:b w:val="0"/>
          <w:bCs w:val="0"/>
          <w:i w:val="0"/>
          <w:iCs w:val="0"/>
          <w:caps w:val="0"/>
          <w:smallCaps w:val="0"/>
          <w:noProof w:val="0"/>
          <w:color w:val="000000" w:themeColor="text1" w:themeTint="FF" w:themeShade="FF"/>
          <w:sz w:val="20"/>
          <w:szCs w:val="20"/>
          <w:lang w:val="es-ES"/>
        </w:rPr>
      </w:pPr>
    </w:p>
    <w:p w:rsidR="7F892F54" w:rsidP="446E5376" w:rsidRDefault="7F892F54" w14:paraId="12B88192" w14:textId="1965E0F4">
      <w:pPr>
        <w:spacing w:before="0" w:beforeAutospacing="off" w:after="0" w:afterAutospacing="off"/>
        <w:ind w:left="0"/>
        <w:rPr>
          <w:rFonts w:ascii="Garamond" w:hAnsi="Garamond" w:eastAsia="Garamond" w:cs="Garamond"/>
          <w:b w:val="0"/>
          <w:bCs w:val="0"/>
          <w:i w:val="0"/>
          <w:iCs w:val="0"/>
          <w:caps w:val="0"/>
          <w:smallCaps w:val="0"/>
          <w:noProof w:val="0"/>
          <w:color w:val="000000" w:themeColor="text1" w:themeTint="FF" w:themeShade="FF"/>
          <w:sz w:val="20"/>
          <w:szCs w:val="20"/>
          <w:lang w:val="es-ES"/>
        </w:rPr>
      </w:pPr>
      <w:r w:rsidRPr="446E5376" w:rsidR="7F892F54">
        <w:rPr>
          <w:rFonts w:ascii="Garamond" w:hAnsi="Garamond" w:eastAsia="Garamond" w:cs="Garamond"/>
          <w:b w:val="1"/>
          <w:bCs w:val="1"/>
          <w:i w:val="0"/>
          <w:iCs w:val="0"/>
          <w:caps w:val="0"/>
          <w:smallCaps w:val="0"/>
          <w:noProof w:val="0"/>
          <w:color w:val="000000" w:themeColor="text1" w:themeTint="FF" w:themeShade="FF"/>
          <w:sz w:val="20"/>
          <w:szCs w:val="20"/>
          <w:lang w:val="es-ES"/>
        </w:rPr>
        <w:t>Objetivos específicos</w:t>
      </w:r>
    </w:p>
    <w:p w:rsidR="446E5376" w:rsidP="446E5376" w:rsidRDefault="446E5376" w14:paraId="6A99095D" w14:textId="40ACD4B5">
      <w:pPr>
        <w:pStyle w:val="Normal"/>
        <w:spacing w:before="0" w:beforeAutospacing="off" w:after="0" w:afterAutospacing="off"/>
        <w:jc w:val="both"/>
        <w:rPr>
          <w:rFonts w:ascii="Garamond" w:hAnsi="Garamond" w:eastAsia="Garamond" w:cs="Garamond"/>
          <w:b w:val="1"/>
          <w:bCs w:val="1"/>
          <w:noProof w:val="0"/>
          <w:sz w:val="22"/>
          <w:szCs w:val="22"/>
          <w:lang w:val="es-ES"/>
        </w:rPr>
      </w:pPr>
    </w:p>
    <w:p w:rsidR="446E5376" w:rsidP="446E5376" w:rsidRDefault="446E5376" w14:paraId="1CED8109" w14:textId="5EFE896B">
      <w:pPr>
        <w:pStyle w:val="ListParagraph"/>
        <w:spacing w:before="0" w:beforeAutospacing="off" w:after="0" w:afterAutospacing="off"/>
        <w:ind w:left="720"/>
        <w:jc w:val="both"/>
        <w:rPr>
          <w:rFonts w:ascii="Garamond" w:hAnsi="Garamond" w:eastAsia="Garamond" w:cs="Garamond"/>
          <w:b w:val="0"/>
          <w:bCs w:val="0"/>
          <w:noProof w:val="0"/>
          <w:sz w:val="22"/>
          <w:szCs w:val="22"/>
          <w:lang w:val="es-ES"/>
        </w:rPr>
      </w:pPr>
    </w:p>
    <w:p w:rsidR="0B8132C4" w:rsidP="446E5376" w:rsidRDefault="0B8132C4" w14:paraId="2B963A32" w14:textId="68184636">
      <w:pPr>
        <w:pStyle w:val="ListParagraph"/>
        <w:numPr>
          <w:ilvl w:val="0"/>
          <w:numId w:val="9"/>
        </w:numPr>
        <w:spacing w:before="0" w:beforeAutospacing="off" w:after="0" w:afterAutospacing="off"/>
        <w:jc w:val="both"/>
        <w:rPr>
          <w:rFonts w:ascii="Garamond" w:hAnsi="Garamond" w:eastAsia="Garamond" w:cs="Garamond"/>
          <w:b w:val="0"/>
          <w:bCs w:val="0"/>
          <w:noProof w:val="0"/>
          <w:sz w:val="22"/>
          <w:szCs w:val="22"/>
          <w:lang w:val="es-ES"/>
        </w:rPr>
      </w:pPr>
      <w:r w:rsidRPr="446E5376" w:rsidR="0B8132C4">
        <w:rPr>
          <w:rFonts w:ascii="Garamond" w:hAnsi="Garamond" w:eastAsia="Garamond" w:cs="Garamond"/>
          <w:b w:val="0"/>
          <w:bCs w:val="0"/>
          <w:noProof w:val="0"/>
          <w:sz w:val="22"/>
          <w:szCs w:val="22"/>
          <w:lang w:val="es-ES"/>
        </w:rPr>
        <w:t>Fortalecer las capacidades de las mujeres indígenas para identificar, nombrar y analizar las violencias basadas en género —incluidas las violencias intrafamiliares, institucionales y estructurales— y reconocer sus manifestaciones en contextos interculturales y sus impactos diferenciados.</w:t>
      </w:r>
    </w:p>
    <w:p w:rsidR="446E5376" w:rsidP="446E5376" w:rsidRDefault="446E5376" w14:paraId="62E84973" w14:textId="6B6037BB">
      <w:pPr>
        <w:pStyle w:val="ListParagraph"/>
        <w:spacing w:before="0" w:beforeAutospacing="off" w:after="0" w:afterAutospacing="off"/>
        <w:ind w:left="720"/>
        <w:jc w:val="both"/>
        <w:rPr>
          <w:rFonts w:ascii="Garamond" w:hAnsi="Garamond" w:eastAsia="Garamond" w:cs="Garamond"/>
          <w:b w:val="0"/>
          <w:bCs w:val="0"/>
          <w:noProof w:val="0"/>
          <w:sz w:val="22"/>
          <w:szCs w:val="22"/>
          <w:lang w:val="es-ES"/>
        </w:rPr>
      </w:pPr>
    </w:p>
    <w:p w:rsidR="0B8132C4" w:rsidP="446E5376" w:rsidRDefault="0B8132C4" w14:paraId="65048F01" w14:textId="2BC3F2E4">
      <w:pPr>
        <w:pStyle w:val="ListParagraph"/>
        <w:numPr>
          <w:ilvl w:val="0"/>
          <w:numId w:val="9"/>
        </w:numPr>
        <w:spacing w:before="0" w:beforeAutospacing="off" w:after="0" w:afterAutospacing="off"/>
        <w:jc w:val="both"/>
        <w:rPr>
          <w:rFonts w:ascii="Garamond" w:hAnsi="Garamond" w:eastAsia="Garamond" w:cs="Garamond"/>
          <w:b w:val="0"/>
          <w:bCs w:val="0"/>
          <w:noProof w:val="0"/>
          <w:sz w:val="22"/>
          <w:szCs w:val="22"/>
          <w:lang w:val="es-ES"/>
        </w:rPr>
      </w:pPr>
      <w:r w:rsidRPr="446E5376" w:rsidR="0B8132C4">
        <w:rPr>
          <w:rFonts w:ascii="Garamond" w:hAnsi="Garamond" w:eastAsia="Garamond" w:cs="Garamond"/>
          <w:b w:val="0"/>
          <w:bCs w:val="0"/>
          <w:noProof w:val="0"/>
          <w:sz w:val="22"/>
          <w:szCs w:val="22"/>
          <w:lang w:val="es-ES"/>
        </w:rPr>
        <w:t>Impulsar procesos de reflexión crítica sobre la noción de complementariedad en los pueblos indígenas, orientados a transformar relaciones desiguales de poder y a promover la corresponsabilidad de hombres y comunidades en la garantía del derecho de las mujeres a una vida libre de violencias.</w:t>
      </w:r>
    </w:p>
    <w:p w:rsidR="446E5376" w:rsidP="446E5376" w:rsidRDefault="446E5376" w14:paraId="79E778C5" w14:textId="0BC0E9C1">
      <w:pPr>
        <w:pStyle w:val="ListParagraph"/>
        <w:spacing w:before="0" w:beforeAutospacing="off" w:after="0" w:afterAutospacing="off"/>
        <w:ind w:left="720"/>
        <w:jc w:val="both"/>
        <w:rPr>
          <w:rFonts w:ascii="Garamond" w:hAnsi="Garamond" w:eastAsia="Garamond" w:cs="Garamond"/>
          <w:b w:val="0"/>
          <w:bCs w:val="0"/>
          <w:noProof w:val="0"/>
          <w:sz w:val="22"/>
          <w:szCs w:val="22"/>
          <w:lang w:val="es-ES"/>
        </w:rPr>
      </w:pPr>
    </w:p>
    <w:p w:rsidR="0B8132C4" w:rsidP="446E5376" w:rsidRDefault="0B8132C4" w14:paraId="39016F4D" w14:textId="2136CE1C">
      <w:pPr>
        <w:pStyle w:val="ListParagraph"/>
        <w:numPr>
          <w:ilvl w:val="0"/>
          <w:numId w:val="9"/>
        </w:numPr>
        <w:spacing w:before="0" w:beforeAutospacing="off" w:after="0" w:afterAutospacing="off"/>
        <w:jc w:val="both"/>
        <w:rPr>
          <w:rFonts w:ascii="Garamond" w:hAnsi="Garamond" w:eastAsia="Garamond" w:cs="Garamond"/>
          <w:b w:val="0"/>
          <w:bCs w:val="0"/>
          <w:noProof w:val="0"/>
          <w:sz w:val="22"/>
          <w:szCs w:val="22"/>
          <w:lang w:val="es-ES"/>
        </w:rPr>
      </w:pPr>
      <w:r w:rsidRPr="446E5376" w:rsidR="0B8132C4">
        <w:rPr>
          <w:rFonts w:ascii="Garamond" w:hAnsi="Garamond" w:eastAsia="Garamond" w:cs="Garamond"/>
          <w:b w:val="0"/>
          <w:bCs w:val="0"/>
          <w:noProof w:val="0"/>
          <w:sz w:val="22"/>
          <w:szCs w:val="22"/>
          <w:lang w:val="es-ES"/>
        </w:rPr>
        <w:t>Facilitar el diálogo intercultural entre saberes ancestrales y rutas institucionales de atención (RUA), con el propósito de promover su apropiación informada, su evaluación crítica y su adecuación cultural desde las experiencias y necesidades de las mujeres indígenas.</w:t>
      </w:r>
    </w:p>
    <w:p w:rsidR="446E5376" w:rsidP="446E5376" w:rsidRDefault="446E5376" w14:paraId="3C854C58" w14:textId="358069CC">
      <w:pPr>
        <w:pStyle w:val="ListParagraph"/>
        <w:spacing w:before="0" w:beforeAutospacing="off" w:after="0" w:afterAutospacing="off"/>
        <w:ind w:left="720"/>
        <w:jc w:val="both"/>
        <w:rPr>
          <w:rFonts w:ascii="Garamond" w:hAnsi="Garamond" w:eastAsia="Garamond" w:cs="Garamond"/>
          <w:b w:val="0"/>
          <w:bCs w:val="0"/>
          <w:noProof w:val="0"/>
          <w:sz w:val="22"/>
          <w:szCs w:val="22"/>
          <w:lang w:val="es-ES"/>
        </w:rPr>
      </w:pPr>
    </w:p>
    <w:p w:rsidR="0B8132C4" w:rsidP="446E5376" w:rsidRDefault="0B8132C4" w14:paraId="33584A5A" w14:textId="06210A13">
      <w:pPr>
        <w:pStyle w:val="ListParagraph"/>
        <w:numPr>
          <w:ilvl w:val="0"/>
          <w:numId w:val="9"/>
        </w:numPr>
        <w:spacing w:before="0" w:beforeAutospacing="off" w:after="0" w:afterAutospacing="off"/>
        <w:jc w:val="both"/>
        <w:rPr>
          <w:rFonts w:ascii="Garamond" w:hAnsi="Garamond" w:eastAsia="Garamond" w:cs="Garamond"/>
          <w:b w:val="0"/>
          <w:bCs w:val="0"/>
          <w:noProof w:val="0"/>
          <w:sz w:val="22"/>
          <w:szCs w:val="22"/>
          <w:lang w:val="es-ES"/>
        </w:rPr>
      </w:pPr>
      <w:r w:rsidRPr="446E5376" w:rsidR="0B8132C4">
        <w:rPr>
          <w:rFonts w:ascii="Garamond" w:hAnsi="Garamond" w:eastAsia="Garamond" w:cs="Garamond"/>
          <w:b w:val="0"/>
          <w:bCs w:val="0"/>
          <w:noProof w:val="0"/>
          <w:sz w:val="22"/>
          <w:szCs w:val="22"/>
          <w:lang w:val="es-ES"/>
        </w:rPr>
        <w:t>Fortalecer las redes, los liderazgos y los procesos organizativos de las mujeres indígenas, al reconocerlas como sujetas políticas y portadoras de conocimiento con capacidad de incidir en la prevención de violencias y en la construcción de estrategias comunitarias de cuidado y protección.</w:t>
      </w:r>
    </w:p>
    <w:p w:rsidR="446E5376" w:rsidP="446E5376" w:rsidRDefault="446E5376" w14:paraId="69DA3229" w14:textId="6DB979CA">
      <w:pPr>
        <w:pStyle w:val="Normal"/>
        <w:spacing w:before="0" w:beforeAutospacing="off" w:after="0" w:afterAutospacing="off"/>
        <w:jc w:val="both"/>
        <w:rPr>
          <w:rFonts w:ascii="Garamond" w:hAnsi="Garamond" w:eastAsia="Garamond" w:cs="Garamond"/>
          <w:b w:val="1"/>
          <w:bCs w:val="1"/>
          <w:noProof w:val="0"/>
          <w:sz w:val="22"/>
          <w:szCs w:val="22"/>
          <w:lang w:val="es-ES"/>
        </w:rPr>
      </w:pPr>
    </w:p>
    <w:p w:rsidR="52432007" w:rsidP="446E5376" w:rsidRDefault="52432007" w14:paraId="2C562411" w14:textId="50AE561A">
      <w:pPr>
        <w:pStyle w:val="ListParagraph"/>
        <w:numPr>
          <w:ilvl w:val="0"/>
          <w:numId w:val="8"/>
        </w:numPr>
        <w:spacing w:before="0" w:beforeAutospacing="off" w:after="0" w:afterAutospacing="off"/>
        <w:jc w:val="both"/>
        <w:rPr>
          <w:rFonts w:ascii="Garamond" w:hAnsi="Garamond" w:eastAsia="Garamond" w:cs="Garamond"/>
          <w:b w:val="1"/>
          <w:bCs w:val="1"/>
          <w:noProof w:val="0"/>
          <w:sz w:val="22"/>
          <w:szCs w:val="22"/>
          <w:lang w:val="es-ES"/>
        </w:rPr>
      </w:pPr>
      <w:r w:rsidRPr="446E5376" w:rsidR="52432007">
        <w:rPr>
          <w:rFonts w:ascii="Garamond" w:hAnsi="Garamond" w:eastAsia="Garamond" w:cs="Garamond"/>
          <w:b w:val="1"/>
          <w:bCs w:val="1"/>
          <w:noProof w:val="0"/>
          <w:sz w:val="22"/>
          <w:szCs w:val="22"/>
          <w:lang w:val="es-ES"/>
        </w:rPr>
        <w:t>Estructura de las actividades</w:t>
      </w:r>
    </w:p>
    <w:p w:rsidR="446E5376" w:rsidP="446E5376" w:rsidRDefault="446E5376" w14:paraId="181E3EF9" w14:textId="25D8188F">
      <w:pPr>
        <w:pStyle w:val="Normal"/>
        <w:spacing w:before="0" w:beforeAutospacing="off" w:after="0" w:afterAutospacing="off"/>
        <w:jc w:val="both"/>
        <w:rPr>
          <w:rFonts w:ascii="Garamond" w:hAnsi="Garamond" w:eastAsia="Garamond" w:cs="Garamond"/>
          <w:b w:val="1"/>
          <w:bCs w:val="1"/>
          <w:noProof w:val="0"/>
          <w:sz w:val="22"/>
          <w:szCs w:val="22"/>
          <w:lang w:val="es-ES"/>
        </w:rPr>
      </w:pPr>
    </w:p>
    <w:p w:rsidR="52432007" w:rsidP="446E5376" w:rsidRDefault="52432007" w14:paraId="45920D57" w14:textId="45A3D8DE">
      <w:pPr>
        <w:spacing w:before="240" w:beforeAutospacing="off" w:after="240" w:afterAutospacing="off"/>
        <w:jc w:val="both"/>
      </w:pPr>
      <w:r w:rsidRPr="446E5376" w:rsidR="52432007">
        <w:rPr>
          <w:rFonts w:ascii="Garamond" w:hAnsi="Garamond" w:eastAsia="Garamond" w:cs="Garamond"/>
          <w:noProof w:val="0"/>
          <w:sz w:val="22"/>
          <w:szCs w:val="22"/>
          <w:lang w:val="es-ES"/>
        </w:rPr>
        <w:t>El componente se organiza como un proceso secuencial y articulado que combina momentos de (i) concertación, desarrollo de encuentros, sistematización participativa y cierre conmemorativo, de tal manera que cada fase se construye sobre la anterior y contribuye al fortalecimiento progresivo de las capacidades individuales y colectivas de las mujeres indígenas. Esta estructura no responde únicamente a una lógica operativa, sino a una apuesta metodológica que reconoce la importancia de los tiempos comunitarios, la construcción de confianza y el respeto por las dinámicas organizativas propias de cada pueblo.</w:t>
      </w:r>
    </w:p>
    <w:p w:rsidR="52432007" w:rsidP="446E5376" w:rsidRDefault="52432007" w14:paraId="042A3B31" w14:textId="5E93A1D9">
      <w:pPr>
        <w:spacing w:before="240" w:beforeAutospacing="off" w:after="240" w:afterAutospacing="off"/>
        <w:jc w:val="both"/>
      </w:pPr>
      <w:r w:rsidRPr="446E5376" w:rsidR="52432007">
        <w:rPr>
          <w:rFonts w:ascii="Garamond" w:hAnsi="Garamond" w:eastAsia="Garamond" w:cs="Garamond"/>
          <w:noProof w:val="0"/>
          <w:sz w:val="22"/>
          <w:szCs w:val="22"/>
          <w:lang w:val="es-ES"/>
        </w:rPr>
        <w:t>En una primera fase se desarrolla el proceso de planeación y concertación previa con los cabildos indígenas y autoridades tradicionales, que constituye un momento clave para definir las condiciones de implementación del componente. En este espacio se acuerdan aspectos fundamentales como la participación de las mayoras, sabedoras o autoridades espirituales que orientarán los encuentros, las características culturales y logísticas de los espacios, los criterios de participación y las particularidades territoriales, lingüísticas y organizativas que deben ser consideradas. Esta fase asegura que el componente no se implemente de manera estandarizada, sino en diálogo con las necesidades, expectativas y formas de organización de los pueblos indígenas involucrados.</w:t>
      </w:r>
    </w:p>
    <w:p w:rsidR="52432007" w:rsidP="446E5376" w:rsidRDefault="52432007" w14:paraId="3C5239F5" w14:textId="5AF73623">
      <w:pPr>
        <w:spacing w:before="240" w:beforeAutospacing="off" w:after="240" w:afterAutospacing="off"/>
        <w:jc w:val="both"/>
      </w:pPr>
      <w:r w:rsidRPr="446E5376" w:rsidR="52432007">
        <w:rPr>
          <w:rFonts w:ascii="Garamond" w:hAnsi="Garamond" w:eastAsia="Garamond" w:cs="Garamond"/>
          <w:noProof w:val="0"/>
          <w:sz w:val="22"/>
          <w:szCs w:val="22"/>
          <w:lang w:val="es-ES"/>
        </w:rPr>
        <w:t>Posteriormente, el componente se despliega en una fase de encuentros territoriales y temáticos a través de círculos de palabra, los cuales se desarrollan con cada uno de los pueblos indígenas participantes. Cada grupo transita por un proceso de tres sesiones que abordan, de manera progresiva, la sanación y transformación desde saberes ancestrales, el reconocimiento y análisis de las violencias basadas en género, y el fortalecimiento del autorreconocimiento y liderazgo de las mujeres. Estos encuentros integran dimensiones espirituales, emocionales, políticas y comunitarias, y son guiados por sabedoras o sabedores tradicionales que cumplen un rol central en la apertura, conducción y cierre de los espacios. La metodología incorpora prácticas de armonización, ritualidad, conversación colectiva y reflexión situada, así como momentos de intercambio sobre las rutas institucionales de atención, las cuales se abordan desde una perspectiva crítica y de adecuación cultural.</w:t>
      </w:r>
    </w:p>
    <w:p w:rsidR="52432007" w:rsidP="446E5376" w:rsidRDefault="52432007" w14:paraId="68C5ECBF" w14:textId="77C3559A">
      <w:pPr>
        <w:spacing w:before="240" w:beforeAutospacing="off" w:after="240" w:afterAutospacing="off"/>
        <w:jc w:val="both"/>
      </w:pPr>
      <w:r w:rsidRPr="446E5376" w:rsidR="52432007">
        <w:rPr>
          <w:rFonts w:ascii="Garamond" w:hAnsi="Garamond" w:eastAsia="Garamond" w:cs="Garamond"/>
          <w:noProof w:val="0"/>
          <w:sz w:val="22"/>
          <w:szCs w:val="22"/>
          <w:lang w:val="es-ES"/>
        </w:rPr>
        <w:t>De manera transversal a esta fase, se desarrolla un proceso de sistematización y documentación participativa que acompaña todos los encuentros. Este proceso se fundamenta en un protocolo intercultural que define las formas de recolección, uso y circulación de la información, garantizando el consentimiento informado, la confidencialidad y el respeto por la autorrepresentación de las participantes. La documentación incluye registros escritos, audiovisuales y simbólicos, y se construye con la participación activa de las mujeres indígenas, evitando prácticas extractivas o la reproducción de estereotipos. El análisis de la información recoge las voces, experiencias y reflexiones emergentes de los círculos de palabra, y se valida con las participantes antes de cualquier proceso de publicación o difusión.</w:t>
      </w:r>
    </w:p>
    <w:p w:rsidR="52432007" w:rsidP="446E5376" w:rsidRDefault="52432007" w14:paraId="50B0EE3D" w14:textId="7184A9A9">
      <w:pPr>
        <w:spacing w:before="240" w:beforeAutospacing="off" w:after="240" w:afterAutospacing="off"/>
        <w:jc w:val="both"/>
      </w:pPr>
      <w:r w:rsidRPr="446E5376" w:rsidR="52432007">
        <w:rPr>
          <w:rFonts w:ascii="Garamond" w:hAnsi="Garamond" w:eastAsia="Garamond" w:cs="Garamond"/>
          <w:noProof w:val="0"/>
          <w:sz w:val="22"/>
          <w:szCs w:val="22"/>
          <w:lang w:val="es-ES"/>
        </w:rPr>
        <w:t>Finalmente, el componente culmina con una fase de cierre que se materializa en la conmemoración del Día de las Mujeres Indígenas de la localidad de Usme, concebida como un espacio de encuentro intercultural, intercambio de saberes y fortalecimiento de redes. Esta actividad se desarrolla fuera del contexto urbano, en un entorno que favorece la conexión con la naturaleza y la realización de prácticas de cuidado y autocuidado. La preparación de este evento incluye un proceso previo de concertación con los cabildos, la definición de los aportes culturales de cada comunidad, la organización logística del traslado, la estadía y la alimentación, así como la garantía de condiciones de accesibilidad para todas las personas participantes. El evento no se plantea únicamente como un cierre simbólico, sino como un momento de proyección colectiva, en el que se socializan aprendizajes, se fortalecen vínculos comunitarios y se posiciona la voz de las mujeres indígenas en relación con la prevención de las violencias y la defensa de sus derechos.</w:t>
      </w:r>
    </w:p>
    <w:p w:rsidR="52432007" w:rsidP="446E5376" w:rsidRDefault="52432007" w14:paraId="13ADBF07" w14:textId="1772AE9D">
      <w:pPr>
        <w:spacing w:before="240" w:beforeAutospacing="off" w:after="240" w:afterAutospacing="off"/>
        <w:jc w:val="both"/>
      </w:pPr>
      <w:r w:rsidRPr="446E5376" w:rsidR="52432007">
        <w:rPr>
          <w:rFonts w:ascii="Garamond" w:hAnsi="Garamond" w:eastAsia="Garamond" w:cs="Garamond"/>
          <w:noProof w:val="0"/>
          <w:sz w:val="22"/>
          <w:szCs w:val="22"/>
          <w:lang w:val="es-ES"/>
        </w:rPr>
        <w:t>En conjunto, esta estructura de actividades configura un proceso integral que articula lo espiritual, lo comunitario, lo político y lo institucional, y que sitúa en el centro la experiencia y el liderazgo de las mujeres indígenas, asegurando coherencia entre los objetivos del componente y las formas concretas de su implementación.</w:t>
      </w:r>
    </w:p>
    <w:p w:rsidR="446E5376" w:rsidP="446E5376" w:rsidRDefault="446E5376" w14:paraId="6558A013" w14:textId="6B332F3C">
      <w:pPr>
        <w:pStyle w:val="Normal"/>
        <w:spacing w:before="0" w:beforeAutospacing="off" w:after="0" w:afterAutospacing="off"/>
        <w:jc w:val="both"/>
        <w:rPr>
          <w:rFonts w:ascii="Garamond" w:hAnsi="Garamond" w:eastAsia="Garamond" w:cs="Garamond"/>
          <w:b w:val="1"/>
          <w:bCs w:val="1"/>
          <w:noProof w:val="0"/>
          <w:sz w:val="22"/>
          <w:szCs w:val="22"/>
          <w:highlight w:val="yellow"/>
          <w:lang w:val="es-ES"/>
        </w:rPr>
      </w:pPr>
    </w:p>
    <w:p w:rsidR="06D557B0" w:rsidP="73860596" w:rsidRDefault="06D557B0" w14:paraId="536A9B96" w14:textId="5DBF9700">
      <w:pPr>
        <w:pStyle w:val="ListParagraph"/>
        <w:numPr>
          <w:ilvl w:val="0"/>
          <w:numId w:val="8"/>
        </w:numPr>
        <w:spacing w:before="0" w:beforeAutospacing="off" w:after="0" w:afterAutospacing="off"/>
        <w:jc w:val="both"/>
        <w:rPr>
          <w:noProof w:val="0"/>
          <w:lang w:val="es-ES"/>
        </w:rPr>
      </w:pPr>
      <w:r w:rsidRPr="73860596" w:rsidR="06D557B0">
        <w:rPr>
          <w:rFonts w:ascii="Garamond" w:hAnsi="Garamond" w:eastAsia="Garamond" w:cs="Garamond"/>
          <w:b w:val="1"/>
          <w:bCs w:val="1"/>
          <w:i w:val="0"/>
          <w:iCs w:val="0"/>
          <w:caps w:val="0"/>
          <w:smallCaps w:val="0"/>
          <w:noProof w:val="0"/>
          <w:color w:val="000000" w:themeColor="text1" w:themeTint="FF" w:themeShade="FF"/>
          <w:sz w:val="20"/>
          <w:szCs w:val="20"/>
          <w:lang w:val="es-ES"/>
        </w:rPr>
        <w:t>Lineamientos para la estructuración metodológica de las actividade</w:t>
      </w:r>
      <w:r w:rsidRPr="73860596" w:rsidR="06D557B0">
        <w:rPr>
          <w:rFonts w:ascii="Garamond" w:hAnsi="Garamond" w:eastAsia="Garamond" w:cs="Garamond"/>
          <w:b w:val="0"/>
          <w:bCs w:val="0"/>
          <w:i w:val="0"/>
          <w:iCs w:val="0"/>
          <w:caps w:val="0"/>
          <w:smallCaps w:val="0"/>
          <w:noProof w:val="0"/>
          <w:color w:val="000000" w:themeColor="text1" w:themeTint="FF" w:themeShade="FF"/>
          <w:sz w:val="20"/>
          <w:szCs w:val="20"/>
          <w:lang w:val="es-ES"/>
        </w:rPr>
        <w:t>s</w:t>
      </w:r>
    </w:p>
    <w:p w:rsidR="73860596" w:rsidP="73860596" w:rsidRDefault="73860596" w14:paraId="25B7BB3B" w14:textId="31443A8A">
      <w:pPr>
        <w:pStyle w:val="Normal"/>
        <w:spacing w:before="0" w:beforeAutospacing="off" w:after="0" w:afterAutospacing="off"/>
        <w:ind w:left="0"/>
        <w:jc w:val="both"/>
        <w:rPr>
          <w:rFonts w:ascii="Garamond" w:hAnsi="Garamond" w:eastAsia="Garamond" w:cs="Garamond"/>
          <w:b w:val="1"/>
          <w:bCs w:val="1"/>
          <w:i w:val="0"/>
          <w:iCs w:val="0"/>
          <w:caps w:val="0"/>
          <w:smallCaps w:val="0"/>
          <w:noProof w:val="0"/>
          <w:color w:val="000000" w:themeColor="text1" w:themeTint="FF" w:themeShade="FF"/>
          <w:sz w:val="20"/>
          <w:szCs w:val="20"/>
          <w:lang w:val="es-ES"/>
        </w:rPr>
      </w:pPr>
    </w:p>
    <w:p w:rsidR="17337874" w:rsidP="446E5376" w:rsidRDefault="17337874" w14:paraId="09734880" w14:textId="43AC2998">
      <w:pPr>
        <w:spacing w:before="240" w:beforeAutospacing="off" w:after="240" w:afterAutospacing="off"/>
        <w:jc w:val="both"/>
      </w:pPr>
      <w:r w:rsidRPr="446E5376" w:rsidR="17337874">
        <w:rPr>
          <w:rFonts w:ascii="Garamond" w:hAnsi="Garamond" w:eastAsia="Garamond" w:cs="Garamond"/>
          <w:noProof w:val="0"/>
          <w:sz w:val="20"/>
          <w:szCs w:val="20"/>
          <w:lang w:val="es-ES"/>
        </w:rPr>
        <w:t>La estructura de actividades del componente se define a partir del proceso de concertación adelantado con los cabildos y autoridades tradicionales durante el primer mes de implementación. En este sentido, no responde a un diseño externo previamente cerrado, sino a un conjunto de acuerdos construidos con los pueblos indígenas participantes, que orientan tanto la organización de las actividades como sus condiciones metodológicas, culturales y logísticas.</w:t>
      </w:r>
    </w:p>
    <w:p w:rsidR="17337874" w:rsidP="446E5376" w:rsidRDefault="17337874" w14:paraId="3E6CC8C9" w14:textId="7470CDA3">
      <w:pPr>
        <w:spacing w:before="240" w:beforeAutospacing="off" w:after="240" w:afterAutospacing="off"/>
        <w:jc w:val="both"/>
      </w:pPr>
      <w:r w:rsidRPr="446E5376" w:rsidR="17337874">
        <w:rPr>
          <w:rFonts w:ascii="Garamond" w:hAnsi="Garamond" w:eastAsia="Garamond" w:cs="Garamond"/>
          <w:noProof w:val="0"/>
          <w:sz w:val="20"/>
          <w:szCs w:val="20"/>
          <w:lang w:val="es-ES"/>
        </w:rPr>
        <w:t>Como resultado de este proceso, se acordó la participación de</w:t>
      </w:r>
      <w:r w:rsidRPr="446E5376" w:rsidR="17337874">
        <w:rPr>
          <w:rFonts w:ascii="Garamond" w:hAnsi="Garamond" w:eastAsia="Garamond" w:cs="Garamond"/>
          <w:b w:val="1"/>
          <w:bCs w:val="1"/>
          <w:noProof w:val="0"/>
          <w:sz w:val="20"/>
          <w:szCs w:val="20"/>
          <w:lang w:val="es-ES"/>
        </w:rPr>
        <w:t xml:space="preserve"> siete pueblos indígenas</w:t>
      </w:r>
      <w:r w:rsidRPr="446E5376" w:rsidR="17337874">
        <w:rPr>
          <w:rFonts w:ascii="Garamond" w:hAnsi="Garamond" w:eastAsia="Garamond" w:cs="Garamond"/>
          <w:noProof w:val="0"/>
          <w:sz w:val="20"/>
          <w:szCs w:val="20"/>
          <w:lang w:val="es-ES"/>
        </w:rPr>
        <w:t xml:space="preserve"> con presencia en la localidad de Usme: </w:t>
      </w:r>
      <w:r w:rsidRPr="446E5376" w:rsidR="17337874">
        <w:rPr>
          <w:rFonts w:ascii="Garamond" w:hAnsi="Garamond" w:eastAsia="Garamond" w:cs="Garamond"/>
          <w:noProof w:val="0"/>
          <w:sz w:val="20"/>
          <w:szCs w:val="20"/>
          <w:lang w:val="es-ES"/>
        </w:rPr>
        <w:t>Uitoto</w:t>
      </w:r>
      <w:r w:rsidRPr="446E5376" w:rsidR="17337874">
        <w:rPr>
          <w:rFonts w:ascii="Garamond" w:hAnsi="Garamond" w:eastAsia="Garamond" w:cs="Garamond"/>
          <w:noProof w:val="0"/>
          <w:sz w:val="20"/>
          <w:szCs w:val="20"/>
          <w:lang w:val="es-ES"/>
        </w:rPr>
        <w:t xml:space="preserve">, Inga, Andoque, Pijao, </w:t>
      </w:r>
      <w:r w:rsidRPr="446E5376" w:rsidR="17337874">
        <w:rPr>
          <w:rFonts w:ascii="Garamond" w:hAnsi="Garamond" w:eastAsia="Garamond" w:cs="Garamond"/>
          <w:noProof w:val="0"/>
          <w:sz w:val="20"/>
          <w:szCs w:val="20"/>
          <w:lang w:val="es-ES"/>
        </w:rPr>
        <w:t>Kamëntsá</w:t>
      </w:r>
      <w:r w:rsidRPr="446E5376" w:rsidR="17337874">
        <w:rPr>
          <w:rFonts w:ascii="Garamond" w:hAnsi="Garamond" w:eastAsia="Garamond" w:cs="Garamond"/>
          <w:noProof w:val="0"/>
          <w:sz w:val="20"/>
          <w:szCs w:val="20"/>
          <w:lang w:val="es-ES"/>
        </w:rPr>
        <w:t>, Pasto y Nasa. Esta definición se realizó en el marco de la interlocución con la Mesa de Pueblos Indígenas, instancia que orientó la priorización de los pueblos participantes en función de su trayectoria organizativa y su vinculación previa en este tipo de procesos</w:t>
      </w:r>
      <w:r w:rsidRPr="446E5376">
        <w:rPr>
          <w:rStyle w:val="FootnoteReference"/>
          <w:rFonts w:ascii="Garamond" w:hAnsi="Garamond" w:eastAsia="Garamond" w:cs="Garamond"/>
          <w:noProof w:val="0"/>
          <w:sz w:val="20"/>
          <w:szCs w:val="20"/>
          <w:lang w:val="es-ES"/>
        </w:rPr>
        <w:footnoteReference w:id="182"/>
      </w:r>
      <w:r w:rsidRPr="446E5376" w:rsidR="17337874">
        <w:rPr>
          <w:rFonts w:ascii="Garamond" w:hAnsi="Garamond" w:eastAsia="Garamond" w:cs="Garamond"/>
          <w:noProof w:val="0"/>
          <w:sz w:val="20"/>
          <w:szCs w:val="20"/>
          <w:lang w:val="es-ES"/>
        </w:rPr>
        <w:t>. A partir de este acuerdo, el componente se organiza en torno a la realización de círculos de palabra diferenciados por pueblo, respetando sus particularidades culturales, organizativas y territoriales.</w:t>
      </w:r>
      <w:r w:rsidRPr="446E5376" w:rsidR="2A8CF247">
        <w:rPr>
          <w:rFonts w:ascii="Garamond" w:hAnsi="Garamond" w:eastAsia="Garamond" w:cs="Garamond"/>
          <w:noProof w:val="0"/>
          <w:sz w:val="20"/>
          <w:szCs w:val="20"/>
          <w:lang w:val="es-ES"/>
        </w:rPr>
        <w:t xml:space="preserve"> Durante la concertación, los pueblos indígenas reiteraron la importancia de incorporar un enfoque de complementariedad en el desarrollo de las actividades, lo cual implica la participación tanto de mujeres como de hombres en determinados momentos del proceso. Este acuerdo se entiende desde una perspectiva crítica de género, en la que la inclusión de los hombres no diluye el enfoque en los derechos de las mujeres, sino que busca promover la corresponsabilidad en la prevención de las violencias y en la transformación de las relaciones comunitarias, garantizando al mismo tiempo espacios seguros y prioritarios para la participación de las mujeres.</w:t>
      </w:r>
    </w:p>
    <w:p w:rsidR="17337874" w:rsidP="2CF17D85" w:rsidRDefault="17337874" w14:paraId="70F9CCB7" w14:textId="20B6DA76">
      <w:pPr>
        <w:spacing w:before="240" w:beforeAutospacing="off" w:after="240" w:afterAutospacing="off"/>
        <w:jc w:val="both"/>
        <w:rPr>
          <w:rFonts w:ascii="Garamond" w:hAnsi="Garamond" w:eastAsia="Garamond" w:cs="Garamond"/>
          <w:noProof w:val="0"/>
          <w:sz w:val="20"/>
          <w:szCs w:val="20"/>
          <w:lang w:val="es-ES"/>
        </w:rPr>
      </w:pPr>
      <w:r w:rsidRPr="2CF17D85" w:rsidR="17337874">
        <w:rPr>
          <w:rFonts w:ascii="Garamond" w:hAnsi="Garamond" w:eastAsia="Garamond" w:cs="Garamond"/>
          <w:noProof w:val="0"/>
          <w:sz w:val="20"/>
          <w:szCs w:val="20"/>
          <w:lang w:val="es-ES"/>
        </w:rPr>
        <w:t>Asimismo, se definieron de manera conjunta aspectos clave relacionados con las condiciones de realización de los encuentros, los cuales serán desarrollados en detalle en la implementación del componente.</w:t>
      </w:r>
      <w:r w:rsidRPr="2CF17D85" w:rsidR="17337874">
        <w:rPr>
          <w:rFonts w:ascii="Garamond" w:hAnsi="Garamond" w:eastAsia="Garamond" w:cs="Garamond"/>
          <w:noProof w:val="0"/>
          <w:sz w:val="20"/>
          <w:szCs w:val="20"/>
          <w:lang w:val="es-ES"/>
        </w:rPr>
        <w:t xml:space="preserve"> Entre estos se incluyen la definición de los tipos de espacios más adecuados para cada pueblo, las características de la alimentación conforme a sus prácticas culturales, y los criterios de participación que orientan la convocatoria y asistencia a los círculos de palabra</w:t>
      </w:r>
      <w:r w:rsidRPr="2CF17D85" w:rsidR="17337874">
        <w:rPr>
          <w:rFonts w:ascii="Garamond" w:hAnsi="Garamond" w:eastAsia="Garamond" w:cs="Garamond"/>
          <w:noProof w:val="0"/>
          <w:sz w:val="20"/>
          <w:szCs w:val="20"/>
          <w:lang w:val="es-ES"/>
        </w:rPr>
        <w:t>. De igual manera, se acordó que la logística deberá ajustarse a las necesidades específicas de cada comunidad, teniendo en cuenta factores como la lengua, la cosmovisión, las dinámicas organizativas y las condiciones de acceso al territorio</w:t>
      </w:r>
      <w:r w:rsidRPr="2CF17D85" w:rsidR="2AD8436F">
        <w:rPr>
          <w:rFonts w:ascii="Garamond" w:hAnsi="Garamond" w:eastAsia="Garamond" w:cs="Garamond"/>
          <w:noProof w:val="0"/>
          <w:sz w:val="20"/>
          <w:szCs w:val="20"/>
          <w:lang w:val="es-ES"/>
        </w:rPr>
        <w:t xml:space="preserve">. </w:t>
      </w:r>
    </w:p>
    <w:p w:rsidR="7F691FE4" w:rsidP="2CF17D85" w:rsidRDefault="7F691FE4" w14:paraId="3F35176A" w14:textId="7F139A3E">
      <w:pPr>
        <w:pStyle w:val="Normal"/>
        <w:spacing w:before="240" w:beforeAutospacing="off" w:after="240" w:afterAutospacing="off"/>
        <w:jc w:val="both"/>
        <w:rPr>
          <w:rFonts w:ascii="Garamond" w:hAnsi="Garamond" w:eastAsia="Garamond" w:cs="Garamond"/>
          <w:noProof w:val="0"/>
          <w:sz w:val="20"/>
          <w:szCs w:val="20"/>
          <w:lang w:val="es-ES"/>
        </w:rPr>
      </w:pPr>
      <w:r w:rsidRPr="2CF17D85" w:rsidR="7F691FE4">
        <w:rPr>
          <w:rFonts w:ascii="Garamond" w:hAnsi="Garamond" w:eastAsia="Garamond" w:cs="Garamond"/>
          <w:noProof w:val="0"/>
          <w:sz w:val="20"/>
          <w:szCs w:val="20"/>
          <w:lang w:val="es-ES"/>
        </w:rPr>
        <w:t xml:space="preserve">Finalmente, en esta concertación, los pueblos insistieron en que fragmentar el espacio de cierre en tres grupos es inconveniente para la dinámica de intercambio que </w:t>
      </w:r>
      <w:r w:rsidRPr="2CF17D85" w:rsidR="187F102F">
        <w:rPr>
          <w:rFonts w:ascii="Garamond" w:hAnsi="Garamond" w:eastAsia="Garamond" w:cs="Garamond"/>
          <w:noProof w:val="0"/>
          <w:sz w:val="20"/>
          <w:szCs w:val="20"/>
          <w:lang w:val="es-ES"/>
        </w:rPr>
        <w:t xml:space="preserve">requieren las comunidades, resaltando la importancia de la interacción de todos los pueblos de la </w:t>
      </w:r>
      <w:r w:rsidRPr="2CF17D85" w:rsidR="5A904534">
        <w:rPr>
          <w:rFonts w:ascii="Garamond" w:hAnsi="Garamond" w:eastAsia="Garamond" w:cs="Garamond"/>
          <w:noProof w:val="0"/>
          <w:sz w:val="20"/>
          <w:szCs w:val="20"/>
          <w:lang w:val="es-ES"/>
        </w:rPr>
        <w:t>localidad.</w:t>
      </w:r>
    </w:p>
    <w:p w:rsidR="446E5376" w:rsidP="446E5376" w:rsidRDefault="446E5376" w14:paraId="7DE6C27E" w14:textId="18D32CF6">
      <w:pPr>
        <w:pStyle w:val="Normal"/>
        <w:suppressLineNumbers w:val="0"/>
        <w:bidi w:val="0"/>
        <w:spacing w:before="240" w:beforeAutospacing="off" w:after="240" w:afterAutospacing="off"/>
        <w:jc w:val="both"/>
        <w:rPr>
          <w:rFonts w:ascii="Garamond" w:hAnsi="Garamond" w:eastAsia="Garamond" w:cs="Garamond"/>
          <w:noProof w:val="0"/>
          <w:sz w:val="20"/>
          <w:szCs w:val="20"/>
          <w:lang w:val="es-ES"/>
        </w:rPr>
      </w:pPr>
      <w:r w:rsidRPr="2CF17D85" w:rsidR="2B614921">
        <w:rPr>
          <w:rFonts w:ascii="Garamond" w:hAnsi="Garamond" w:eastAsia="Garamond" w:cs="Garamond"/>
          <w:noProof w:val="0"/>
          <w:sz w:val="20"/>
          <w:szCs w:val="20"/>
          <w:lang w:val="es-ES"/>
        </w:rPr>
        <w:t xml:space="preserve">Partiendo de esta concertación, el componente se despliega en una fase de encuentros territoriales y temáticos a través de </w:t>
      </w:r>
      <w:r w:rsidRPr="2CF17D85" w:rsidR="2B614921">
        <w:rPr>
          <w:rFonts w:ascii="Garamond" w:hAnsi="Garamond" w:eastAsia="Garamond" w:cs="Garamond"/>
          <w:b w:val="1"/>
          <w:bCs w:val="1"/>
          <w:noProof w:val="0"/>
          <w:sz w:val="20"/>
          <w:szCs w:val="20"/>
          <w:u w:val="single"/>
          <w:lang w:val="es-ES"/>
        </w:rPr>
        <w:t>círculos de palabra</w:t>
      </w:r>
      <w:r w:rsidRPr="2CF17D85" w:rsidR="2B614921">
        <w:rPr>
          <w:rFonts w:ascii="Garamond" w:hAnsi="Garamond" w:eastAsia="Garamond" w:cs="Garamond"/>
          <w:noProof w:val="0"/>
          <w:sz w:val="20"/>
          <w:szCs w:val="20"/>
          <w:lang w:val="es-ES"/>
        </w:rPr>
        <w:t xml:space="preserve">, los cuales se desarrollan con cada uno de los pueblos indígenas participantes. En coherencia con lo anterior, cada pueblo desarrolla un proceso compuesto por </w:t>
      </w:r>
      <w:r w:rsidRPr="2CF17D85" w:rsidR="2B614921">
        <w:rPr>
          <w:rFonts w:ascii="Garamond" w:hAnsi="Garamond" w:eastAsia="Garamond" w:cs="Garamond"/>
          <w:b w:val="1"/>
          <w:bCs w:val="1"/>
          <w:noProof w:val="0"/>
          <w:sz w:val="20"/>
          <w:szCs w:val="20"/>
          <w:lang w:val="es-ES"/>
        </w:rPr>
        <w:t>tres encuentros</w:t>
      </w:r>
      <w:r w:rsidRPr="2CF17D85" w:rsidR="2B614921">
        <w:rPr>
          <w:rFonts w:ascii="Garamond" w:hAnsi="Garamond" w:eastAsia="Garamond" w:cs="Garamond"/>
          <w:noProof w:val="0"/>
          <w:sz w:val="20"/>
          <w:szCs w:val="20"/>
          <w:lang w:val="es-ES"/>
        </w:rPr>
        <w:t xml:space="preserve">, los cuales mantienen una estructura temática común, pero permiten </w:t>
      </w:r>
      <w:r w:rsidRPr="2CF17D85" w:rsidR="2B614921">
        <w:rPr>
          <w:rFonts w:ascii="Garamond" w:hAnsi="Garamond" w:eastAsia="Garamond" w:cs="Garamond"/>
          <w:b w:val="1"/>
          <w:bCs w:val="1"/>
          <w:noProof w:val="0"/>
          <w:sz w:val="20"/>
          <w:szCs w:val="20"/>
          <w:lang w:val="es-ES"/>
        </w:rPr>
        <w:t>ajustes según las decisiones y necesidades propias de cada comunidad</w:t>
      </w:r>
      <w:r w:rsidRPr="2CF17D85" w:rsidR="2B614921">
        <w:rPr>
          <w:rFonts w:ascii="Garamond" w:hAnsi="Garamond" w:eastAsia="Garamond" w:cs="Garamond"/>
          <w:noProof w:val="0"/>
          <w:sz w:val="20"/>
          <w:szCs w:val="20"/>
          <w:lang w:val="es-ES"/>
        </w:rPr>
        <w:t>. Estos encuentros se conciben como espacios de carácter integral que articulan dimensiones espirituales, comunitarias y políticas, y que son orientados por sabedoras o autoridades tradicionales previamente identificadas.</w:t>
      </w:r>
    </w:p>
    <w:p w:rsidR="0597375C" w:rsidP="446E5376" w:rsidRDefault="0597375C" w14:paraId="21B1BB09" w14:textId="0CD1E4A3">
      <w:pPr>
        <w:pStyle w:val="Normal"/>
        <w:suppressLineNumbers w:val="0"/>
        <w:bidi w:val="0"/>
        <w:spacing w:before="240" w:beforeAutospacing="off" w:after="240" w:afterAutospacing="off"/>
        <w:jc w:val="both"/>
        <w:rPr>
          <w:rFonts w:ascii="Garamond" w:hAnsi="Garamond" w:eastAsia="Garamond" w:cs="Garamond"/>
          <w:noProof w:val="0"/>
          <w:sz w:val="20"/>
          <w:szCs w:val="20"/>
          <w:lang w:val="es-ES"/>
        </w:rPr>
      </w:pPr>
      <w:r w:rsidRPr="446E5376" w:rsidR="0597375C">
        <w:rPr>
          <w:rFonts w:ascii="Garamond" w:hAnsi="Garamond" w:eastAsia="Garamond" w:cs="Garamond"/>
          <w:noProof w:val="0"/>
          <w:sz w:val="20"/>
          <w:szCs w:val="20"/>
          <w:lang w:val="es-ES"/>
        </w:rPr>
        <w:t xml:space="preserve">Para la elaboración de este diseño metodológico, se propone una lectura de los encuentros </w:t>
      </w:r>
      <w:r w:rsidRPr="446E5376" w:rsidR="5EB7FE25">
        <w:rPr>
          <w:rFonts w:ascii="Garamond" w:hAnsi="Garamond" w:eastAsia="Garamond" w:cs="Garamond"/>
          <w:noProof w:val="0"/>
          <w:sz w:val="20"/>
          <w:szCs w:val="20"/>
          <w:lang w:val="es-ES"/>
        </w:rPr>
        <w:t>que,</w:t>
      </w:r>
      <w:r w:rsidRPr="446E5376" w:rsidR="0597375C">
        <w:rPr>
          <w:rFonts w:ascii="Garamond" w:hAnsi="Garamond" w:eastAsia="Garamond" w:cs="Garamond"/>
          <w:noProof w:val="0"/>
          <w:sz w:val="20"/>
          <w:szCs w:val="20"/>
          <w:lang w:val="es-ES"/>
        </w:rPr>
        <w:t xml:space="preserve"> si bien recoge el Anexo Técnico,</w:t>
      </w:r>
      <w:r w:rsidRPr="446E5376" w:rsidR="205469FD">
        <w:rPr>
          <w:rFonts w:ascii="Garamond" w:hAnsi="Garamond" w:eastAsia="Garamond" w:cs="Garamond"/>
          <w:noProof w:val="0"/>
          <w:sz w:val="20"/>
          <w:szCs w:val="20"/>
          <w:lang w:val="es-ES"/>
        </w:rPr>
        <w:t xml:space="preserve"> lo </w:t>
      </w:r>
      <w:r w:rsidRPr="446E5376" w:rsidR="205469FD">
        <w:rPr>
          <w:rFonts w:ascii="Garamond" w:hAnsi="Garamond" w:eastAsia="Garamond" w:cs="Garamond"/>
          <w:noProof w:val="0"/>
          <w:sz w:val="20"/>
          <w:szCs w:val="20"/>
          <w:lang w:val="es-ES"/>
        </w:rPr>
        <w:t>adec</w:t>
      </w:r>
      <w:r w:rsidRPr="446E5376" w:rsidR="205469FD">
        <w:rPr>
          <w:rFonts w:ascii="Garamond" w:hAnsi="Garamond" w:eastAsia="Garamond" w:cs="Garamond"/>
          <w:noProof w:val="0"/>
          <w:sz w:val="20"/>
          <w:szCs w:val="20"/>
          <w:lang w:val="es-ES"/>
        </w:rPr>
        <w:t>úa</w:t>
      </w:r>
      <w:r w:rsidRPr="446E5376" w:rsidR="0597375C">
        <w:rPr>
          <w:rFonts w:ascii="Garamond" w:hAnsi="Garamond" w:eastAsia="Garamond" w:cs="Garamond"/>
          <w:noProof w:val="0"/>
          <w:sz w:val="20"/>
          <w:szCs w:val="20"/>
          <w:lang w:val="es-ES"/>
        </w:rPr>
        <w:t xml:space="preserve"> con el propósito de alinear de manera más consistente el desarrollo metodológico con la perspectiva de género, el enfoque interseccional y una comprensión crítica de la complementariedad. La propuesta inicial tendía a organizar los contenidos a partir de temas amplios que, aunque pertinentes, podían derivar en abordajes fragmentados o en la reproducción de lecturas</w:t>
      </w:r>
      <w:r w:rsidRPr="446E5376" w:rsidR="0597375C">
        <w:rPr>
          <w:rFonts w:ascii="Garamond" w:hAnsi="Garamond" w:eastAsia="Garamond" w:cs="Garamond"/>
          <w:noProof w:val="0"/>
          <w:sz w:val="20"/>
          <w:szCs w:val="20"/>
          <w:lang w:val="es-ES"/>
        </w:rPr>
        <w:t xml:space="preserve"> esencializada</w:t>
      </w:r>
      <w:r w:rsidRPr="446E5376" w:rsidR="0597375C">
        <w:rPr>
          <w:rFonts w:ascii="Garamond" w:hAnsi="Garamond" w:eastAsia="Garamond" w:cs="Garamond"/>
          <w:noProof w:val="0"/>
          <w:sz w:val="20"/>
          <w:szCs w:val="20"/>
          <w:lang w:val="es-ES"/>
        </w:rPr>
        <w:t xml:space="preserve">s de lo indígena y de los roles de género. </w:t>
      </w:r>
    </w:p>
    <w:p w:rsidR="0597375C" w:rsidP="446E5376" w:rsidRDefault="0597375C" w14:paraId="2E90D5A6" w14:textId="77F6ADFA">
      <w:pPr>
        <w:pStyle w:val="Normal"/>
        <w:suppressLineNumbers w:val="0"/>
        <w:bidi w:val="0"/>
        <w:spacing w:before="240" w:beforeAutospacing="off" w:after="240" w:afterAutospacing="off"/>
        <w:jc w:val="both"/>
        <w:rPr>
          <w:rFonts w:ascii="Garamond" w:hAnsi="Garamond" w:eastAsia="Garamond" w:cs="Garamond"/>
          <w:noProof w:val="0"/>
          <w:sz w:val="20"/>
          <w:szCs w:val="20"/>
          <w:lang w:val="es-ES"/>
        </w:rPr>
      </w:pPr>
      <w:r w:rsidRPr="446E5376" w:rsidR="0597375C">
        <w:rPr>
          <w:rFonts w:ascii="Garamond" w:hAnsi="Garamond" w:eastAsia="Garamond" w:cs="Garamond"/>
          <w:noProof w:val="0"/>
          <w:sz w:val="20"/>
          <w:szCs w:val="20"/>
          <w:lang w:val="es-ES"/>
        </w:rPr>
        <w:t xml:space="preserve">En esta reformulación, los encuentros se conciben como </w:t>
      </w:r>
      <w:r w:rsidRPr="446E5376" w:rsidR="0597375C">
        <w:rPr>
          <w:rFonts w:ascii="Garamond" w:hAnsi="Garamond" w:eastAsia="Garamond" w:cs="Garamond"/>
          <w:b w:val="1"/>
          <w:bCs w:val="1"/>
          <w:noProof w:val="0"/>
          <w:sz w:val="20"/>
          <w:szCs w:val="20"/>
          <w:lang w:val="es-ES"/>
        </w:rPr>
        <w:t>un proceso progresivo que parte de la experiencia situada de las mujeres, avanza hacia el análisis crítico de las violencias y las relaciones de pode</w:t>
      </w:r>
      <w:r w:rsidRPr="446E5376" w:rsidR="0597375C">
        <w:rPr>
          <w:rFonts w:ascii="Garamond" w:hAnsi="Garamond" w:eastAsia="Garamond" w:cs="Garamond"/>
          <w:noProof w:val="0"/>
          <w:sz w:val="20"/>
          <w:szCs w:val="20"/>
          <w:lang w:val="es-ES"/>
        </w:rPr>
        <w:t xml:space="preserve">r, y culmina en la proyección de acciones colectivas que fortalezcan la autonomía y la incidencia comunitaria. </w:t>
      </w:r>
    </w:p>
    <w:p w:rsidR="2FC426E1" w:rsidP="446E5376" w:rsidRDefault="2FC426E1" w14:paraId="0EF09DB9" w14:textId="3930239F">
      <w:pPr>
        <w:pStyle w:val="Normal"/>
        <w:spacing w:before="240" w:beforeAutospacing="off" w:after="240" w:afterAutospacing="off"/>
        <w:jc w:val="both"/>
      </w:pPr>
      <w:r w:rsidRPr="446E5376" w:rsidR="2FC426E1">
        <w:rPr>
          <w:rFonts w:ascii="Garamond" w:hAnsi="Garamond" w:eastAsia="Garamond" w:cs="Garamond"/>
          <w:noProof w:val="0"/>
          <w:sz w:val="20"/>
          <w:szCs w:val="20"/>
          <w:lang w:val="es-ES"/>
        </w:rPr>
        <w:t>El primer momento prioriza la construcción de confianza y el reconocimiento de experiencias situadas; el segundo profundiza en el análisis crítico de las violencias basadas en género, incluyendo una revisión de la complementariedad desde una perspectiva no esencialista; y el tercero orienta la acción colectiva y el fortalecimiento de la autonomía de las mujeres. Esta reorganización responde a la necesidad de integrar de manera más coherente el enfoque de género, evitar lecturas estereotipadas sobre lo indígena y garantizar que los encuentros no solo aborden contenidos, sino que contribuyan efectivamente a la transformación de relaciones de poder y al posicionamiento de las mujeres como sujetas políticas dentro de sus comunidades.</w:t>
      </w:r>
    </w:p>
    <w:tbl>
      <w:tblPr>
        <w:tblStyle w:val="TableNormal"/>
        <w:bidiVisual w:val="0"/>
        <w:tblW w:w="0" w:type="auto"/>
        <w:tblBorders>
          <w:top w:val="single" w:color="000000" w:themeColor="text1" w:sz="8"/>
          <w:left w:val="single" w:color="000000" w:themeColor="text1" w:sz="8"/>
          <w:bottom w:val="single" w:color="000000" w:themeColor="text1" w:sz="8"/>
          <w:right w:val="single" w:color="000000" w:themeColor="text1" w:sz="8"/>
          <w:insideH w:val="single" w:color="000000" w:themeColor="text1" w:sz="8"/>
          <w:insideV w:val="single" w:color="000000" w:themeColor="text1" w:sz="8"/>
        </w:tblBorders>
        <w:tblLook w:val="06A0" w:firstRow="1" w:lastRow="0" w:firstColumn="1" w:lastColumn="0" w:noHBand="1" w:noVBand="1"/>
      </w:tblPr>
      <w:tblGrid>
        <w:gridCol w:w="1845"/>
        <w:gridCol w:w="1647"/>
        <w:gridCol w:w="1511"/>
        <w:gridCol w:w="1991"/>
        <w:gridCol w:w="2021"/>
      </w:tblGrid>
      <w:tr w:rsidR="446E5376" w:rsidTr="446E5376" w14:paraId="66423C58">
        <w:trPr>
          <w:trHeight w:val="300"/>
        </w:trPr>
        <w:tc>
          <w:tcPr>
            <w:tcW w:w="1845" w:type="dxa"/>
            <w:tcMar/>
            <w:vAlign w:val="center"/>
          </w:tcPr>
          <w:p w:rsidR="446E5376" w:rsidP="446E5376" w:rsidRDefault="446E5376" w14:paraId="4CEB46E3" w14:textId="7D7C8113">
            <w:pPr>
              <w:spacing w:before="240" w:beforeAutospacing="off" w:after="240" w:afterAutospacing="off"/>
              <w:jc w:val="left"/>
              <w:rPr>
                <w:rFonts w:ascii="Garamond" w:hAnsi="Garamond" w:eastAsia="Garamond" w:cs="Garamond"/>
                <w:b w:val="1"/>
                <w:bCs w:val="1"/>
                <w:sz w:val="20"/>
                <w:szCs w:val="20"/>
              </w:rPr>
            </w:pPr>
            <w:r w:rsidRPr="446E5376" w:rsidR="446E5376">
              <w:rPr>
                <w:rFonts w:ascii="Garamond" w:hAnsi="Garamond" w:eastAsia="Garamond" w:cs="Garamond"/>
                <w:b w:val="1"/>
                <w:bCs w:val="1"/>
                <w:sz w:val="20"/>
                <w:szCs w:val="20"/>
              </w:rPr>
              <w:t>Encuentro</w:t>
            </w:r>
          </w:p>
        </w:tc>
        <w:tc>
          <w:tcPr>
            <w:tcW w:w="1647" w:type="dxa"/>
            <w:tcMar/>
            <w:vAlign w:val="center"/>
          </w:tcPr>
          <w:p w:rsidR="446E5376" w:rsidP="446E5376" w:rsidRDefault="446E5376" w14:paraId="10097E4F" w14:textId="3E1458BB">
            <w:pPr>
              <w:spacing w:before="240" w:beforeAutospacing="off" w:after="240" w:afterAutospacing="off"/>
              <w:jc w:val="left"/>
              <w:rPr>
                <w:rFonts w:ascii="Garamond" w:hAnsi="Garamond" w:eastAsia="Garamond" w:cs="Garamond"/>
                <w:b w:val="1"/>
                <w:bCs w:val="1"/>
                <w:sz w:val="20"/>
                <w:szCs w:val="20"/>
              </w:rPr>
            </w:pPr>
            <w:r w:rsidRPr="446E5376" w:rsidR="446E5376">
              <w:rPr>
                <w:rFonts w:ascii="Garamond" w:hAnsi="Garamond" w:eastAsia="Garamond" w:cs="Garamond"/>
                <w:b w:val="1"/>
                <w:bCs w:val="1"/>
                <w:sz w:val="20"/>
                <w:szCs w:val="20"/>
              </w:rPr>
              <w:t>Nombre</w:t>
            </w:r>
          </w:p>
        </w:tc>
        <w:tc>
          <w:tcPr>
            <w:tcW w:w="1511" w:type="dxa"/>
            <w:tcMar/>
            <w:vAlign w:val="center"/>
          </w:tcPr>
          <w:p w:rsidR="446E5376" w:rsidP="446E5376" w:rsidRDefault="446E5376" w14:paraId="33BFC58A" w14:textId="7F39B615">
            <w:pPr>
              <w:spacing w:before="240" w:beforeAutospacing="off" w:after="240" w:afterAutospacing="off"/>
              <w:jc w:val="left"/>
              <w:rPr>
                <w:rFonts w:ascii="Garamond" w:hAnsi="Garamond" w:eastAsia="Garamond" w:cs="Garamond"/>
                <w:b w:val="1"/>
                <w:bCs w:val="1"/>
                <w:sz w:val="20"/>
                <w:szCs w:val="20"/>
              </w:rPr>
            </w:pPr>
            <w:r w:rsidRPr="446E5376" w:rsidR="446E5376">
              <w:rPr>
                <w:rFonts w:ascii="Garamond" w:hAnsi="Garamond" w:eastAsia="Garamond" w:cs="Garamond"/>
                <w:b w:val="1"/>
                <w:bCs w:val="1"/>
                <w:sz w:val="20"/>
                <w:szCs w:val="20"/>
              </w:rPr>
              <w:t>Sentido metodológico</w:t>
            </w:r>
          </w:p>
        </w:tc>
        <w:tc>
          <w:tcPr>
            <w:tcW w:w="1991" w:type="dxa"/>
            <w:tcMar/>
            <w:vAlign w:val="center"/>
          </w:tcPr>
          <w:p w:rsidR="446E5376" w:rsidP="446E5376" w:rsidRDefault="446E5376" w14:paraId="3865CCCD" w14:textId="40E40A79">
            <w:pPr>
              <w:spacing w:before="240" w:beforeAutospacing="off" w:after="240" w:afterAutospacing="off"/>
              <w:jc w:val="left"/>
              <w:rPr>
                <w:rFonts w:ascii="Garamond" w:hAnsi="Garamond" w:eastAsia="Garamond" w:cs="Garamond"/>
                <w:b w:val="1"/>
                <w:bCs w:val="1"/>
                <w:sz w:val="20"/>
                <w:szCs w:val="20"/>
              </w:rPr>
            </w:pPr>
            <w:r w:rsidRPr="446E5376" w:rsidR="446E5376">
              <w:rPr>
                <w:rFonts w:ascii="Garamond" w:hAnsi="Garamond" w:eastAsia="Garamond" w:cs="Garamond"/>
                <w:b w:val="1"/>
                <w:bCs w:val="1"/>
                <w:sz w:val="20"/>
                <w:szCs w:val="20"/>
              </w:rPr>
              <w:t>Integración del diseño original</w:t>
            </w:r>
            <w:r w:rsidRPr="446E5376" w:rsidR="74C187F3">
              <w:rPr>
                <w:rFonts w:ascii="Garamond" w:hAnsi="Garamond" w:eastAsia="Garamond" w:cs="Garamond"/>
                <w:b w:val="1"/>
                <w:bCs w:val="1"/>
                <w:sz w:val="20"/>
                <w:szCs w:val="20"/>
              </w:rPr>
              <w:t xml:space="preserve"> del Anexo Técnico</w:t>
            </w:r>
          </w:p>
        </w:tc>
        <w:tc>
          <w:tcPr>
            <w:tcW w:w="2021" w:type="dxa"/>
            <w:tcMar/>
            <w:vAlign w:val="center"/>
          </w:tcPr>
          <w:p w:rsidR="446E5376" w:rsidP="446E5376" w:rsidRDefault="446E5376" w14:paraId="56E3BA31" w14:textId="62C28005">
            <w:pPr>
              <w:spacing w:before="240" w:beforeAutospacing="off" w:after="240" w:afterAutospacing="off"/>
              <w:jc w:val="left"/>
              <w:rPr>
                <w:rFonts w:ascii="Garamond" w:hAnsi="Garamond" w:eastAsia="Garamond" w:cs="Garamond"/>
                <w:b w:val="1"/>
                <w:bCs w:val="1"/>
                <w:sz w:val="20"/>
                <w:szCs w:val="20"/>
              </w:rPr>
            </w:pPr>
            <w:r w:rsidRPr="446E5376" w:rsidR="446E5376">
              <w:rPr>
                <w:rFonts w:ascii="Garamond" w:hAnsi="Garamond" w:eastAsia="Garamond" w:cs="Garamond"/>
                <w:b w:val="1"/>
                <w:bCs w:val="1"/>
                <w:sz w:val="20"/>
                <w:szCs w:val="20"/>
              </w:rPr>
              <w:t>Desarrollo</w:t>
            </w:r>
          </w:p>
        </w:tc>
      </w:tr>
      <w:tr w:rsidR="446E5376" w:rsidTr="446E5376" w14:paraId="364EBB00">
        <w:trPr>
          <w:trHeight w:val="300"/>
        </w:trPr>
        <w:tc>
          <w:tcPr>
            <w:tcW w:w="1845" w:type="dxa"/>
            <w:tcMar/>
            <w:vAlign w:val="center"/>
          </w:tcPr>
          <w:p w:rsidR="446E5376" w:rsidP="446E5376" w:rsidRDefault="446E5376" w14:paraId="7FC09EE3" w14:textId="6C9B5DB6">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Encuentro 1</w:t>
            </w:r>
          </w:p>
        </w:tc>
        <w:tc>
          <w:tcPr>
            <w:tcW w:w="1647" w:type="dxa"/>
            <w:tcMar/>
            <w:vAlign w:val="center"/>
          </w:tcPr>
          <w:p w:rsidR="446E5376" w:rsidP="446E5376" w:rsidRDefault="446E5376" w14:paraId="4B1281B2" w14:textId="777442E5">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Cuerpo, memoria y territorio: apertura de la palabra</w:t>
            </w:r>
          </w:p>
        </w:tc>
        <w:tc>
          <w:tcPr>
            <w:tcW w:w="1511" w:type="dxa"/>
            <w:tcMar/>
            <w:vAlign w:val="center"/>
          </w:tcPr>
          <w:p w:rsidR="446E5376" w:rsidP="446E5376" w:rsidRDefault="446E5376" w14:paraId="02EB14DA" w14:textId="5A483AEF">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Construcción de confianza, cuidado y reconocimiento de experiencias situadas</w:t>
            </w:r>
          </w:p>
        </w:tc>
        <w:tc>
          <w:tcPr>
            <w:tcW w:w="1991" w:type="dxa"/>
            <w:tcMar/>
            <w:vAlign w:val="center"/>
          </w:tcPr>
          <w:p w:rsidR="446E5376" w:rsidP="446E5376" w:rsidRDefault="446E5376" w14:paraId="567B9EC2" w14:textId="7A526302">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Retoma los contenidos de sanación, curación y transformación desde la medicina ancestral (uso de plantas, cantos, baños, palabra y espiritualidad), así como la reflexión sobre violencia intrafamiliar, ubicándolos en un marco de experiencia vivida y no como categorías aisladas</w:t>
            </w:r>
          </w:p>
        </w:tc>
        <w:tc>
          <w:tcPr>
            <w:tcW w:w="2021" w:type="dxa"/>
            <w:tcMar/>
            <w:vAlign w:val="center"/>
          </w:tcPr>
          <w:p w:rsidR="446E5376" w:rsidP="446E5376" w:rsidRDefault="446E5376" w14:paraId="170BEC2C" w14:textId="4C2936E9">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Acuerdos de cuidado, apertura ritual según cada comunidad, prácticas de armonización definidas por el pueblo, conversación guiada desde la experiencia, identificación de formas propias de nombrar el malestar y la violencia</w:t>
            </w:r>
          </w:p>
        </w:tc>
      </w:tr>
      <w:tr w:rsidR="446E5376" w:rsidTr="446E5376" w14:paraId="4EC94001">
        <w:trPr>
          <w:trHeight w:val="300"/>
        </w:trPr>
        <w:tc>
          <w:tcPr>
            <w:tcW w:w="1845" w:type="dxa"/>
            <w:tcMar/>
            <w:vAlign w:val="center"/>
          </w:tcPr>
          <w:p w:rsidR="446E5376" w:rsidP="446E5376" w:rsidRDefault="446E5376" w14:paraId="3A32CE88" w14:textId="213804B0">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Encuentro 2</w:t>
            </w:r>
          </w:p>
        </w:tc>
        <w:tc>
          <w:tcPr>
            <w:tcW w:w="1647" w:type="dxa"/>
            <w:tcMar/>
            <w:vAlign w:val="center"/>
          </w:tcPr>
          <w:p w:rsidR="446E5376" w:rsidP="446E5376" w:rsidRDefault="446E5376" w14:paraId="5884E0C3" w14:textId="1331E57F">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Nombrar y transformar: violencias y relaciones de poder</w:t>
            </w:r>
          </w:p>
        </w:tc>
        <w:tc>
          <w:tcPr>
            <w:tcW w:w="1511" w:type="dxa"/>
            <w:tcMar/>
            <w:vAlign w:val="center"/>
          </w:tcPr>
          <w:p w:rsidR="446E5376" w:rsidP="446E5376" w:rsidRDefault="446E5376" w14:paraId="4AB8E264" w14:textId="5DA06408">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Análisis crítico de las violencias basadas en género y de la complementariedad</w:t>
            </w:r>
          </w:p>
        </w:tc>
        <w:tc>
          <w:tcPr>
            <w:tcW w:w="1991" w:type="dxa"/>
            <w:tcMar/>
            <w:vAlign w:val="center"/>
          </w:tcPr>
          <w:p w:rsidR="446E5376" w:rsidP="446E5376" w:rsidRDefault="446E5376" w14:paraId="0B7789B3" w14:textId="16A4D1DA">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Integra el reconocimiento de violencias basadas en género, la violencia institucional y vicaria, y la socialización de rutas de atención (RUA), articulándolos en un análisis de relaciones de poder y barreras estructurales</w:t>
            </w:r>
          </w:p>
        </w:tc>
        <w:tc>
          <w:tcPr>
            <w:tcW w:w="2021" w:type="dxa"/>
            <w:tcMar/>
            <w:vAlign w:val="center"/>
          </w:tcPr>
          <w:p w:rsidR="446E5376" w:rsidP="446E5376" w:rsidRDefault="446E5376" w14:paraId="09F73FD2" w14:textId="5272D3F4">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Narración y análisis de experiencias, problematización de la complementariedad, diálogo crítico sobre discriminación institucional, revisión y apropiación situada de las rutas de atención</w:t>
            </w:r>
          </w:p>
        </w:tc>
      </w:tr>
      <w:tr w:rsidR="446E5376" w:rsidTr="446E5376" w14:paraId="1381160E">
        <w:trPr>
          <w:trHeight w:val="300"/>
        </w:trPr>
        <w:tc>
          <w:tcPr>
            <w:tcW w:w="1845" w:type="dxa"/>
            <w:tcMar/>
            <w:vAlign w:val="center"/>
          </w:tcPr>
          <w:p w:rsidR="446E5376" w:rsidP="446E5376" w:rsidRDefault="446E5376" w14:paraId="7F77069E" w14:textId="6F97B61E">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Encuentro 3</w:t>
            </w:r>
          </w:p>
        </w:tc>
        <w:tc>
          <w:tcPr>
            <w:tcW w:w="1647" w:type="dxa"/>
            <w:tcMar/>
            <w:vAlign w:val="center"/>
          </w:tcPr>
          <w:p w:rsidR="446E5376" w:rsidP="446E5376" w:rsidRDefault="446E5376" w14:paraId="22AF6C79" w14:textId="18169420">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Autonomía y acción colectiva: tejiendo futuros posibles</w:t>
            </w:r>
          </w:p>
        </w:tc>
        <w:tc>
          <w:tcPr>
            <w:tcW w:w="1511" w:type="dxa"/>
            <w:tcMar/>
            <w:vAlign w:val="center"/>
          </w:tcPr>
          <w:p w:rsidR="446E5376" w:rsidP="446E5376" w:rsidRDefault="446E5376" w14:paraId="2D603FC0" w14:textId="31B1661D">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Proyección de estrategias colectivas y fortalecimiento del liderazgo de las mujeres</w:t>
            </w:r>
          </w:p>
        </w:tc>
        <w:tc>
          <w:tcPr>
            <w:tcW w:w="1991" w:type="dxa"/>
            <w:tcMar/>
            <w:vAlign w:val="center"/>
          </w:tcPr>
          <w:p w:rsidR="446E5376" w:rsidP="446E5376" w:rsidRDefault="446E5376" w14:paraId="78C56FA5" w14:textId="75FCF6C0">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Retoma el autorreconocimiento y liderazgo de las mujeres indígenas, así como la vinculación de hombres y mujeres en el ejercicio de derechos, orientándolos hacia la autonomía y la corresponsabilidad comunitaria</w:t>
            </w:r>
          </w:p>
        </w:tc>
        <w:tc>
          <w:tcPr>
            <w:tcW w:w="2021" w:type="dxa"/>
            <w:tcMar/>
            <w:vAlign w:val="center"/>
          </w:tcPr>
          <w:p w:rsidR="446E5376" w:rsidP="446E5376" w:rsidRDefault="446E5376" w14:paraId="32A730BC" w14:textId="3CE42980">
            <w:pPr>
              <w:spacing w:before="240" w:beforeAutospacing="off" w:after="240" w:afterAutospacing="off"/>
              <w:jc w:val="left"/>
              <w:rPr>
                <w:rFonts w:ascii="Garamond" w:hAnsi="Garamond" w:eastAsia="Garamond" w:cs="Garamond"/>
                <w:sz w:val="20"/>
                <w:szCs w:val="20"/>
              </w:rPr>
            </w:pPr>
            <w:r w:rsidRPr="446E5376" w:rsidR="446E5376">
              <w:rPr>
                <w:rFonts w:ascii="Garamond" w:hAnsi="Garamond" w:eastAsia="Garamond" w:cs="Garamond"/>
                <w:sz w:val="20"/>
                <w:szCs w:val="20"/>
              </w:rPr>
              <w:t>Definición de acciones colectivas, fortalecimiento de redes, participación de hombres según acuerdos comunitarios, construcción de estrategias de prevención, cierre ritual y proyección</w:t>
            </w:r>
          </w:p>
        </w:tc>
      </w:tr>
    </w:tbl>
    <w:p w:rsidR="045C99E0" w:rsidP="2CF17D85" w:rsidRDefault="045C99E0" w14:paraId="58F6DAEA" w14:textId="54BC39D1">
      <w:pPr>
        <w:spacing w:before="240" w:beforeAutospacing="off" w:after="240" w:afterAutospacing="off"/>
        <w:jc w:val="left"/>
        <w:rPr>
          <w:rFonts w:ascii="Garamond" w:hAnsi="Garamond" w:eastAsia="Garamond" w:cs="Garamond"/>
          <w:noProof w:val="0"/>
          <w:sz w:val="20"/>
          <w:szCs w:val="20"/>
          <w:lang w:val="es-ES"/>
        </w:rPr>
      </w:pPr>
      <w:r w:rsidRPr="2CF17D85" w:rsidR="045C99E0">
        <w:rPr>
          <w:rFonts w:ascii="Garamond" w:hAnsi="Garamond" w:eastAsia="Garamond" w:cs="Garamond"/>
          <w:noProof w:val="0"/>
          <w:sz w:val="20"/>
          <w:szCs w:val="20"/>
          <w:lang w:val="es-ES"/>
        </w:rPr>
        <w:t>En segundo lugar, y de manera transversal al desarrollo de los círculos de palabra, el componente incorpora un proceso de s</w:t>
      </w:r>
      <w:r w:rsidRPr="2CF17D85" w:rsidR="045C99E0">
        <w:rPr>
          <w:rFonts w:ascii="Garamond" w:hAnsi="Garamond" w:eastAsia="Garamond" w:cs="Garamond"/>
          <w:b w:val="1"/>
          <w:bCs w:val="1"/>
          <w:noProof w:val="0"/>
          <w:sz w:val="20"/>
          <w:szCs w:val="20"/>
          <w:lang w:val="es-ES"/>
        </w:rPr>
        <w:t xml:space="preserve">istematización y documentación participativa </w:t>
      </w:r>
      <w:r w:rsidRPr="2CF17D85" w:rsidR="045C99E0">
        <w:rPr>
          <w:rFonts w:ascii="Garamond" w:hAnsi="Garamond" w:eastAsia="Garamond" w:cs="Garamond"/>
          <w:noProof w:val="0"/>
          <w:sz w:val="20"/>
          <w:szCs w:val="20"/>
          <w:lang w:val="es-ES"/>
        </w:rPr>
        <w:t>orientado a recoger las reflexiones, experiencias y aprendizajes construidos colectivamente durante los encuentros. Este proceso se desarrolla desde criterios de consentimiento informado, cuidado y respeto por la autorrepresentación de las participantes, evitando enfoques extractivos o descontextualizados sobre la palabra y los saberes compartidos. La documentación contempla registros escritos, audiovisuales y sonoros realizados de manera concertada con las mujeres y autoridades tradicionales, así como espacios posteriores de validación colectiva que permitan revisar y ajustar los contenidos construidos antes de cualquier circulación o publicación. Como resultado de este proceso, se elaborarán recursos de memoria en formatos audiovisuales y escritos que den cuenta del desarrollo del componente desde las voces y experiencias de las participantes.</w:t>
      </w:r>
    </w:p>
    <w:p w:rsidR="045C99E0" w:rsidP="2CF17D85" w:rsidRDefault="045C99E0" w14:paraId="581FBBB8" w14:textId="69669529">
      <w:pPr>
        <w:spacing w:before="240" w:beforeAutospacing="off" w:after="240" w:afterAutospacing="off"/>
        <w:jc w:val="left"/>
      </w:pPr>
      <w:r w:rsidRPr="2CF17D85" w:rsidR="045C99E0">
        <w:rPr>
          <w:rFonts w:ascii="Garamond" w:hAnsi="Garamond" w:eastAsia="Garamond" w:cs="Garamond"/>
          <w:noProof w:val="0"/>
          <w:sz w:val="20"/>
          <w:szCs w:val="20"/>
          <w:lang w:val="es-ES"/>
        </w:rPr>
        <w:t xml:space="preserve">En tercer lugar, como cierre del componente, se desarrollará el </w:t>
      </w:r>
      <w:r w:rsidRPr="2CF17D85" w:rsidR="045C99E0">
        <w:rPr>
          <w:rFonts w:ascii="Garamond" w:hAnsi="Garamond" w:eastAsia="Garamond" w:cs="Garamond"/>
          <w:b w:val="1"/>
          <w:bCs w:val="1"/>
          <w:noProof w:val="0"/>
          <w:sz w:val="20"/>
          <w:szCs w:val="20"/>
          <w:lang w:val="es-ES"/>
        </w:rPr>
        <w:t>evento conmemorativo del Día de las Mujeres Indígenas de la Localidad de Usme,</w:t>
      </w:r>
      <w:r w:rsidRPr="2CF17D85" w:rsidR="045C99E0">
        <w:rPr>
          <w:rFonts w:ascii="Garamond" w:hAnsi="Garamond" w:eastAsia="Garamond" w:cs="Garamond"/>
          <w:noProof w:val="0"/>
          <w:sz w:val="20"/>
          <w:szCs w:val="20"/>
          <w:lang w:val="es-ES"/>
        </w:rPr>
        <w:t xml:space="preserve"> concebido como un espacio de encuentro intercultural que recoge y proyecta los procesos construidos a lo largo de los círculos de palabra. Este encuentro reunirá tanto a las mujeres que participaron en el proceso previo como a nuevas participantes convocadas, mediante una metodología que alterna espacios de trabajo por pueblo, círculos interculturales y momentos de intercambio comunitario. El evento se realizará en un espacio fuera del contexto urbano, seleccionado para favorecer condiciones de cuidado, descanso y conexión con el territorio, e integrará reflexiones sobre prevención de las violencias, fortalecimiento organizativo, rutas de atención y prácticas colectivas de cuidado. Más que una actividad de cierre protocolario, este espacio busca consolidar redes entre mujeres indígenas, fortalecer la circulación de saberes y reafirmar su papel como actoras fundamentales en la defensa de sus derechos y en la construcción de estrategias comunitarias frente a las violencias basadas en género.</w:t>
      </w:r>
    </w:p>
    <w:p w:rsidR="1C40E494" w:rsidP="446E5376" w:rsidRDefault="1C40E494" w14:paraId="1423E78E" w14:textId="7E04439B">
      <w:pPr>
        <w:pStyle w:val="ListParagraph"/>
        <w:numPr>
          <w:ilvl w:val="0"/>
          <w:numId w:val="10"/>
        </w:numPr>
        <w:spacing w:before="0" w:beforeAutospacing="off" w:after="0" w:afterAutospacing="off"/>
        <w:rPr>
          <w:rFonts w:ascii="Garamond" w:hAnsi="Garamond" w:eastAsia="Garamond" w:cs="Garamond"/>
          <w:noProof w:val="0"/>
          <w:sz w:val="22"/>
          <w:szCs w:val="22"/>
          <w:lang w:val="es-ES"/>
        </w:rPr>
      </w:pPr>
      <w:r w:rsidRPr="446E5376" w:rsidR="1C40E494">
        <w:rPr>
          <w:rFonts w:ascii="Garamond" w:hAnsi="Garamond" w:eastAsia="Garamond" w:cs="Garamond"/>
          <w:b w:val="1"/>
          <w:bCs w:val="1"/>
          <w:i w:val="0"/>
          <w:iCs w:val="0"/>
          <w:caps w:val="0"/>
          <w:smallCaps w:val="0"/>
          <w:noProof w:val="0"/>
          <w:color w:val="000000" w:themeColor="text1" w:themeTint="FF" w:themeShade="FF"/>
          <w:sz w:val="20"/>
          <w:szCs w:val="20"/>
          <w:lang w:val="es-ES"/>
        </w:rPr>
        <w:t>Lineamientos para la estructuración metodológica de las actividade</w:t>
      </w:r>
      <w:r w:rsidRPr="446E5376" w:rsidR="1C40E494">
        <w:rPr>
          <w:rFonts w:ascii="Garamond" w:hAnsi="Garamond" w:eastAsia="Garamond" w:cs="Garamond"/>
          <w:b w:val="0"/>
          <w:bCs w:val="0"/>
          <w:i w:val="0"/>
          <w:iCs w:val="0"/>
          <w:caps w:val="0"/>
          <w:smallCaps w:val="0"/>
          <w:noProof w:val="0"/>
          <w:color w:val="000000" w:themeColor="text1" w:themeTint="FF" w:themeShade="FF"/>
          <w:sz w:val="20"/>
          <w:szCs w:val="20"/>
          <w:lang w:val="es-ES"/>
        </w:rPr>
        <w:t>s</w:t>
      </w:r>
    </w:p>
    <w:p w:rsidR="446E5376" w:rsidP="446E5376" w:rsidRDefault="446E5376" w14:paraId="547BDB4F" w14:textId="3F5F32FA">
      <w:pPr>
        <w:pStyle w:val="Normal"/>
        <w:spacing w:before="0" w:beforeAutospacing="off" w:after="0" w:afterAutospacing="off"/>
        <w:jc w:val="both"/>
        <w:rPr>
          <w:rFonts w:ascii="Garamond" w:hAnsi="Garamond" w:eastAsia="Garamond" w:cs="Garamond"/>
          <w:b w:val="1"/>
          <w:bCs w:val="1"/>
          <w:noProof w:val="0"/>
          <w:sz w:val="22"/>
          <w:szCs w:val="22"/>
          <w:highlight w:val="yellow"/>
          <w:lang w:val="es-ES"/>
        </w:rPr>
      </w:pPr>
    </w:p>
    <w:p w:rsidR="1C40E494" w:rsidP="446E5376" w:rsidRDefault="1C40E494" w14:paraId="3BA71673" w14:textId="18690A48">
      <w:pPr>
        <w:spacing w:before="0" w:beforeAutospacing="off" w:after="0" w:afterAutospacing="off"/>
        <w:jc w:val="both"/>
        <w:rPr>
          <w:rFonts w:ascii="Garamond" w:hAnsi="Garamond" w:eastAsia="Garamond" w:cs="Garamond"/>
          <w:b w:val="0"/>
          <w:bCs w:val="0"/>
          <w:noProof w:val="0"/>
          <w:sz w:val="22"/>
          <w:szCs w:val="22"/>
          <w:lang w:val="es-ES"/>
        </w:rPr>
      </w:pPr>
      <w:r w:rsidRPr="446E5376" w:rsidR="1C40E494">
        <w:rPr>
          <w:rFonts w:ascii="Garamond" w:hAnsi="Garamond" w:eastAsia="Garamond" w:cs="Garamond"/>
          <w:b w:val="0"/>
          <w:bCs w:val="0"/>
          <w:noProof w:val="0"/>
          <w:sz w:val="22"/>
          <w:szCs w:val="22"/>
          <w:lang w:val="es-ES"/>
        </w:rPr>
        <w:t>La estructuración metodológica de las actividades debe entenderse como una guía flexible que orienta el diseño y la facilitación de los encuentros, sin imponer un formato rígido que desconozca la autonomía de los pueblos indígenas. En este sentido, más que establecer un guion cerrado, se proponen criterios y momentos clave que deben ser desarrollados por la persona o equipo facilitador en diálogo con las autoridades, sabedoras y participantes de cada comunidad. Cada encuentro debe concebirse como un proceso situado, en el que las decisiones metodológicas respondan a las dinámicas culturales, lingüísticas y organizativas del pueblo con el que se trabaja.</w:t>
      </w:r>
    </w:p>
    <w:p w:rsidR="446E5376" w:rsidP="446E5376" w:rsidRDefault="446E5376" w14:paraId="208B4F13" w14:textId="638E07D7">
      <w:pPr>
        <w:spacing w:before="0" w:beforeAutospacing="off" w:after="0" w:afterAutospacing="off"/>
        <w:jc w:val="both"/>
        <w:rPr>
          <w:rFonts w:ascii="Garamond" w:hAnsi="Garamond" w:eastAsia="Garamond" w:cs="Garamond"/>
          <w:b w:val="0"/>
          <w:bCs w:val="0"/>
          <w:noProof w:val="0"/>
          <w:sz w:val="22"/>
          <w:szCs w:val="22"/>
          <w:lang w:val="es-ES"/>
        </w:rPr>
      </w:pPr>
    </w:p>
    <w:p w:rsidR="1234AEEF" w:rsidP="446E5376" w:rsidRDefault="1234AEEF" w14:paraId="481C1764" w14:textId="4747DA39">
      <w:pPr>
        <w:pStyle w:val="ListParagraph"/>
        <w:numPr>
          <w:ilvl w:val="0"/>
          <w:numId w:val="13"/>
        </w:numPr>
        <w:spacing w:before="0" w:beforeAutospacing="off" w:after="0" w:afterAutospacing="off"/>
        <w:jc w:val="both"/>
        <w:rPr>
          <w:rFonts w:ascii="Garamond" w:hAnsi="Garamond" w:eastAsia="Garamond" w:cs="Garamond"/>
          <w:b w:val="0"/>
          <w:bCs w:val="0"/>
          <w:noProof w:val="0"/>
          <w:sz w:val="22"/>
          <w:szCs w:val="22"/>
          <w:lang w:val="es-ES"/>
        </w:rPr>
      </w:pPr>
      <w:r w:rsidRPr="446E5376" w:rsidR="1234AEEF">
        <w:rPr>
          <w:rFonts w:ascii="Garamond" w:hAnsi="Garamond" w:eastAsia="Garamond" w:cs="Garamond"/>
          <w:b w:val="0"/>
          <w:bCs w:val="0"/>
          <w:noProof w:val="0"/>
          <w:sz w:val="22"/>
          <w:szCs w:val="22"/>
          <w:lang w:val="es-ES"/>
        </w:rPr>
        <w:t>Círculos de palabra</w:t>
      </w:r>
    </w:p>
    <w:p w:rsidR="446E5376" w:rsidP="446E5376" w:rsidRDefault="446E5376" w14:paraId="7B6BC119" w14:textId="59B1295E">
      <w:pPr>
        <w:spacing w:before="0" w:beforeAutospacing="off" w:after="0" w:afterAutospacing="off"/>
        <w:jc w:val="both"/>
        <w:rPr>
          <w:rFonts w:ascii="Garamond" w:hAnsi="Garamond" w:eastAsia="Garamond" w:cs="Garamond"/>
          <w:b w:val="0"/>
          <w:bCs w:val="0"/>
          <w:noProof w:val="0"/>
          <w:sz w:val="22"/>
          <w:szCs w:val="22"/>
          <w:lang w:val="es-ES"/>
        </w:rPr>
      </w:pPr>
    </w:p>
    <w:p w:rsidR="1C40E494" w:rsidP="446E5376" w:rsidRDefault="1C40E494" w14:paraId="0DBDCE7B" w14:textId="49B6DD71">
      <w:pPr>
        <w:pStyle w:val="Normal"/>
        <w:spacing w:before="0" w:beforeAutospacing="off" w:after="0" w:afterAutospacing="off"/>
        <w:jc w:val="both"/>
        <w:rPr>
          <w:rFonts w:ascii="Garamond" w:hAnsi="Garamond" w:eastAsia="Garamond" w:cs="Garamond"/>
          <w:b w:val="0"/>
          <w:bCs w:val="0"/>
          <w:noProof w:val="0"/>
          <w:sz w:val="22"/>
          <w:szCs w:val="22"/>
          <w:lang w:val="es-ES"/>
        </w:rPr>
      </w:pPr>
      <w:r w:rsidRPr="2CF17D85" w:rsidR="318AC3E9">
        <w:rPr>
          <w:rFonts w:ascii="Garamond" w:hAnsi="Garamond" w:eastAsia="Garamond" w:cs="Garamond"/>
          <w:b w:val="0"/>
          <w:bCs w:val="0"/>
          <w:noProof w:val="0"/>
          <w:sz w:val="22"/>
          <w:szCs w:val="22"/>
          <w:lang w:val="es-ES"/>
        </w:rPr>
        <w:t xml:space="preserve">Todo círculo de palabra contará tanto con una sabedora encargada de la armonización de los espacios desde los sistemas se pensamiento de cada pueblo como, como con un(a) profesional social que hará la facilitación. </w:t>
      </w:r>
      <w:r w:rsidRPr="2CF17D85" w:rsidR="1C40E494">
        <w:rPr>
          <w:rFonts w:ascii="Garamond" w:hAnsi="Garamond" w:eastAsia="Garamond" w:cs="Garamond"/>
          <w:b w:val="0"/>
          <w:bCs w:val="0"/>
          <w:noProof w:val="0"/>
          <w:sz w:val="22"/>
          <w:szCs w:val="22"/>
          <w:lang w:val="es-ES"/>
        </w:rPr>
        <w:t>Se propone, en primer lugar, una serie de lineamientos generales y transversales a todas las actividades que garanticen los objetivos ya planteados</w:t>
      </w:r>
    </w:p>
    <w:p w:rsidR="446E5376" w:rsidP="446E5376" w:rsidRDefault="446E5376" w14:paraId="10512C48" w14:textId="6C7A8ECA">
      <w:pPr>
        <w:pStyle w:val="Normal"/>
        <w:spacing w:before="0" w:beforeAutospacing="off" w:after="0" w:afterAutospacing="off"/>
        <w:jc w:val="both"/>
        <w:rPr>
          <w:rFonts w:ascii="Garamond" w:hAnsi="Garamond" w:eastAsia="Garamond" w:cs="Garamond"/>
          <w:b w:val="0"/>
          <w:bCs w:val="0"/>
          <w:noProof w:val="0"/>
          <w:sz w:val="22"/>
          <w:szCs w:val="22"/>
          <w:lang w:val="es-ES"/>
        </w:rPr>
      </w:pPr>
    </w:p>
    <w:p w:rsidR="1C40E494" w:rsidP="446E5376" w:rsidRDefault="1C40E494" w14:paraId="110FB1DD" w14:textId="7A6175C4">
      <w:pPr>
        <w:pStyle w:val="ListParagraph"/>
        <w:numPr>
          <w:ilvl w:val="0"/>
          <w:numId w:val="15"/>
        </w:numPr>
        <w:spacing w:before="0" w:beforeAutospacing="off" w:after="0" w:afterAutospacing="off"/>
        <w:jc w:val="both"/>
        <w:rPr>
          <w:rFonts w:ascii="Garamond" w:hAnsi="Garamond" w:eastAsia="Garamond" w:cs="Garamond"/>
          <w:b w:val="0"/>
          <w:bCs w:val="0"/>
          <w:noProof w:val="0"/>
          <w:sz w:val="22"/>
          <w:szCs w:val="22"/>
          <w:lang w:val="es-ES"/>
        </w:rPr>
      </w:pPr>
      <w:r w:rsidRPr="446E5376" w:rsidR="1C40E494">
        <w:rPr>
          <w:rFonts w:ascii="Garamond" w:hAnsi="Garamond" w:eastAsia="Garamond" w:cs="Garamond"/>
          <w:b w:val="0"/>
          <w:bCs w:val="0"/>
          <w:noProof w:val="0"/>
          <w:sz w:val="22"/>
          <w:szCs w:val="22"/>
          <w:lang w:val="es-ES"/>
        </w:rPr>
        <w:t xml:space="preserve">Todo encuentro debe iniciar con un momento de </w:t>
      </w:r>
      <w:r w:rsidRPr="446E5376" w:rsidR="1C40E494">
        <w:rPr>
          <w:rFonts w:ascii="Garamond" w:hAnsi="Garamond" w:eastAsia="Garamond" w:cs="Garamond"/>
          <w:b w:val="1"/>
          <w:bCs w:val="1"/>
          <w:noProof w:val="0"/>
          <w:sz w:val="22"/>
          <w:szCs w:val="22"/>
          <w:lang w:val="es-ES"/>
        </w:rPr>
        <w:t>preparación previa</w:t>
      </w:r>
      <w:r w:rsidRPr="446E5376" w:rsidR="1C40E494">
        <w:rPr>
          <w:rFonts w:ascii="Garamond" w:hAnsi="Garamond" w:eastAsia="Garamond" w:cs="Garamond"/>
          <w:b w:val="0"/>
          <w:bCs w:val="0"/>
          <w:noProof w:val="0"/>
          <w:sz w:val="22"/>
          <w:szCs w:val="22"/>
          <w:lang w:val="es-ES"/>
        </w:rPr>
        <w:t xml:space="preserve"> que no se limita a la logística, sino que incluye la concertación con la sabedora que orientará el espacio. En este momento se definen los propósitos del encuentro en términos propios de cada pueblo, las formas de apertura y cierre, los elementos espirituales y</w:t>
      </w:r>
      <w:r w:rsidRPr="446E5376" w:rsidR="000CCAEB">
        <w:rPr>
          <w:rFonts w:ascii="Garamond" w:hAnsi="Garamond" w:eastAsia="Garamond" w:cs="Garamond"/>
          <w:b w:val="0"/>
          <w:bCs w:val="0"/>
          <w:noProof w:val="0"/>
          <w:sz w:val="22"/>
          <w:szCs w:val="22"/>
          <w:lang w:val="es-ES"/>
        </w:rPr>
        <w:t xml:space="preserve"> de cuidado colectivo</w:t>
      </w:r>
      <w:r w:rsidRPr="446E5376" w:rsidR="1C40E494">
        <w:rPr>
          <w:rFonts w:ascii="Garamond" w:hAnsi="Garamond" w:eastAsia="Garamond" w:cs="Garamond"/>
          <w:b w:val="0"/>
          <w:bCs w:val="0"/>
          <w:noProof w:val="0"/>
          <w:sz w:val="22"/>
          <w:szCs w:val="22"/>
          <w:lang w:val="es-ES"/>
        </w:rPr>
        <w:t xml:space="preserve"> que se consideren pertinentes y los cuidados necesarios según las características del </w:t>
      </w:r>
      <w:r w:rsidRPr="446E5376" w:rsidR="6B2C1D82">
        <w:rPr>
          <w:rFonts w:ascii="Garamond" w:hAnsi="Garamond" w:eastAsia="Garamond" w:cs="Garamond"/>
          <w:b w:val="0"/>
          <w:bCs w:val="0"/>
          <w:noProof w:val="0"/>
          <w:sz w:val="22"/>
          <w:szCs w:val="22"/>
          <w:lang w:val="es-ES"/>
        </w:rPr>
        <w:t>puebl</w:t>
      </w:r>
      <w:r w:rsidRPr="446E5376" w:rsidR="1C40E494">
        <w:rPr>
          <w:rFonts w:ascii="Garamond" w:hAnsi="Garamond" w:eastAsia="Garamond" w:cs="Garamond"/>
          <w:b w:val="0"/>
          <w:bCs w:val="0"/>
          <w:noProof w:val="0"/>
          <w:sz w:val="22"/>
          <w:szCs w:val="22"/>
          <w:lang w:val="es-ES"/>
        </w:rPr>
        <w:t xml:space="preserve">o. </w:t>
      </w:r>
    </w:p>
    <w:p w:rsidR="1C40E494" w:rsidP="446E5376" w:rsidRDefault="1C40E494" w14:paraId="2EEF819C" w14:textId="380A6D88">
      <w:pPr>
        <w:pStyle w:val="ListParagraph"/>
        <w:numPr>
          <w:ilvl w:val="0"/>
          <w:numId w:val="15"/>
        </w:numPr>
        <w:spacing w:before="0" w:beforeAutospacing="off" w:after="0" w:afterAutospacing="off"/>
        <w:jc w:val="both"/>
        <w:rPr>
          <w:rFonts w:ascii="Garamond" w:hAnsi="Garamond" w:eastAsia="Garamond" w:cs="Garamond"/>
          <w:b w:val="0"/>
          <w:bCs w:val="0"/>
          <w:noProof w:val="0"/>
          <w:sz w:val="22"/>
          <w:szCs w:val="22"/>
          <w:lang w:val="es-ES"/>
        </w:rPr>
      </w:pPr>
      <w:r w:rsidRPr="446E5376" w:rsidR="1C40E494">
        <w:rPr>
          <w:rFonts w:ascii="Garamond" w:hAnsi="Garamond" w:eastAsia="Garamond" w:cs="Garamond"/>
          <w:b w:val="0"/>
          <w:bCs w:val="0"/>
          <w:noProof w:val="0"/>
          <w:sz w:val="22"/>
          <w:szCs w:val="22"/>
          <w:lang w:val="es-ES"/>
        </w:rPr>
        <w:t>La persona facilitadora</w:t>
      </w:r>
      <w:r w:rsidRPr="446E5376" w:rsidR="1C40E494">
        <w:rPr>
          <w:rFonts w:ascii="Garamond" w:hAnsi="Garamond" w:eastAsia="Garamond" w:cs="Garamond"/>
          <w:b w:val="0"/>
          <w:bCs w:val="0"/>
          <w:noProof w:val="0"/>
          <w:sz w:val="22"/>
          <w:szCs w:val="22"/>
          <w:lang w:val="es-ES"/>
        </w:rPr>
        <w:t xml:space="preserve"> debe asegurar que exista</w:t>
      </w:r>
      <w:r w:rsidRPr="446E5376" w:rsidR="1C40E494">
        <w:rPr>
          <w:rFonts w:ascii="Garamond" w:hAnsi="Garamond" w:eastAsia="Garamond" w:cs="Garamond"/>
          <w:b w:val="1"/>
          <w:bCs w:val="1"/>
          <w:noProof w:val="0"/>
          <w:sz w:val="22"/>
          <w:szCs w:val="22"/>
          <w:lang w:val="es-ES"/>
        </w:rPr>
        <w:t xml:space="preserve"> claridad sobre el enfoque de género</w:t>
      </w:r>
      <w:r w:rsidRPr="446E5376" w:rsidR="1C40E494">
        <w:rPr>
          <w:rFonts w:ascii="Garamond" w:hAnsi="Garamond" w:eastAsia="Garamond" w:cs="Garamond"/>
          <w:b w:val="0"/>
          <w:bCs w:val="0"/>
          <w:noProof w:val="0"/>
          <w:sz w:val="22"/>
          <w:szCs w:val="22"/>
          <w:lang w:val="es-ES"/>
        </w:rPr>
        <w:t xml:space="preserve"> del componente y sobre la importancia de </w:t>
      </w:r>
      <w:r w:rsidRPr="446E5376" w:rsidR="1C40E494">
        <w:rPr>
          <w:rFonts w:ascii="Garamond" w:hAnsi="Garamond" w:eastAsia="Garamond" w:cs="Garamond"/>
          <w:b w:val="1"/>
          <w:bCs w:val="1"/>
          <w:noProof w:val="0"/>
          <w:sz w:val="22"/>
          <w:szCs w:val="22"/>
          <w:lang w:val="es-ES"/>
        </w:rPr>
        <w:t>generar condiciones seguras para la participación de las mujeres, evitando que la presencia de hombres limite la expresión de sus experiencias</w:t>
      </w:r>
      <w:r w:rsidRPr="446E5376" w:rsidR="1C40E494">
        <w:rPr>
          <w:rFonts w:ascii="Garamond" w:hAnsi="Garamond" w:eastAsia="Garamond" w:cs="Garamond"/>
          <w:b w:val="0"/>
          <w:bCs w:val="0"/>
          <w:noProof w:val="0"/>
          <w:sz w:val="22"/>
          <w:szCs w:val="22"/>
          <w:lang w:val="es-ES"/>
        </w:rPr>
        <w:t>. También debe prever aspectos prácticos como la disposición del espacio en círculo, condiciones de privacida</w:t>
      </w:r>
      <w:r w:rsidRPr="446E5376" w:rsidR="3E9450CF">
        <w:rPr>
          <w:rFonts w:ascii="Garamond" w:hAnsi="Garamond" w:eastAsia="Garamond" w:cs="Garamond"/>
          <w:b w:val="0"/>
          <w:bCs w:val="0"/>
          <w:noProof w:val="0"/>
          <w:sz w:val="22"/>
          <w:szCs w:val="22"/>
          <w:lang w:val="es-ES"/>
        </w:rPr>
        <w:t>d. Esta estrategia debe formularse con claridad y puede incluir elementos como</w:t>
      </w:r>
      <w:r w:rsidRPr="446E5376" w:rsidR="1C40E494">
        <w:rPr>
          <w:rFonts w:ascii="Garamond" w:hAnsi="Garamond" w:eastAsia="Garamond" w:cs="Garamond"/>
          <w:b w:val="0"/>
          <w:bCs w:val="0"/>
          <w:noProof w:val="0"/>
          <w:sz w:val="22"/>
          <w:szCs w:val="22"/>
          <w:lang w:val="es-ES"/>
        </w:rPr>
        <w:t xml:space="preserve"> acordar de manera explícita reglas de convivencia, confidencialidad y respeto por la palabra, así como reconocer las posibles afectaciones emocionales que pueden surgir al abordar experiencias de violencia. </w:t>
      </w:r>
    </w:p>
    <w:p w:rsidR="1C40E494" w:rsidP="446E5376" w:rsidRDefault="1C40E494" w14:paraId="6390AF61" w14:textId="01A8918C">
      <w:pPr>
        <w:pStyle w:val="ListParagraph"/>
        <w:numPr>
          <w:ilvl w:val="0"/>
          <w:numId w:val="15"/>
        </w:numPr>
        <w:spacing w:before="0" w:beforeAutospacing="off" w:after="0" w:afterAutospacing="off"/>
        <w:jc w:val="both"/>
        <w:rPr>
          <w:rFonts w:ascii="Garamond" w:hAnsi="Garamond" w:eastAsia="Garamond" w:cs="Garamond"/>
          <w:b w:val="0"/>
          <w:bCs w:val="0"/>
          <w:noProof w:val="0"/>
          <w:sz w:val="22"/>
          <w:szCs w:val="22"/>
          <w:lang w:val="es-ES"/>
        </w:rPr>
      </w:pPr>
      <w:r w:rsidRPr="446E5376" w:rsidR="1C40E494">
        <w:rPr>
          <w:rFonts w:ascii="Garamond" w:hAnsi="Garamond" w:eastAsia="Garamond" w:cs="Garamond"/>
          <w:b w:val="0"/>
          <w:bCs w:val="0"/>
          <w:noProof w:val="0"/>
          <w:sz w:val="22"/>
          <w:szCs w:val="22"/>
          <w:lang w:val="es-ES"/>
        </w:rPr>
        <w:t>Es fundamental evitar dinámicas que expongan a las participantes de manera innecesaria o que generen revictimización; en su lugar, se deben proponer formas de participación diversas que incluyan la palabra, el silencio, lo simbólico y lo corporal, según lo que cada comunidad considere pertinente.</w:t>
      </w:r>
    </w:p>
    <w:p w:rsidR="1C40E494" w:rsidP="446E5376" w:rsidRDefault="1C40E494" w14:paraId="716A45C7" w14:textId="2C6C13A2">
      <w:pPr>
        <w:pStyle w:val="ListParagraph"/>
        <w:numPr>
          <w:ilvl w:val="0"/>
          <w:numId w:val="15"/>
        </w:numPr>
        <w:spacing w:before="0" w:beforeAutospacing="off" w:after="0" w:afterAutospacing="off"/>
        <w:jc w:val="both"/>
        <w:rPr>
          <w:rFonts w:ascii="Garamond" w:hAnsi="Garamond" w:eastAsia="Garamond" w:cs="Garamond"/>
          <w:b w:val="0"/>
          <w:bCs w:val="0"/>
          <w:noProof w:val="0"/>
          <w:sz w:val="22"/>
          <w:szCs w:val="22"/>
          <w:lang w:val="es-ES"/>
        </w:rPr>
      </w:pPr>
      <w:r w:rsidRPr="446E5376" w:rsidR="1C40E494">
        <w:rPr>
          <w:rFonts w:ascii="Garamond" w:hAnsi="Garamond" w:eastAsia="Garamond" w:cs="Garamond"/>
          <w:b w:val="0"/>
          <w:bCs w:val="0"/>
          <w:noProof w:val="0"/>
          <w:sz w:val="22"/>
          <w:szCs w:val="22"/>
          <w:lang w:val="es-ES"/>
        </w:rPr>
        <w:t>En los momentos en los que se aborden las violencias basadas en género y las rutas institucionales de atención, la facilitación debe mantener un equilibrio entre el reconocimiento de las experiencias y la entrega de información clara. La socialización de las rutas no debe realizarse como una presentación técnica descontextualizada, sino como un diálogo que permita a las participantes cuestionar, reinterpretar y valorar su pertinencia. La persona facilitadora debe contar con conocimientos suficientes para explicar estas rutas de manera comprensible, pero también debe estar abierta a las críticas y lecturas que surjan desde las mujeres indígenas, sin invalidarlas ni corregirlas desde una lógica institucional.</w:t>
      </w:r>
    </w:p>
    <w:p w:rsidR="1C40E494" w:rsidP="446E5376" w:rsidRDefault="1C40E494" w14:paraId="2CB9A621" w14:textId="2CAFFBDF">
      <w:pPr>
        <w:pStyle w:val="ListParagraph"/>
        <w:numPr>
          <w:ilvl w:val="0"/>
          <w:numId w:val="15"/>
        </w:numPr>
        <w:spacing w:before="0" w:beforeAutospacing="off" w:after="0" w:afterAutospacing="off"/>
        <w:jc w:val="both"/>
        <w:rPr>
          <w:rFonts w:ascii="Garamond" w:hAnsi="Garamond" w:eastAsia="Garamond" w:cs="Garamond"/>
          <w:b w:val="0"/>
          <w:bCs w:val="0"/>
          <w:noProof w:val="0"/>
          <w:sz w:val="22"/>
          <w:szCs w:val="22"/>
          <w:lang w:val="es-ES"/>
        </w:rPr>
      </w:pPr>
      <w:r w:rsidRPr="446E5376" w:rsidR="1C40E494">
        <w:rPr>
          <w:rFonts w:ascii="Garamond" w:hAnsi="Garamond" w:eastAsia="Garamond" w:cs="Garamond"/>
          <w:b w:val="0"/>
          <w:bCs w:val="0"/>
          <w:noProof w:val="0"/>
          <w:sz w:val="22"/>
          <w:szCs w:val="22"/>
          <w:lang w:val="es-ES"/>
        </w:rPr>
        <w:t>En los encuentros en los que participen hombres, se debe cuidar especialmente la metodología para evitar que se reproduzcan relaciones de poder que silencien a las mujeres. La participación de los hombres debe responder a momentos definidos previamente y a propósitos claros relacionados con la corresponsabilidad, y no a una lógica de inclusión general. La persona facilitadora debe estar atenta a las dinámicas de la conversación, intervenir cuando sea necesario para garantizar la equidad en el uso de la palabra y, si el contexto lo requiere, habilitar espacios diferenciados que permitan a las mujeres expresarse con mayor libertad.</w:t>
      </w:r>
    </w:p>
    <w:p w:rsidR="446E5376" w:rsidP="446E5376" w:rsidRDefault="446E5376" w14:paraId="3EBA5402" w14:textId="2D09E864">
      <w:pPr>
        <w:spacing w:before="0" w:beforeAutospacing="off" w:after="0" w:afterAutospacing="off"/>
        <w:jc w:val="both"/>
        <w:rPr>
          <w:rFonts w:ascii="Garamond" w:hAnsi="Garamond" w:eastAsia="Garamond" w:cs="Garamond"/>
          <w:b w:val="0"/>
          <w:bCs w:val="0"/>
          <w:noProof w:val="0"/>
          <w:sz w:val="22"/>
          <w:szCs w:val="22"/>
          <w:lang w:val="es-ES"/>
        </w:rPr>
      </w:pPr>
    </w:p>
    <w:p w:rsidR="53E8AD63" w:rsidP="446E5376" w:rsidRDefault="53E8AD63" w14:paraId="09B10484" w14:textId="0B995EC9">
      <w:pPr>
        <w:pStyle w:val="Normal"/>
        <w:suppressLineNumbers w:val="0"/>
        <w:bidi w:val="0"/>
        <w:spacing w:before="240" w:beforeAutospacing="off" w:after="240" w:afterAutospacing="off" w:line="279" w:lineRule="auto"/>
        <w:ind w:left="0" w:right="0"/>
        <w:jc w:val="left"/>
        <w:rPr>
          <w:rFonts w:ascii="Garamond" w:hAnsi="Garamond" w:eastAsia="Garamond" w:cs="Garamond"/>
          <w:noProof w:val="0"/>
          <w:sz w:val="22"/>
          <w:szCs w:val="22"/>
          <w:lang w:val="es-ES"/>
        </w:rPr>
      </w:pPr>
      <w:r w:rsidRPr="446E5376" w:rsidR="53E8AD63">
        <w:rPr>
          <w:rFonts w:ascii="Garamond" w:hAnsi="Garamond" w:eastAsia="Garamond" w:cs="Garamond"/>
          <w:b w:val="0"/>
          <w:bCs w:val="0"/>
          <w:i w:val="0"/>
          <w:iCs w:val="0"/>
          <w:caps w:val="0"/>
          <w:smallCaps w:val="0"/>
          <w:noProof w:val="0"/>
          <w:color w:val="000000" w:themeColor="text1" w:themeTint="FF" w:themeShade="FF"/>
          <w:sz w:val="20"/>
          <w:szCs w:val="20"/>
          <w:lang w:val="es-ES"/>
        </w:rPr>
        <w:t xml:space="preserve">De manera más detallada, se presentan lineamientos para cada uno de los </w:t>
      </w:r>
      <w:r w:rsidRPr="446E5376" w:rsidR="74F8D81C">
        <w:rPr>
          <w:rFonts w:ascii="Garamond" w:hAnsi="Garamond" w:eastAsia="Garamond" w:cs="Garamond"/>
          <w:b w:val="0"/>
          <w:bCs w:val="0"/>
          <w:i w:val="0"/>
          <w:iCs w:val="0"/>
          <w:caps w:val="0"/>
          <w:smallCaps w:val="0"/>
          <w:noProof w:val="0"/>
          <w:color w:val="000000" w:themeColor="text1" w:themeTint="FF" w:themeShade="FF"/>
          <w:sz w:val="20"/>
          <w:szCs w:val="20"/>
          <w:lang w:val="es-ES"/>
        </w:rPr>
        <w:t>círculos de palabra</w:t>
      </w:r>
    </w:p>
    <w:p w:rsidR="74F8D81C" w:rsidP="446E5376" w:rsidRDefault="74F8D81C" w14:paraId="573F4085" w14:textId="2CDA3B43">
      <w:pPr>
        <w:suppressLineNumbers w:val="0"/>
        <w:bidi w:val="0"/>
        <w:spacing w:before="240" w:beforeAutospacing="off" w:after="240" w:afterAutospacing="off" w:line="279" w:lineRule="auto"/>
        <w:ind w:left="0" w:right="0"/>
        <w:jc w:val="left"/>
        <w:rPr>
          <w:rFonts w:ascii="Garamond" w:hAnsi="Garamond" w:eastAsia="Garamond" w:cs="Garamond"/>
          <w:b w:val="1"/>
          <w:bCs w:val="1"/>
          <w:noProof w:val="0"/>
          <w:sz w:val="20"/>
          <w:szCs w:val="20"/>
          <w:lang w:val="es-ES"/>
        </w:rPr>
      </w:pPr>
      <w:r w:rsidRPr="446E5376" w:rsidR="74F8D81C">
        <w:rPr>
          <w:rFonts w:ascii="Garamond" w:hAnsi="Garamond" w:eastAsia="Garamond" w:cs="Garamond"/>
          <w:b w:val="1"/>
          <w:bCs w:val="1"/>
          <w:noProof w:val="0"/>
          <w:sz w:val="20"/>
          <w:szCs w:val="20"/>
          <w:lang w:val="es-ES"/>
        </w:rPr>
        <w:t>Sesión 1. Cuerpo, memoria y territorio: apertura de la palabra</w:t>
      </w:r>
    </w:p>
    <w:p w:rsidR="74F8D81C" w:rsidP="446E5376" w:rsidRDefault="74F8D81C" w14:paraId="670B595B" w14:textId="2F0C2CC6">
      <w:pPr>
        <w:suppressLineNumbers w:val="0"/>
        <w:bidi w:val="0"/>
        <w:spacing w:before="240" w:beforeAutospacing="off" w:after="240" w:afterAutospacing="off" w:line="279" w:lineRule="auto"/>
        <w:ind w:left="0" w:right="0"/>
        <w:jc w:val="left"/>
        <w:rPr>
          <w:rFonts w:ascii="Garamond" w:hAnsi="Garamond" w:eastAsia="Garamond" w:cs="Garamond"/>
          <w:noProof w:val="0"/>
          <w:sz w:val="20"/>
          <w:szCs w:val="20"/>
          <w:lang w:val="es-ES"/>
        </w:rPr>
      </w:pPr>
      <w:r w:rsidRPr="446E5376" w:rsidR="74F8D81C">
        <w:rPr>
          <w:rFonts w:ascii="Garamond" w:hAnsi="Garamond" w:eastAsia="Garamond" w:cs="Garamond"/>
          <w:noProof w:val="0"/>
          <w:sz w:val="20"/>
          <w:szCs w:val="20"/>
          <w:lang w:val="es-ES"/>
        </w:rPr>
        <w:t>Esta sesión tiene como propósito establecer las condiciones de confianza, cuidado y reconocimiento mutuo que harán posible el desarrollo del proceso.</w:t>
      </w:r>
      <w:r w:rsidRPr="446E5376" w:rsidR="74F8D81C">
        <w:rPr>
          <w:rFonts w:ascii="Garamond" w:hAnsi="Garamond" w:eastAsia="Garamond" w:cs="Garamond"/>
          <w:noProof w:val="0"/>
          <w:sz w:val="20"/>
          <w:szCs w:val="20"/>
          <w:lang w:val="es-ES"/>
        </w:rPr>
        <w:t xml:space="preserve"> La preparación debe incluir una conversación previa con la sabedora para acordar la forma de apertura, los tiempos y el tipo de prácticas que se realizarán, asegurando que estas respondan a los sentidos culturales del pueblo y no a una expectativa externa sobre lo “ritual”.</w:t>
      </w:r>
      <w:r w:rsidRPr="446E5376" w:rsidR="3F69DFF3">
        <w:rPr>
          <w:rFonts w:ascii="Garamond" w:hAnsi="Garamond" w:eastAsia="Garamond" w:cs="Garamond"/>
          <w:noProof w:val="0"/>
          <w:sz w:val="20"/>
          <w:szCs w:val="20"/>
          <w:lang w:val="es-ES"/>
        </w:rPr>
        <w:t xml:space="preserve"> El desarrollo de la sesión debe integrar los siguientes puntos:</w:t>
      </w:r>
    </w:p>
    <w:p w:rsidR="3C29AF67" w:rsidP="446E5376" w:rsidRDefault="3C29AF67" w14:paraId="08D00555" w14:textId="41238622">
      <w:pPr>
        <w:pStyle w:val="ListParagraph"/>
        <w:numPr>
          <w:ilvl w:val="0"/>
          <w:numId w:val="17"/>
        </w:numPr>
        <w:suppressLineNumbers w:val="0"/>
        <w:bidi w:val="0"/>
        <w:spacing w:before="240" w:beforeAutospacing="off" w:after="240" w:afterAutospacing="off" w:line="279" w:lineRule="auto"/>
        <w:ind w:right="0"/>
        <w:jc w:val="left"/>
        <w:rPr>
          <w:rFonts w:ascii="Garamond" w:hAnsi="Garamond" w:eastAsia="Garamond" w:cs="Garamond"/>
          <w:noProof w:val="0"/>
          <w:sz w:val="20"/>
          <w:szCs w:val="20"/>
          <w:lang w:val="es-ES"/>
        </w:rPr>
      </w:pPr>
      <w:r w:rsidRPr="2CF17D85" w:rsidR="3C29AF67">
        <w:rPr>
          <w:rFonts w:ascii="Garamond" w:hAnsi="Garamond" w:eastAsia="Garamond" w:cs="Garamond"/>
          <w:b w:val="1"/>
          <w:bCs w:val="1"/>
          <w:noProof w:val="0"/>
          <w:sz w:val="20"/>
          <w:szCs w:val="20"/>
          <w:lang w:val="es-ES"/>
        </w:rPr>
        <w:t xml:space="preserve">Apertura: </w:t>
      </w:r>
      <w:r w:rsidRPr="2CF17D85" w:rsidR="74F8D81C">
        <w:rPr>
          <w:rFonts w:ascii="Garamond" w:hAnsi="Garamond" w:eastAsia="Garamond" w:cs="Garamond"/>
          <w:noProof w:val="0"/>
          <w:sz w:val="20"/>
          <w:szCs w:val="20"/>
          <w:lang w:val="es-ES"/>
        </w:rPr>
        <w:t>El encuentro inicia con la disposición del espacio y la apertura guiada por la autoridad tradicional.</w:t>
      </w:r>
    </w:p>
    <w:p w:rsidR="2CF17D85" w:rsidP="2CF17D85" w:rsidRDefault="2CF17D85" w14:paraId="3AABFE30" w14:textId="4FDD3C66">
      <w:pPr>
        <w:pStyle w:val="ListParagraph"/>
        <w:suppressLineNumbers w:val="0"/>
        <w:bidi w:val="0"/>
        <w:spacing w:before="240" w:beforeAutospacing="off" w:after="240" w:afterAutospacing="off" w:line="279" w:lineRule="auto"/>
        <w:ind w:left="720" w:right="0"/>
        <w:jc w:val="left"/>
        <w:rPr>
          <w:rFonts w:ascii="Garamond" w:hAnsi="Garamond" w:eastAsia="Garamond" w:cs="Garamond"/>
          <w:noProof w:val="0"/>
          <w:sz w:val="20"/>
          <w:szCs w:val="20"/>
          <w:lang w:val="es-ES"/>
        </w:rPr>
      </w:pPr>
    </w:p>
    <w:p w:rsidR="70972C4C" w:rsidP="446E5376" w:rsidRDefault="70972C4C" w14:paraId="05D10B1D" w14:textId="786A3FE5">
      <w:pPr>
        <w:pStyle w:val="ListParagraph"/>
        <w:numPr>
          <w:ilvl w:val="0"/>
          <w:numId w:val="17"/>
        </w:numPr>
        <w:suppressLineNumbers w:val="0"/>
        <w:bidi w:val="0"/>
        <w:spacing w:before="240" w:beforeAutospacing="off" w:after="240" w:afterAutospacing="off" w:line="279" w:lineRule="auto"/>
        <w:ind w:right="0"/>
        <w:jc w:val="left"/>
        <w:rPr>
          <w:rFonts w:ascii="Garamond" w:hAnsi="Garamond" w:eastAsia="Garamond" w:cs="Garamond"/>
          <w:noProof w:val="0"/>
          <w:sz w:val="20"/>
          <w:szCs w:val="20"/>
          <w:lang w:val="es-ES"/>
        </w:rPr>
      </w:pPr>
      <w:r w:rsidRPr="2CF17D85" w:rsidR="70972C4C">
        <w:rPr>
          <w:rFonts w:ascii="Garamond" w:hAnsi="Garamond" w:eastAsia="Garamond" w:cs="Garamond"/>
          <w:b w:val="1"/>
          <w:bCs w:val="1"/>
          <w:noProof w:val="0"/>
          <w:sz w:val="20"/>
          <w:szCs w:val="20"/>
          <w:lang w:val="es-ES"/>
        </w:rPr>
        <w:t>Construcción acuerdos de cuidado:</w:t>
      </w:r>
      <w:r w:rsidRPr="2CF17D85" w:rsidR="70972C4C">
        <w:rPr>
          <w:rFonts w:ascii="Garamond" w:hAnsi="Garamond" w:eastAsia="Garamond" w:cs="Garamond"/>
          <w:noProof w:val="0"/>
          <w:sz w:val="20"/>
          <w:szCs w:val="20"/>
          <w:lang w:val="es-ES"/>
        </w:rPr>
        <w:t xml:space="preserve"> </w:t>
      </w:r>
      <w:r w:rsidRPr="2CF17D85" w:rsidR="57C2C125">
        <w:rPr>
          <w:rFonts w:ascii="Garamond" w:hAnsi="Garamond" w:eastAsia="Garamond" w:cs="Garamond"/>
          <w:noProof w:val="0"/>
          <w:sz w:val="20"/>
          <w:szCs w:val="20"/>
          <w:lang w:val="es-ES"/>
        </w:rPr>
        <w:t xml:space="preserve">La persona facilitadora </w:t>
      </w:r>
      <w:r w:rsidRPr="2CF17D85" w:rsidR="7F640A83">
        <w:rPr>
          <w:rFonts w:ascii="Garamond" w:hAnsi="Garamond" w:eastAsia="Garamond" w:cs="Garamond"/>
          <w:noProof w:val="0"/>
          <w:sz w:val="20"/>
          <w:szCs w:val="20"/>
          <w:lang w:val="es-ES"/>
        </w:rPr>
        <w:t>i</w:t>
      </w:r>
      <w:r w:rsidRPr="2CF17D85" w:rsidR="54BD616A">
        <w:rPr>
          <w:rFonts w:ascii="Garamond" w:hAnsi="Garamond" w:eastAsia="Garamond" w:cs="Garamond"/>
          <w:noProof w:val="0"/>
          <w:sz w:val="20"/>
          <w:szCs w:val="20"/>
          <w:lang w:val="es-ES"/>
        </w:rPr>
        <w:t xml:space="preserve">nvita a que el propio grupo acuerde cómo quiere cuidar la palabra y el espacio compartido, retomando sus formas propias de respeto, escucha y resguardo de lo que allí se dice. Estos acuerdos no se imponen, sino que se construyen desde lo que cada pueblo reconoce como necesario para que todas las personas, </w:t>
      </w:r>
      <w:r w:rsidRPr="2CF17D85" w:rsidR="54BD616A">
        <w:rPr>
          <w:rFonts w:ascii="Garamond" w:hAnsi="Garamond" w:eastAsia="Garamond" w:cs="Garamond"/>
          <w:b w:val="1"/>
          <w:bCs w:val="1"/>
          <w:noProof w:val="0"/>
          <w:sz w:val="20"/>
          <w:szCs w:val="20"/>
          <w:lang w:val="es-ES"/>
        </w:rPr>
        <w:t>especialmente las mujeres, puedan sentirse tranquilas y sostenidas.</w:t>
      </w:r>
      <w:r w:rsidRPr="2CF17D85" w:rsidR="54BD616A">
        <w:rPr>
          <w:rFonts w:ascii="Garamond" w:hAnsi="Garamond" w:eastAsia="Garamond" w:cs="Garamond"/>
          <w:noProof w:val="0"/>
          <w:sz w:val="20"/>
          <w:szCs w:val="20"/>
          <w:lang w:val="es-ES"/>
        </w:rPr>
        <w:t xml:space="preserve"> De igual manera, se hace explícito, de forma cuidadosa, que en el espacio pueden emerger experiencias relacionadas con violencias, y que cada persona tiene la libertad de decidir cómo, cuándo y si desea compartir, sin que exista presión para hacerlo.</w:t>
      </w:r>
    </w:p>
    <w:p w:rsidR="2CF17D85" w:rsidP="2CF17D85" w:rsidRDefault="2CF17D85" w14:paraId="4546856B" w14:textId="48F664A6">
      <w:pPr>
        <w:pStyle w:val="ListParagraph"/>
        <w:suppressLineNumbers w:val="0"/>
        <w:bidi w:val="0"/>
        <w:spacing w:before="240" w:beforeAutospacing="off" w:after="240" w:afterAutospacing="off" w:line="279" w:lineRule="auto"/>
        <w:ind w:left="720" w:right="0"/>
        <w:jc w:val="left"/>
        <w:rPr>
          <w:rFonts w:ascii="Garamond" w:hAnsi="Garamond" w:eastAsia="Garamond" w:cs="Garamond"/>
          <w:noProof w:val="0"/>
          <w:sz w:val="20"/>
          <w:szCs w:val="20"/>
          <w:lang w:val="es-ES"/>
        </w:rPr>
      </w:pPr>
    </w:p>
    <w:p w:rsidR="10238FB9" w:rsidP="446E5376" w:rsidRDefault="10238FB9" w14:paraId="79EBB314" w14:textId="6594BD45">
      <w:pPr>
        <w:pStyle w:val="ListParagraph"/>
        <w:numPr>
          <w:ilvl w:val="0"/>
          <w:numId w:val="17"/>
        </w:numPr>
        <w:suppressLineNumbers w:val="0"/>
        <w:bidi w:val="0"/>
        <w:spacing w:before="240" w:beforeAutospacing="off" w:after="240" w:afterAutospacing="off" w:line="279" w:lineRule="auto"/>
        <w:ind w:right="0"/>
        <w:jc w:val="left"/>
        <w:rPr>
          <w:rFonts w:ascii="Garamond" w:hAnsi="Garamond" w:eastAsia="Garamond" w:cs="Garamond"/>
          <w:noProof w:val="0"/>
          <w:sz w:val="20"/>
          <w:szCs w:val="20"/>
          <w:lang w:val="es-ES"/>
        </w:rPr>
      </w:pPr>
      <w:r w:rsidRPr="2CF17D85" w:rsidR="10238FB9">
        <w:rPr>
          <w:rFonts w:ascii="Garamond" w:hAnsi="Garamond" w:eastAsia="Garamond" w:cs="Garamond"/>
          <w:b w:val="1"/>
          <w:bCs w:val="1"/>
          <w:noProof w:val="0"/>
          <w:sz w:val="20"/>
          <w:szCs w:val="20"/>
          <w:lang w:val="es-ES"/>
        </w:rPr>
        <w:t>D</w:t>
      </w:r>
      <w:r w:rsidRPr="2CF17D85" w:rsidR="74F8D81C">
        <w:rPr>
          <w:rFonts w:ascii="Garamond" w:hAnsi="Garamond" w:eastAsia="Garamond" w:cs="Garamond"/>
          <w:b w:val="1"/>
          <w:bCs w:val="1"/>
          <w:noProof w:val="0"/>
          <w:sz w:val="20"/>
          <w:szCs w:val="20"/>
          <w:lang w:val="es-ES"/>
        </w:rPr>
        <w:t>esarrollo</w:t>
      </w:r>
      <w:r w:rsidRPr="2CF17D85" w:rsidR="5518583E">
        <w:rPr>
          <w:rFonts w:ascii="Garamond" w:hAnsi="Garamond" w:eastAsia="Garamond" w:cs="Garamond"/>
          <w:b w:val="1"/>
          <w:bCs w:val="1"/>
          <w:noProof w:val="0"/>
          <w:sz w:val="20"/>
          <w:szCs w:val="20"/>
          <w:lang w:val="es-ES"/>
        </w:rPr>
        <w:t>:</w:t>
      </w:r>
      <w:r w:rsidRPr="2CF17D85" w:rsidR="74F8D81C">
        <w:rPr>
          <w:rFonts w:ascii="Garamond" w:hAnsi="Garamond" w:eastAsia="Garamond" w:cs="Garamond"/>
          <w:b w:val="1"/>
          <w:bCs w:val="1"/>
          <w:noProof w:val="0"/>
          <w:sz w:val="20"/>
          <w:szCs w:val="20"/>
          <w:lang w:val="es-ES"/>
        </w:rPr>
        <w:t xml:space="preserve"> </w:t>
      </w:r>
      <w:r w:rsidRPr="2CF17D85" w:rsidR="74F8D81C">
        <w:rPr>
          <w:rFonts w:ascii="Garamond" w:hAnsi="Garamond" w:eastAsia="Garamond" w:cs="Garamond"/>
          <w:noProof w:val="0"/>
          <w:sz w:val="20"/>
          <w:szCs w:val="20"/>
          <w:lang w:val="es-ES"/>
        </w:rPr>
        <w:t>se orienta a propiciar la expresión de experiencias situadas, a partir de preguntas abiertas que vinculen cuerpo, memoria y territorio.</w:t>
      </w:r>
      <w:r w:rsidRPr="2CF17D85" w:rsidR="1A31A965">
        <w:rPr>
          <w:rFonts w:ascii="Garamond" w:hAnsi="Garamond" w:eastAsia="Garamond" w:cs="Garamond"/>
          <w:noProof w:val="0"/>
          <w:sz w:val="20"/>
          <w:szCs w:val="20"/>
          <w:lang w:val="es-ES"/>
        </w:rPr>
        <w:t xml:space="preserve"> La facilitación debe proponer entradas a la conversación que conecten el cuerpo, la memoria y el territorio con las prácticas de cuidado y sanación propias de cada pueblo. Por ejemplo, puede invitar a compartir qué hacen cuando hay desequilibrio, enfermedad o conflicto en la familia o la comunidad, qué plantas, cantos, palabras o acompañamientos reconocen como importantes, y quiénes cumplen esos roles.</w:t>
      </w:r>
    </w:p>
    <w:p w:rsidR="2CF17D85" w:rsidP="2CF17D85" w:rsidRDefault="2CF17D85" w14:paraId="3EE202BD" w14:textId="6EA0C6A1">
      <w:pPr>
        <w:pStyle w:val="ListParagraph"/>
        <w:suppressLineNumbers w:val="0"/>
        <w:bidi w:val="0"/>
        <w:spacing w:before="240" w:beforeAutospacing="off" w:after="240" w:afterAutospacing="off" w:line="279" w:lineRule="auto"/>
        <w:ind w:left="720" w:right="0"/>
        <w:jc w:val="left"/>
        <w:rPr>
          <w:rFonts w:ascii="Garamond" w:hAnsi="Garamond" w:eastAsia="Garamond" w:cs="Garamond"/>
          <w:noProof w:val="0"/>
          <w:sz w:val="20"/>
          <w:szCs w:val="20"/>
          <w:lang w:val="es-ES"/>
        </w:rPr>
      </w:pPr>
    </w:p>
    <w:p w:rsidR="1A31A965" w:rsidP="2CF17D85" w:rsidRDefault="1A31A965" w14:paraId="37A37DDB" w14:textId="241DCC61">
      <w:pPr>
        <w:pStyle w:val="ListParagraph"/>
        <w:suppressLineNumbers w:val="0"/>
        <w:spacing w:before="240" w:beforeAutospacing="off" w:after="240" w:afterAutospacing="off" w:line="279" w:lineRule="auto"/>
        <w:ind w:left="720" w:right="0"/>
        <w:jc w:val="left"/>
        <w:rPr>
          <w:rFonts w:ascii="Garamond" w:hAnsi="Garamond" w:eastAsia="Garamond" w:cs="Garamond"/>
          <w:noProof w:val="0"/>
          <w:sz w:val="20"/>
          <w:szCs w:val="20"/>
          <w:lang w:val="es-ES"/>
        </w:rPr>
      </w:pPr>
      <w:r w:rsidRPr="2CF17D85" w:rsidR="1A31A965">
        <w:rPr>
          <w:rFonts w:ascii="Garamond" w:hAnsi="Garamond" w:eastAsia="Garamond" w:cs="Garamond"/>
          <w:noProof w:val="0"/>
          <w:sz w:val="20"/>
          <w:szCs w:val="20"/>
          <w:lang w:val="es-ES"/>
        </w:rPr>
        <w:t xml:space="preserve">De manera progresiva, la facilitación debe abrir la posibilidad de nombrar tensiones, malestares o situaciones difíciles en el ámbito familiar, cuidando que esto no se convierta en un espacio de exposición forzada. Aquí se retoman los contenidos asociados a la violencia intrafamiliar, pero sin introducir de inmediato esa categoría; en su lugar, se acompaña al grupo a identificar cómo se viven los conflictos, qué situaciones generan daño o desequilibrio, y cómo se han intentado resolver </w:t>
      </w:r>
      <w:r w:rsidRPr="2CF17D85" w:rsidR="74F8D81C">
        <w:rPr>
          <w:rFonts w:ascii="Garamond" w:hAnsi="Garamond" w:eastAsia="Garamond" w:cs="Garamond"/>
          <w:noProof w:val="0"/>
          <w:sz w:val="20"/>
          <w:szCs w:val="20"/>
          <w:lang w:val="es-ES"/>
        </w:rPr>
        <w:t xml:space="preserve">No se trata de “extraer testimonios”, sino de permitir que emerjan formas propias de nombrar </w:t>
      </w:r>
      <w:r w:rsidRPr="2CF17D85" w:rsidR="74F8D81C">
        <w:rPr>
          <w:rFonts w:ascii="Garamond" w:hAnsi="Garamond" w:eastAsia="Garamond" w:cs="Garamond"/>
          <w:b w:val="1"/>
          <w:bCs w:val="1"/>
          <w:noProof w:val="0"/>
          <w:sz w:val="20"/>
          <w:szCs w:val="20"/>
          <w:lang w:val="es-ES"/>
        </w:rPr>
        <w:t>el malestar, el cuidado y las tensiones en la vida cotidiana</w:t>
      </w:r>
      <w:r w:rsidRPr="2CF17D85" w:rsidR="74F8D81C">
        <w:rPr>
          <w:rFonts w:ascii="Garamond" w:hAnsi="Garamond" w:eastAsia="Garamond" w:cs="Garamond"/>
          <w:noProof w:val="0"/>
          <w:sz w:val="20"/>
          <w:szCs w:val="20"/>
          <w:lang w:val="es-ES"/>
        </w:rPr>
        <w:t>. La facilitación debe evitar clasificar de inmediato estas experiencias en categorías técnicas, y en su lugar acompañar su reconocimiento desde los marcos culturales de las participantes</w:t>
      </w:r>
      <w:r w:rsidRPr="2CF17D85" w:rsidR="0BF77F88">
        <w:rPr>
          <w:rFonts w:ascii="Garamond" w:hAnsi="Garamond" w:eastAsia="Garamond" w:cs="Garamond"/>
          <w:noProof w:val="0"/>
          <w:sz w:val="20"/>
          <w:szCs w:val="20"/>
          <w:lang w:val="es-ES"/>
        </w:rPr>
        <w:t xml:space="preserve">. </w:t>
      </w:r>
    </w:p>
    <w:p w:rsidR="2CF17D85" w:rsidP="2CF17D85" w:rsidRDefault="2CF17D85" w14:paraId="6FED6FD8" w14:textId="3C2A06EA">
      <w:pPr>
        <w:pStyle w:val="ListParagraph"/>
        <w:suppressLineNumbers w:val="0"/>
        <w:bidi w:val="0"/>
        <w:spacing w:before="240" w:beforeAutospacing="off" w:after="240" w:afterAutospacing="off" w:line="279" w:lineRule="auto"/>
        <w:ind w:left="720" w:right="0"/>
        <w:jc w:val="left"/>
        <w:rPr>
          <w:rFonts w:ascii="Garamond" w:hAnsi="Garamond" w:eastAsia="Garamond" w:cs="Garamond"/>
          <w:noProof w:val="0"/>
          <w:sz w:val="20"/>
          <w:szCs w:val="20"/>
          <w:lang w:val="es-ES"/>
        </w:rPr>
      </w:pPr>
    </w:p>
    <w:p w:rsidR="0C993A94" w:rsidP="446E5376" w:rsidRDefault="0C993A94" w14:paraId="7F571FA1" w14:textId="04168167">
      <w:pPr>
        <w:pStyle w:val="ListParagraph"/>
        <w:numPr>
          <w:ilvl w:val="0"/>
          <w:numId w:val="17"/>
        </w:numPr>
        <w:suppressLineNumbers w:val="0"/>
        <w:bidi w:val="0"/>
        <w:spacing w:before="240" w:beforeAutospacing="off" w:after="240" w:afterAutospacing="off" w:line="279" w:lineRule="auto"/>
        <w:ind w:right="0"/>
        <w:jc w:val="left"/>
        <w:rPr>
          <w:rFonts w:ascii="Garamond" w:hAnsi="Garamond" w:eastAsia="Garamond" w:cs="Garamond"/>
          <w:noProof w:val="0"/>
          <w:sz w:val="20"/>
          <w:szCs w:val="20"/>
          <w:lang w:val="es-ES"/>
        </w:rPr>
      </w:pPr>
      <w:r w:rsidRPr="446E5376" w:rsidR="0C993A94">
        <w:rPr>
          <w:rFonts w:ascii="Garamond" w:hAnsi="Garamond" w:eastAsia="Garamond" w:cs="Garamond"/>
          <w:b w:val="1"/>
          <w:bCs w:val="1"/>
          <w:noProof w:val="0"/>
          <w:sz w:val="20"/>
          <w:szCs w:val="20"/>
          <w:lang w:val="es-ES"/>
        </w:rPr>
        <w:t>C</w:t>
      </w:r>
      <w:r w:rsidRPr="446E5376" w:rsidR="74F8D81C">
        <w:rPr>
          <w:rFonts w:ascii="Garamond" w:hAnsi="Garamond" w:eastAsia="Garamond" w:cs="Garamond"/>
          <w:b w:val="1"/>
          <w:bCs w:val="1"/>
          <w:noProof w:val="0"/>
          <w:sz w:val="20"/>
          <w:szCs w:val="20"/>
          <w:lang w:val="es-ES"/>
        </w:rPr>
        <w:t>ierre</w:t>
      </w:r>
      <w:r w:rsidRPr="446E5376" w:rsidR="1DDA7017">
        <w:rPr>
          <w:rFonts w:ascii="Garamond" w:hAnsi="Garamond" w:eastAsia="Garamond" w:cs="Garamond"/>
          <w:b w:val="1"/>
          <w:bCs w:val="1"/>
          <w:noProof w:val="0"/>
          <w:sz w:val="20"/>
          <w:szCs w:val="20"/>
          <w:lang w:val="es-ES"/>
        </w:rPr>
        <w:t>:</w:t>
      </w:r>
      <w:r w:rsidRPr="446E5376" w:rsidR="74F8D81C">
        <w:rPr>
          <w:rFonts w:ascii="Garamond" w:hAnsi="Garamond" w:eastAsia="Garamond" w:cs="Garamond"/>
          <w:b w:val="1"/>
          <w:bCs w:val="1"/>
          <w:noProof w:val="0"/>
          <w:sz w:val="20"/>
          <w:szCs w:val="20"/>
          <w:lang w:val="es-ES"/>
        </w:rPr>
        <w:t xml:space="preserve"> </w:t>
      </w:r>
      <w:r w:rsidRPr="446E5376" w:rsidR="156E4A01">
        <w:rPr>
          <w:rFonts w:ascii="Garamond" w:hAnsi="Garamond" w:eastAsia="Garamond" w:cs="Garamond"/>
          <w:b w:val="0"/>
          <w:bCs w:val="0"/>
          <w:noProof w:val="0"/>
          <w:sz w:val="20"/>
          <w:szCs w:val="20"/>
          <w:lang w:val="es-ES"/>
        </w:rPr>
        <w:t xml:space="preserve">En este punto también es clave que la facilitación empiece a sentar las bases para el trabajo posterior sobre violencias basadas en género, dejando abiertas preguntas sobre las relaciones entre hombres y mujeres, los roles que se esperan de cada quien y las tensiones que allí aparecen, sin forzar aún un análisis profundo. Esto permite que la sesión cumpla con recoger los contenidos del diseño original, pero integrados en una lógica de experiencia y no de transmisión temática. </w:t>
      </w:r>
      <w:r w:rsidRPr="446E5376" w:rsidR="74F8D81C">
        <w:rPr>
          <w:rFonts w:ascii="Garamond" w:hAnsi="Garamond" w:eastAsia="Garamond" w:cs="Garamond"/>
          <w:noProof w:val="0"/>
          <w:sz w:val="20"/>
          <w:szCs w:val="20"/>
          <w:lang w:val="es-ES"/>
        </w:rPr>
        <w:t>retoma los elementos compartidos sin forzar conclusiones, y puede incluir una práctica de armonización o recogimiento definida por la sabedora o sabedor. Es importante finalizar identificando cómo se sintieron las participantes y qué condiciones consideran necesarias para el siguiente encuentro.</w:t>
      </w:r>
    </w:p>
    <w:p w:rsidR="6D041C42" w:rsidP="446E5376" w:rsidRDefault="6D041C42" w14:paraId="3836B1A0" w14:textId="1BA083CA">
      <w:pPr>
        <w:pStyle w:val="Normal"/>
        <w:suppressLineNumbers w:val="0"/>
        <w:bidi w:val="0"/>
        <w:spacing w:before="240" w:beforeAutospacing="off" w:after="240" w:afterAutospacing="off" w:line="279" w:lineRule="auto"/>
        <w:ind w:left="0" w:right="0"/>
        <w:jc w:val="left"/>
        <w:rPr>
          <w:rFonts w:ascii="Garamond" w:hAnsi="Garamond" w:eastAsia="Garamond" w:cs="Garamond"/>
          <w:b w:val="1"/>
          <w:bCs w:val="1"/>
          <w:noProof w:val="0"/>
          <w:sz w:val="20"/>
          <w:szCs w:val="20"/>
          <w:lang w:val="es-ES"/>
        </w:rPr>
      </w:pPr>
      <w:r w:rsidRPr="446E5376" w:rsidR="6D041C42">
        <w:rPr>
          <w:rFonts w:ascii="Garamond" w:hAnsi="Garamond" w:eastAsia="Garamond" w:cs="Garamond"/>
          <w:b w:val="1"/>
          <w:bCs w:val="1"/>
          <w:noProof w:val="0"/>
          <w:sz w:val="20"/>
          <w:szCs w:val="20"/>
          <w:lang w:val="es-ES"/>
        </w:rPr>
        <w:t>Sesión 2. Nombrar y transformar: violencias y relaciones de poder</w:t>
      </w:r>
    </w:p>
    <w:p w:rsidR="6D041C42" w:rsidP="446E5376" w:rsidRDefault="6D041C42" w14:paraId="6C591D5F" w14:textId="0D405565">
      <w:pPr>
        <w:suppressLineNumbers w:val="0"/>
        <w:bidi w:val="0"/>
        <w:spacing w:before="240" w:beforeAutospacing="off" w:after="240" w:afterAutospacing="off" w:line="279" w:lineRule="auto"/>
        <w:ind w:left="0" w:right="0"/>
        <w:jc w:val="left"/>
        <w:rPr>
          <w:rFonts w:ascii="Garamond" w:hAnsi="Garamond" w:eastAsia="Garamond" w:cs="Garamond"/>
          <w:noProof w:val="0"/>
          <w:sz w:val="20"/>
          <w:szCs w:val="20"/>
          <w:lang w:val="es-ES"/>
        </w:rPr>
      </w:pPr>
      <w:r w:rsidRPr="446E5376" w:rsidR="6D041C42">
        <w:rPr>
          <w:rFonts w:ascii="Garamond" w:hAnsi="Garamond" w:eastAsia="Garamond" w:cs="Garamond"/>
          <w:noProof w:val="0"/>
          <w:sz w:val="20"/>
          <w:szCs w:val="20"/>
          <w:lang w:val="es-ES"/>
        </w:rPr>
        <w:t>Esta sesión tiene como propósito profundizar en el reconocimiento y análisis de las violencias basadas en género, ampliando su comprensión hacia las dimensiones comunitarias, institucionales y estructurales, así como abrir una reflexión crítica sobre la complementariedad. La preparación debe incluir un diálogo previo con la sabedora para definir la apertura y los cuidados necesarios, teniendo en cuenta que pueden emerger relatos sensibles. Asimismo, la persona facilitadora debe preparar de manera clara y accesible los contenidos relacionados con las rutas de atención, asegurando que puedan ser compartidos en clave de diálogo y no de imposición. El desarrollo de la sesión debe integrar los siguientes puntos:</w:t>
      </w:r>
    </w:p>
    <w:p w:rsidR="6D041C42" w:rsidP="446E5376" w:rsidRDefault="6D041C42" w14:paraId="694180F4" w14:textId="01F39443">
      <w:pPr>
        <w:pStyle w:val="ListParagraph"/>
        <w:numPr>
          <w:ilvl w:val="0"/>
          <w:numId w:val="18"/>
        </w:numPr>
        <w:suppressLineNumbers w:val="0"/>
        <w:bidi w:val="0"/>
        <w:spacing w:before="240" w:beforeAutospacing="off" w:after="240" w:afterAutospacing="off" w:line="279" w:lineRule="auto"/>
        <w:ind w:right="0"/>
        <w:jc w:val="left"/>
        <w:rPr>
          <w:rFonts w:ascii="Garamond" w:hAnsi="Garamond" w:eastAsia="Garamond" w:cs="Garamond"/>
          <w:noProof w:val="0"/>
          <w:sz w:val="20"/>
          <w:szCs w:val="20"/>
          <w:lang w:val="es-ES"/>
        </w:rPr>
      </w:pPr>
      <w:r w:rsidRPr="2CF17D85" w:rsidR="6D041C42">
        <w:rPr>
          <w:rFonts w:ascii="Garamond" w:hAnsi="Garamond" w:eastAsia="Garamond" w:cs="Garamond"/>
          <w:b w:val="1"/>
          <w:bCs w:val="1"/>
          <w:noProof w:val="0"/>
          <w:sz w:val="20"/>
          <w:szCs w:val="20"/>
          <w:lang w:val="es-ES"/>
        </w:rPr>
        <w:t>Apertura:</w:t>
      </w:r>
      <w:r w:rsidRPr="2CF17D85" w:rsidR="6D041C42">
        <w:rPr>
          <w:rFonts w:ascii="Garamond" w:hAnsi="Garamond" w:eastAsia="Garamond" w:cs="Garamond"/>
          <w:noProof w:val="0"/>
          <w:sz w:val="20"/>
          <w:szCs w:val="20"/>
          <w:lang w:val="es-ES"/>
        </w:rPr>
        <w:t xml:space="preserve"> El encuentro inicia retomando la disposición del espacio y la apertura guiada por la autoridad tradicional, en continuidad con los sentidos construidos en la sesión anterior.</w:t>
      </w:r>
    </w:p>
    <w:p w:rsidR="2CF17D85" w:rsidP="2CF17D85" w:rsidRDefault="2CF17D85" w14:paraId="46ED77A7" w14:textId="43070442">
      <w:pPr>
        <w:pStyle w:val="ListParagraph"/>
        <w:suppressLineNumbers w:val="0"/>
        <w:bidi w:val="0"/>
        <w:spacing w:before="240" w:beforeAutospacing="off" w:after="240" w:afterAutospacing="off" w:line="279" w:lineRule="auto"/>
        <w:ind w:left="720" w:right="0"/>
        <w:jc w:val="left"/>
        <w:rPr>
          <w:rFonts w:ascii="Garamond" w:hAnsi="Garamond" w:eastAsia="Garamond" w:cs="Garamond"/>
          <w:noProof w:val="0"/>
          <w:sz w:val="20"/>
          <w:szCs w:val="20"/>
          <w:lang w:val="es-ES"/>
        </w:rPr>
      </w:pPr>
    </w:p>
    <w:p w:rsidR="6D041C42" w:rsidP="446E5376" w:rsidRDefault="6D041C42" w14:paraId="6C7148AA" w14:textId="26614042">
      <w:pPr>
        <w:pStyle w:val="ListParagraph"/>
        <w:numPr>
          <w:ilvl w:val="0"/>
          <w:numId w:val="18"/>
        </w:numPr>
        <w:suppressLineNumbers w:val="0"/>
        <w:bidi w:val="0"/>
        <w:spacing w:before="240" w:beforeAutospacing="off" w:after="240" w:afterAutospacing="off" w:line="279" w:lineRule="auto"/>
        <w:ind w:right="0"/>
        <w:jc w:val="left"/>
        <w:rPr>
          <w:rFonts w:ascii="Garamond" w:hAnsi="Garamond" w:eastAsia="Garamond" w:cs="Garamond"/>
          <w:noProof w:val="0"/>
          <w:sz w:val="20"/>
          <w:szCs w:val="20"/>
          <w:lang w:val="es-ES"/>
        </w:rPr>
      </w:pPr>
      <w:r w:rsidRPr="2CF17D85" w:rsidR="6D041C42">
        <w:rPr>
          <w:rFonts w:ascii="Garamond" w:hAnsi="Garamond" w:eastAsia="Garamond" w:cs="Garamond"/>
          <w:b w:val="1"/>
          <w:bCs w:val="1"/>
          <w:noProof w:val="0"/>
          <w:sz w:val="20"/>
          <w:szCs w:val="20"/>
          <w:lang w:val="es-ES"/>
        </w:rPr>
        <w:t>Retoma de acuerdos de cuidado:</w:t>
      </w:r>
      <w:r w:rsidRPr="2CF17D85" w:rsidR="6D041C42">
        <w:rPr>
          <w:rFonts w:ascii="Garamond" w:hAnsi="Garamond" w:eastAsia="Garamond" w:cs="Garamond"/>
          <w:noProof w:val="0"/>
          <w:sz w:val="20"/>
          <w:szCs w:val="20"/>
          <w:lang w:val="es-ES"/>
        </w:rPr>
        <w:t xml:space="preserve"> La persona facilitadora, junto con el grupo, recuerda y ajusta si es necesario los acuerdos construidos previamente, reconociendo que el nivel de profundidad del encuentro puede requerir reforzar condiciones de cuidado, escucha y respeto.</w:t>
      </w:r>
    </w:p>
    <w:p w:rsidR="2CF17D85" w:rsidP="2CF17D85" w:rsidRDefault="2CF17D85" w14:paraId="5816A6DD" w14:textId="00CC0ECF">
      <w:pPr>
        <w:pStyle w:val="ListParagraph"/>
        <w:suppressLineNumbers w:val="0"/>
        <w:bidi w:val="0"/>
        <w:spacing w:before="240" w:beforeAutospacing="off" w:after="240" w:afterAutospacing="off" w:line="279" w:lineRule="auto"/>
        <w:ind w:left="720" w:right="0"/>
        <w:jc w:val="left"/>
        <w:rPr>
          <w:rFonts w:ascii="Garamond" w:hAnsi="Garamond" w:eastAsia="Garamond" w:cs="Garamond"/>
          <w:noProof w:val="0"/>
          <w:sz w:val="20"/>
          <w:szCs w:val="20"/>
          <w:lang w:val="es-ES"/>
        </w:rPr>
      </w:pPr>
    </w:p>
    <w:p w:rsidR="6D041C42" w:rsidP="446E5376" w:rsidRDefault="6D041C42" w14:paraId="0C52F739" w14:textId="6186471D">
      <w:pPr>
        <w:pStyle w:val="ListParagraph"/>
        <w:numPr>
          <w:ilvl w:val="0"/>
          <w:numId w:val="18"/>
        </w:numPr>
        <w:suppressLineNumbers w:val="0"/>
        <w:bidi w:val="0"/>
        <w:spacing w:before="240" w:beforeAutospacing="off" w:after="240" w:afterAutospacing="off" w:line="279" w:lineRule="auto"/>
        <w:ind w:right="0"/>
        <w:jc w:val="left"/>
        <w:rPr>
          <w:rFonts w:ascii="Garamond" w:hAnsi="Garamond" w:eastAsia="Garamond" w:cs="Garamond"/>
          <w:noProof w:val="0"/>
          <w:sz w:val="20"/>
          <w:szCs w:val="20"/>
          <w:lang w:val="es-ES"/>
        </w:rPr>
      </w:pPr>
      <w:r w:rsidRPr="2CF17D85" w:rsidR="6D041C42">
        <w:rPr>
          <w:rFonts w:ascii="Garamond" w:hAnsi="Garamond" w:eastAsia="Garamond" w:cs="Garamond"/>
          <w:b w:val="1"/>
          <w:bCs w:val="1"/>
          <w:noProof w:val="0"/>
          <w:sz w:val="20"/>
          <w:szCs w:val="20"/>
          <w:lang w:val="es-ES"/>
        </w:rPr>
        <w:t>Desarrollo:</w:t>
      </w:r>
      <w:r w:rsidRPr="2CF17D85" w:rsidR="6D041C42">
        <w:rPr>
          <w:rFonts w:ascii="Garamond" w:hAnsi="Garamond" w:eastAsia="Garamond" w:cs="Garamond"/>
          <w:noProof w:val="0"/>
          <w:sz w:val="20"/>
          <w:szCs w:val="20"/>
          <w:lang w:val="es-ES"/>
        </w:rPr>
        <w:t xml:space="preserve"> La sesión se orienta a acompañar al grupo en la identificación, el nombramiento y la comprensión de las distintas formas de violencia, partiendo de las experiencias compartidas en el encuentro anterior. La facilitación debe organizar la conversación de manera que se aborden los contenidos del diseño original asociados a las violencias basadas en género, la violencia institucional y vicaria, integrándolos en una lectura más amplia de relaciones de poder.</w:t>
      </w:r>
    </w:p>
    <w:p w:rsidR="2CF17D85" w:rsidP="2CF17D85" w:rsidRDefault="2CF17D85" w14:paraId="07F2DD68" w14:textId="33F5048A">
      <w:pPr>
        <w:pStyle w:val="ListParagraph"/>
        <w:suppressLineNumbers w:val="0"/>
        <w:bidi w:val="0"/>
        <w:spacing w:before="240" w:beforeAutospacing="off" w:after="240" w:afterAutospacing="off" w:line="279" w:lineRule="auto"/>
        <w:ind w:left="720" w:right="0"/>
        <w:jc w:val="left"/>
        <w:rPr>
          <w:rFonts w:ascii="Garamond" w:hAnsi="Garamond" w:eastAsia="Garamond" w:cs="Garamond"/>
          <w:noProof w:val="0"/>
          <w:sz w:val="20"/>
          <w:szCs w:val="20"/>
          <w:lang w:val="es-ES"/>
        </w:rPr>
      </w:pPr>
    </w:p>
    <w:p w:rsidR="6D041C42" w:rsidP="2CF17D85" w:rsidRDefault="6D041C42" w14:paraId="3FD36AB5" w14:textId="594EA029">
      <w:pPr>
        <w:pStyle w:val="ListParagraph"/>
        <w:suppressLineNumbers w:val="0"/>
        <w:bidi w:val="0"/>
        <w:spacing w:before="240" w:beforeAutospacing="off" w:after="240" w:afterAutospacing="off" w:line="279" w:lineRule="auto"/>
        <w:ind w:left="720" w:right="0"/>
        <w:jc w:val="left"/>
        <w:rPr>
          <w:rFonts w:ascii="Garamond" w:hAnsi="Garamond" w:eastAsia="Garamond" w:cs="Garamond"/>
          <w:noProof w:val="0"/>
          <w:sz w:val="20"/>
          <w:szCs w:val="20"/>
          <w:lang w:val="es-ES"/>
        </w:rPr>
      </w:pPr>
      <w:r w:rsidRPr="2CF17D85" w:rsidR="6D041C42">
        <w:rPr>
          <w:rFonts w:ascii="Garamond" w:hAnsi="Garamond" w:eastAsia="Garamond" w:cs="Garamond"/>
          <w:noProof w:val="0"/>
          <w:sz w:val="20"/>
          <w:szCs w:val="20"/>
          <w:lang w:val="es-ES"/>
        </w:rPr>
        <w:t xml:space="preserve">Para ello, puede proponer preguntas que permitan reconocer qué situaciones generan daño o desigualdad para las mujeres en la familia, la comunidad o en su relación con instituciones, cómo se expresan estas violencias y qué efectos tienen. En este momento, la persona facilitadora puede empezar a nombrar, de manera cuidadosa y dialogada, algunas categorías como violencias basadas en género, sin imponerlas, sino poniéndolas en conversación con las formas propias en que las participantes entienden estas situaciones. </w:t>
      </w:r>
    </w:p>
    <w:p w:rsidR="6D041C42" w:rsidP="2CF17D85" w:rsidRDefault="6D041C42" w14:paraId="6EE10E65" w14:textId="5CDCC3D7">
      <w:pPr>
        <w:pStyle w:val="ListParagraph"/>
        <w:suppressLineNumbers w:val="0"/>
        <w:bidi w:val="0"/>
        <w:spacing w:before="240" w:beforeAutospacing="off" w:after="240" w:afterAutospacing="off" w:line="279" w:lineRule="auto"/>
        <w:ind w:left="720" w:right="0"/>
        <w:jc w:val="left"/>
        <w:rPr>
          <w:rFonts w:ascii="Garamond" w:hAnsi="Garamond" w:eastAsia="Garamond" w:cs="Garamond"/>
          <w:noProof w:val="0"/>
          <w:sz w:val="20"/>
          <w:szCs w:val="20"/>
          <w:lang w:val="es-ES"/>
        </w:rPr>
      </w:pPr>
    </w:p>
    <w:p w:rsidR="6D041C42" w:rsidP="446E5376" w:rsidRDefault="6D041C42" w14:paraId="2DED7194" w14:textId="51F6DD79">
      <w:pPr>
        <w:pStyle w:val="ListParagraph"/>
        <w:suppressLineNumbers w:val="0"/>
        <w:bidi w:val="0"/>
        <w:spacing w:before="240" w:beforeAutospacing="off" w:after="240" w:afterAutospacing="off" w:line="279" w:lineRule="auto"/>
        <w:ind w:left="720" w:right="0"/>
        <w:jc w:val="left"/>
        <w:rPr>
          <w:rFonts w:ascii="Garamond" w:hAnsi="Garamond" w:eastAsia="Garamond" w:cs="Garamond"/>
          <w:noProof w:val="0"/>
          <w:sz w:val="20"/>
          <w:szCs w:val="20"/>
          <w:lang w:val="es-ES"/>
        </w:rPr>
      </w:pPr>
      <w:r w:rsidRPr="2CF17D85" w:rsidR="6D041C42">
        <w:rPr>
          <w:rFonts w:ascii="Garamond" w:hAnsi="Garamond" w:eastAsia="Garamond" w:cs="Garamond"/>
          <w:noProof w:val="0"/>
          <w:sz w:val="20"/>
          <w:szCs w:val="20"/>
          <w:lang w:val="es-ES"/>
        </w:rPr>
        <w:t>De manera intencionada, la facilitación introduce la reflexión sobre la complementariedad, abriendo preguntas sobre cómo se entienden las relaciones entre hombres y mujeres, qué roles se esperan, qué tensiones o desigualdades se reconocen, y cómo estas pueden transformarse. Este punto no busca deslegitimar saberes propios, sino generar una lectura crítica que permita cuestionar prácticas que afectan a las mujeres.</w:t>
      </w:r>
    </w:p>
    <w:p w:rsidR="2CF17D85" w:rsidP="2CF17D85" w:rsidRDefault="2CF17D85" w14:paraId="126345F3" w14:textId="2B3A5810">
      <w:pPr>
        <w:pStyle w:val="ListParagraph"/>
        <w:suppressLineNumbers w:val="0"/>
        <w:bidi w:val="0"/>
        <w:spacing w:before="240" w:beforeAutospacing="off" w:after="240" w:afterAutospacing="off" w:line="279" w:lineRule="auto"/>
        <w:ind w:left="720" w:right="0"/>
        <w:jc w:val="left"/>
        <w:rPr>
          <w:rFonts w:ascii="Garamond" w:hAnsi="Garamond" w:eastAsia="Garamond" w:cs="Garamond"/>
          <w:noProof w:val="0"/>
          <w:sz w:val="20"/>
          <w:szCs w:val="20"/>
          <w:lang w:val="es-ES"/>
        </w:rPr>
      </w:pPr>
    </w:p>
    <w:p w:rsidR="6D041C42" w:rsidP="446E5376" w:rsidRDefault="6D041C42" w14:paraId="1D815124" w14:textId="3AB6A175">
      <w:pPr>
        <w:pStyle w:val="ListParagraph"/>
        <w:suppressLineNumbers w:val="0"/>
        <w:bidi w:val="0"/>
        <w:spacing w:before="240" w:beforeAutospacing="off" w:after="240" w:afterAutospacing="off" w:line="279" w:lineRule="auto"/>
        <w:ind w:left="720" w:right="0"/>
        <w:jc w:val="left"/>
        <w:rPr>
          <w:rFonts w:ascii="Garamond" w:hAnsi="Garamond" w:eastAsia="Garamond" w:cs="Garamond"/>
          <w:noProof w:val="0"/>
          <w:sz w:val="20"/>
          <w:szCs w:val="20"/>
          <w:lang w:val="es-ES"/>
        </w:rPr>
      </w:pPr>
      <w:r w:rsidRPr="446E5376" w:rsidR="6D041C42">
        <w:rPr>
          <w:rFonts w:ascii="Garamond" w:hAnsi="Garamond" w:eastAsia="Garamond" w:cs="Garamond"/>
          <w:noProof w:val="0"/>
          <w:sz w:val="20"/>
          <w:szCs w:val="20"/>
          <w:lang w:val="es-ES"/>
        </w:rPr>
        <w:t>En un segundo momento del desarrollo, se integran los contenidos relacionados con las rutas institucionales de atención. La persona facilitadora presenta esta información de forma clara, pero la pone en diálogo con las experiencias del grupo, invitando a reflexionar sobre barreras, desconfianzas, usos posibles y formas de articulación con sus propios sistemas de cuidado y justicia. No se trata de una socialización técnica, sino de una apropiación situada.</w:t>
      </w:r>
    </w:p>
    <w:p w:rsidR="6D041C42" w:rsidP="446E5376" w:rsidRDefault="6D041C42" w14:paraId="1C837E5D" w14:textId="5F8F428E">
      <w:pPr>
        <w:pStyle w:val="ListParagraph"/>
        <w:numPr>
          <w:ilvl w:val="0"/>
          <w:numId w:val="18"/>
        </w:numPr>
        <w:suppressLineNumbers w:val="0"/>
        <w:bidi w:val="0"/>
        <w:spacing w:before="240" w:beforeAutospacing="off" w:after="240" w:afterAutospacing="off" w:line="279" w:lineRule="auto"/>
        <w:ind w:right="0"/>
        <w:jc w:val="left"/>
        <w:rPr>
          <w:rFonts w:ascii="Garamond" w:hAnsi="Garamond" w:eastAsia="Garamond" w:cs="Garamond"/>
          <w:noProof w:val="0"/>
          <w:sz w:val="20"/>
          <w:szCs w:val="20"/>
          <w:lang w:val="es-ES"/>
        </w:rPr>
      </w:pPr>
      <w:r w:rsidRPr="446E5376" w:rsidR="6D041C42">
        <w:rPr>
          <w:rFonts w:ascii="Garamond" w:hAnsi="Garamond" w:eastAsia="Garamond" w:cs="Garamond"/>
          <w:b w:val="1"/>
          <w:bCs w:val="1"/>
          <w:noProof w:val="0"/>
          <w:sz w:val="20"/>
          <w:szCs w:val="20"/>
          <w:lang w:val="es-ES"/>
        </w:rPr>
        <w:t>Cierre:</w:t>
      </w:r>
      <w:r w:rsidRPr="446E5376" w:rsidR="6D041C42">
        <w:rPr>
          <w:rFonts w:ascii="Garamond" w:hAnsi="Garamond" w:eastAsia="Garamond" w:cs="Garamond"/>
          <w:noProof w:val="0"/>
          <w:sz w:val="20"/>
          <w:szCs w:val="20"/>
          <w:lang w:val="es-ES"/>
        </w:rPr>
        <w:t xml:space="preserve"> El cierre recoge los elementos trabajados sin forzar conclusiones, y puede incluir ejercicios simbólicos definidos por el grupo para representar alertas, formas de cuidado o redes de apoyo. La facilitación debe asegurar que el encuentro cierre en condiciones de contención, reconociendo las emociones que hayan emergido. Asimismo, puede dejar abiertas preguntas orientadas a la acción y a la transformación, preparando el tránsito hacia el siguiente encuentro.</w:t>
      </w:r>
    </w:p>
    <w:p w:rsidR="6D041C42" w:rsidP="446E5376" w:rsidRDefault="6D041C42" w14:paraId="128B103A" w14:textId="4A6689A2">
      <w:pPr>
        <w:pStyle w:val="Normal"/>
        <w:spacing w:before="0" w:beforeAutospacing="off" w:after="0" w:afterAutospacing="off"/>
        <w:jc w:val="both"/>
        <w:rPr>
          <w:rFonts w:ascii="Garamond" w:hAnsi="Garamond" w:eastAsia="Garamond" w:cs="Garamond"/>
          <w:b w:val="1"/>
          <w:bCs w:val="1"/>
          <w:noProof w:val="0"/>
          <w:sz w:val="22"/>
          <w:szCs w:val="22"/>
          <w:lang w:val="es-ES"/>
        </w:rPr>
      </w:pPr>
      <w:r w:rsidRPr="446E5376" w:rsidR="6D041C42">
        <w:rPr>
          <w:rFonts w:ascii="Garamond" w:hAnsi="Garamond" w:eastAsia="Garamond" w:cs="Garamond"/>
          <w:b w:val="1"/>
          <w:bCs w:val="1"/>
          <w:noProof w:val="0"/>
          <w:sz w:val="22"/>
          <w:szCs w:val="22"/>
          <w:lang w:val="es-ES"/>
        </w:rPr>
        <w:t>Sesión 3. Autonomía y acción colectiva: tejiendo futuros posibles</w:t>
      </w:r>
    </w:p>
    <w:p w:rsidR="446E5376" w:rsidP="446E5376" w:rsidRDefault="446E5376" w14:paraId="27ACBD4A" w14:textId="3647332B">
      <w:pPr>
        <w:spacing w:before="0" w:beforeAutospacing="off" w:after="0" w:afterAutospacing="off"/>
        <w:jc w:val="both"/>
        <w:rPr>
          <w:rFonts w:ascii="Garamond" w:hAnsi="Garamond" w:eastAsia="Garamond" w:cs="Garamond"/>
          <w:noProof w:val="0"/>
          <w:sz w:val="22"/>
          <w:szCs w:val="22"/>
          <w:lang w:val="es-ES"/>
        </w:rPr>
      </w:pPr>
    </w:p>
    <w:p w:rsidR="6D041C42" w:rsidP="446E5376" w:rsidRDefault="6D041C42" w14:paraId="5742EAC6" w14:textId="41547723">
      <w:pPr>
        <w:spacing w:before="0" w:beforeAutospacing="off" w:after="0" w:afterAutospacing="off"/>
        <w:jc w:val="both"/>
        <w:rPr>
          <w:rFonts w:ascii="Garamond" w:hAnsi="Garamond" w:eastAsia="Garamond" w:cs="Garamond"/>
          <w:noProof w:val="0"/>
          <w:sz w:val="22"/>
          <w:szCs w:val="22"/>
          <w:lang w:val="es-ES"/>
        </w:rPr>
      </w:pPr>
      <w:r w:rsidRPr="446E5376" w:rsidR="6D041C42">
        <w:rPr>
          <w:rFonts w:ascii="Garamond" w:hAnsi="Garamond" w:eastAsia="Garamond" w:cs="Garamond"/>
          <w:noProof w:val="0"/>
          <w:sz w:val="22"/>
          <w:szCs w:val="22"/>
          <w:lang w:val="es-ES"/>
        </w:rPr>
        <w:t>Esta sesión tiene como propósito proyectar lo trabajado hacia el fortalecimiento de la autonomía de las mujeres, el reconocimiento de sus liderazgos y la construcción de acciones colectivas para la prevención de las violencias. La preparación debe incluir la concertación con la sabedora sobre la apertura y el cierre, así como la definición, si aplica, de la participación de hombres, los momentos en los que estarán presentes y las condiciones para su participación, garantizando siempre la centralidad de la voz de las mujeres. El desarrollo de la sesión debe integrar los siguientes puntos:</w:t>
      </w:r>
    </w:p>
    <w:p w:rsidR="446E5376" w:rsidP="446E5376" w:rsidRDefault="446E5376" w14:paraId="0E5E3C2D" w14:textId="47C85CA6">
      <w:pPr>
        <w:spacing w:before="0" w:beforeAutospacing="off" w:after="0" w:afterAutospacing="off"/>
        <w:jc w:val="both"/>
        <w:rPr>
          <w:rFonts w:ascii="Garamond" w:hAnsi="Garamond" w:eastAsia="Garamond" w:cs="Garamond"/>
          <w:b w:val="1"/>
          <w:bCs w:val="1"/>
          <w:noProof w:val="0"/>
          <w:sz w:val="22"/>
          <w:szCs w:val="22"/>
          <w:lang w:val="es-ES"/>
        </w:rPr>
      </w:pPr>
    </w:p>
    <w:p w:rsidR="6D041C42" w:rsidP="446E5376" w:rsidRDefault="6D041C42" w14:paraId="0452728C" w14:textId="326E1929">
      <w:pPr>
        <w:pStyle w:val="ListParagraph"/>
        <w:numPr>
          <w:ilvl w:val="0"/>
          <w:numId w:val="19"/>
        </w:numPr>
        <w:spacing w:before="0" w:beforeAutospacing="off" w:after="0" w:afterAutospacing="off"/>
        <w:jc w:val="both"/>
        <w:rPr>
          <w:rFonts w:ascii="Garamond" w:hAnsi="Garamond" w:eastAsia="Garamond" w:cs="Garamond"/>
          <w:noProof w:val="0"/>
          <w:sz w:val="22"/>
          <w:szCs w:val="22"/>
          <w:lang w:val="es-ES"/>
        </w:rPr>
      </w:pPr>
      <w:r w:rsidRPr="2CF17D85" w:rsidR="6D041C42">
        <w:rPr>
          <w:rFonts w:ascii="Garamond" w:hAnsi="Garamond" w:eastAsia="Garamond" w:cs="Garamond"/>
          <w:b w:val="1"/>
          <w:bCs w:val="1"/>
          <w:noProof w:val="0"/>
          <w:sz w:val="22"/>
          <w:szCs w:val="22"/>
          <w:lang w:val="es-ES"/>
        </w:rPr>
        <w:t>Apertura:</w:t>
      </w:r>
      <w:r w:rsidRPr="2CF17D85" w:rsidR="6D041C42">
        <w:rPr>
          <w:rFonts w:ascii="Garamond" w:hAnsi="Garamond" w:eastAsia="Garamond" w:cs="Garamond"/>
          <w:noProof w:val="0"/>
          <w:sz w:val="22"/>
          <w:szCs w:val="22"/>
          <w:lang w:val="es-ES"/>
        </w:rPr>
        <w:t xml:space="preserve"> El encuentro inicia con la disposición del espacio y la apertura guiada por la autoridad tradicional, retomando el proceso vivido en los encuentros anteriores.</w:t>
      </w:r>
    </w:p>
    <w:p w:rsidR="2CF17D85" w:rsidP="2CF17D85" w:rsidRDefault="2CF17D85" w14:paraId="560A0B75" w14:textId="64D111E1">
      <w:pPr>
        <w:pStyle w:val="ListParagraph"/>
        <w:spacing w:before="0" w:beforeAutospacing="off" w:after="0" w:afterAutospacing="off"/>
        <w:ind w:left="720"/>
        <w:jc w:val="both"/>
        <w:rPr>
          <w:rFonts w:ascii="Garamond" w:hAnsi="Garamond" w:eastAsia="Garamond" w:cs="Garamond"/>
          <w:noProof w:val="0"/>
          <w:sz w:val="22"/>
          <w:szCs w:val="22"/>
          <w:lang w:val="es-ES"/>
        </w:rPr>
      </w:pPr>
    </w:p>
    <w:p w:rsidR="6D041C42" w:rsidP="446E5376" w:rsidRDefault="6D041C42" w14:paraId="4C0305D2" w14:textId="10A9BFD9">
      <w:pPr>
        <w:pStyle w:val="ListParagraph"/>
        <w:numPr>
          <w:ilvl w:val="0"/>
          <w:numId w:val="19"/>
        </w:numPr>
        <w:spacing w:before="0" w:beforeAutospacing="off" w:after="0" w:afterAutospacing="off"/>
        <w:jc w:val="both"/>
        <w:rPr>
          <w:rFonts w:ascii="Garamond" w:hAnsi="Garamond" w:eastAsia="Garamond" w:cs="Garamond"/>
          <w:noProof w:val="0"/>
          <w:sz w:val="22"/>
          <w:szCs w:val="22"/>
          <w:lang w:val="es-ES"/>
        </w:rPr>
      </w:pPr>
      <w:r w:rsidRPr="2CF17D85" w:rsidR="6D041C42">
        <w:rPr>
          <w:rFonts w:ascii="Garamond" w:hAnsi="Garamond" w:eastAsia="Garamond" w:cs="Garamond"/>
          <w:b w:val="1"/>
          <w:bCs w:val="1"/>
          <w:noProof w:val="0"/>
          <w:sz w:val="22"/>
          <w:szCs w:val="22"/>
          <w:lang w:val="es-ES"/>
        </w:rPr>
        <w:t>Retoma del proceso:</w:t>
      </w:r>
      <w:r w:rsidRPr="2CF17D85" w:rsidR="6D041C42">
        <w:rPr>
          <w:rFonts w:ascii="Garamond" w:hAnsi="Garamond" w:eastAsia="Garamond" w:cs="Garamond"/>
          <w:noProof w:val="0"/>
          <w:sz w:val="22"/>
          <w:szCs w:val="22"/>
          <w:lang w:val="es-ES"/>
        </w:rPr>
        <w:t xml:space="preserve"> La persona facilitadora propone un ejercicio breve de memoria colectiva que permita reconocer lo que se ha trabajado en las sesiones anteriores, identificando cambios en la forma de nombrar, comprender o sentir las experiencias compartidas.</w:t>
      </w:r>
    </w:p>
    <w:p w:rsidR="2CF17D85" w:rsidP="2CF17D85" w:rsidRDefault="2CF17D85" w14:paraId="1954EC64" w14:textId="7D1EC9B7">
      <w:pPr>
        <w:pStyle w:val="ListParagraph"/>
        <w:spacing w:before="0" w:beforeAutospacing="off" w:after="0" w:afterAutospacing="off"/>
        <w:ind w:left="720"/>
        <w:jc w:val="both"/>
        <w:rPr>
          <w:rFonts w:ascii="Garamond" w:hAnsi="Garamond" w:eastAsia="Garamond" w:cs="Garamond"/>
          <w:noProof w:val="0"/>
          <w:sz w:val="22"/>
          <w:szCs w:val="22"/>
          <w:lang w:val="es-ES"/>
        </w:rPr>
      </w:pPr>
    </w:p>
    <w:p w:rsidR="6D041C42" w:rsidP="446E5376" w:rsidRDefault="6D041C42" w14:paraId="34104BFA" w14:textId="0E999837">
      <w:pPr>
        <w:pStyle w:val="ListParagraph"/>
        <w:numPr>
          <w:ilvl w:val="0"/>
          <w:numId w:val="19"/>
        </w:numPr>
        <w:spacing w:before="0" w:beforeAutospacing="off" w:after="0" w:afterAutospacing="off"/>
        <w:jc w:val="both"/>
        <w:rPr>
          <w:rFonts w:ascii="Garamond" w:hAnsi="Garamond" w:eastAsia="Garamond" w:cs="Garamond"/>
          <w:noProof w:val="0"/>
          <w:sz w:val="22"/>
          <w:szCs w:val="22"/>
          <w:lang w:val="es-ES"/>
        </w:rPr>
      </w:pPr>
      <w:r w:rsidRPr="2CF17D85" w:rsidR="6D041C42">
        <w:rPr>
          <w:rFonts w:ascii="Garamond" w:hAnsi="Garamond" w:eastAsia="Garamond" w:cs="Garamond"/>
          <w:b w:val="1"/>
          <w:bCs w:val="1"/>
          <w:noProof w:val="0"/>
          <w:sz w:val="22"/>
          <w:szCs w:val="22"/>
          <w:lang w:val="es-ES"/>
        </w:rPr>
        <w:t>Desarrollo:</w:t>
      </w:r>
      <w:r w:rsidRPr="2CF17D85" w:rsidR="6D041C42">
        <w:rPr>
          <w:rFonts w:ascii="Garamond" w:hAnsi="Garamond" w:eastAsia="Garamond" w:cs="Garamond"/>
          <w:noProof w:val="0"/>
          <w:sz w:val="22"/>
          <w:szCs w:val="22"/>
          <w:lang w:val="es-ES"/>
        </w:rPr>
        <w:t xml:space="preserve"> La sesión se orienta a fortalecer el autorreconocimiento de las mujeres como sujetas de derecho y actoras clave en sus comunidades. La facilitación debe organizar la conversación de manera que se integren los contenidos del diseño original asociados al liderazgo de las mujeres indígenas y a la vinculación de hombres y mujeres en el ejercicio de sus derechos. A partir de preguntas orientadoras, se invita a reconocer saberes, capacidades, roles y formas de liderazgo que ya existen en las comunidades, evitando imponer modelos externos de liderazgo. Este momento busca afirmar el lugar de las mujeres como portadoras de conocimiento y como actoras políticas.</w:t>
      </w:r>
    </w:p>
    <w:p w:rsidR="2CF17D85" w:rsidP="2CF17D85" w:rsidRDefault="2CF17D85" w14:paraId="0723C467" w14:textId="3DA95E84">
      <w:pPr>
        <w:pStyle w:val="ListParagraph"/>
        <w:spacing w:before="0" w:beforeAutospacing="off" w:after="0" w:afterAutospacing="off"/>
        <w:ind w:left="720"/>
        <w:jc w:val="both"/>
        <w:rPr>
          <w:rFonts w:ascii="Garamond" w:hAnsi="Garamond" w:eastAsia="Garamond" w:cs="Garamond"/>
          <w:noProof w:val="0"/>
          <w:sz w:val="22"/>
          <w:szCs w:val="22"/>
          <w:lang w:val="es-ES"/>
        </w:rPr>
      </w:pPr>
    </w:p>
    <w:p w:rsidR="6D041C42" w:rsidP="446E5376" w:rsidRDefault="6D041C42" w14:paraId="10556275" w14:textId="5A5A847B">
      <w:pPr>
        <w:pStyle w:val="ListParagraph"/>
        <w:spacing w:before="0" w:beforeAutospacing="off" w:after="0" w:afterAutospacing="off"/>
        <w:ind w:left="720"/>
        <w:jc w:val="both"/>
        <w:rPr>
          <w:rFonts w:ascii="Garamond" w:hAnsi="Garamond" w:eastAsia="Garamond" w:cs="Garamond"/>
          <w:noProof w:val="0"/>
          <w:sz w:val="22"/>
          <w:szCs w:val="22"/>
          <w:lang w:val="es-ES"/>
        </w:rPr>
      </w:pPr>
      <w:r w:rsidRPr="2CF17D85" w:rsidR="6D041C42">
        <w:rPr>
          <w:rFonts w:ascii="Garamond" w:hAnsi="Garamond" w:eastAsia="Garamond" w:cs="Garamond"/>
          <w:noProof w:val="0"/>
          <w:sz w:val="22"/>
          <w:szCs w:val="22"/>
          <w:lang w:val="es-ES"/>
        </w:rPr>
        <w:t>De manera progresiva, la facilitación orienta la conversación hacia la construcción de acciones colectivas para la prevención de las violencias. Esto puede incluir la identificación de redes de apoyo, acuerdos comunitarios, formas de acompañamiento o estrategias de cuidado que puedan sostenerse en el tiempo. La complementariedad se retoma en este punto como corresponsabilidad, abriendo la reflexión sobre el lugar de los hombres en estos procesos, siempre desde condiciones que no desplacen ni limiten la voz de las mujeres. En caso de participación de hombres, la facilitación debe cuidar que su presencia responda a propósitos claros, promoviendo la escucha y la corresponsabilidad, e interviniendo si se presentan dinámicas que reproduzcan desigualdades en el uso de la palabra.</w:t>
      </w:r>
    </w:p>
    <w:p w:rsidR="2CF17D85" w:rsidP="2CF17D85" w:rsidRDefault="2CF17D85" w14:paraId="59F5F6F6" w14:textId="2B430058">
      <w:pPr>
        <w:pStyle w:val="Normal"/>
        <w:spacing w:before="0" w:beforeAutospacing="off" w:after="0" w:afterAutospacing="off"/>
        <w:ind w:left="708"/>
        <w:jc w:val="both"/>
        <w:rPr>
          <w:rFonts w:ascii="Garamond" w:hAnsi="Garamond" w:eastAsia="Garamond" w:cs="Garamond"/>
          <w:noProof w:val="0"/>
          <w:sz w:val="22"/>
          <w:szCs w:val="22"/>
          <w:lang w:val="es-ES"/>
        </w:rPr>
      </w:pPr>
    </w:p>
    <w:p w:rsidR="6D041C42" w:rsidP="2CF17D85" w:rsidRDefault="6D041C42" w14:paraId="39130D12" w14:textId="7E8EE995">
      <w:pPr>
        <w:pStyle w:val="ListParagraph"/>
        <w:numPr>
          <w:ilvl w:val="0"/>
          <w:numId w:val="19"/>
        </w:numPr>
        <w:spacing w:before="0" w:beforeAutospacing="off" w:after="0" w:afterAutospacing="off"/>
        <w:jc w:val="both"/>
        <w:rPr>
          <w:rFonts w:ascii="Garamond" w:hAnsi="Garamond" w:eastAsia="Garamond" w:cs="Garamond"/>
          <w:noProof w:val="0"/>
          <w:sz w:val="22"/>
          <w:szCs w:val="22"/>
          <w:lang w:val="es-ES"/>
        </w:rPr>
      </w:pPr>
      <w:r w:rsidRPr="2CF17D85" w:rsidR="6D041C42">
        <w:rPr>
          <w:rFonts w:ascii="Garamond" w:hAnsi="Garamond" w:eastAsia="Garamond" w:cs="Garamond"/>
          <w:b w:val="1"/>
          <w:bCs w:val="1"/>
          <w:noProof w:val="0"/>
          <w:sz w:val="22"/>
          <w:szCs w:val="22"/>
          <w:lang w:val="es-ES"/>
        </w:rPr>
        <w:t>Cierre:</w:t>
      </w:r>
      <w:r w:rsidRPr="2CF17D85" w:rsidR="6D041C42">
        <w:rPr>
          <w:rFonts w:ascii="Garamond" w:hAnsi="Garamond" w:eastAsia="Garamond" w:cs="Garamond"/>
          <w:noProof w:val="0"/>
          <w:sz w:val="22"/>
          <w:szCs w:val="22"/>
          <w:lang w:val="es-ES"/>
        </w:rPr>
        <w:t xml:space="preserve"> El cierre tiene un carácter de recolección y proyección. Retoma los aprendizajes, reconoce el proceso vivido y puede incluir una práctica definida por la sabedora o sabedor. La persona facilitadora acompaña la identificación de compromisos o acuerdos que las participantes deseen sostener, sin imponer resultados. Este momento también permite preparar la transición hacia el evento de cierre, reconociéndolo como un espacio de encuentro más amplio para compartir y proyectar lo construido.</w:t>
      </w:r>
    </w:p>
    <w:p w:rsidR="2CF17D85" w:rsidP="2CF17D85" w:rsidRDefault="2CF17D85" w14:paraId="39F25E7D" w14:textId="252A1A52">
      <w:pPr>
        <w:pStyle w:val="Normal"/>
        <w:spacing w:before="0" w:beforeAutospacing="off" w:after="0" w:afterAutospacing="off"/>
        <w:ind w:left="720"/>
        <w:jc w:val="both"/>
        <w:rPr>
          <w:rFonts w:ascii="Garamond" w:hAnsi="Garamond" w:eastAsia="Garamond" w:cs="Garamond"/>
          <w:noProof w:val="0"/>
          <w:sz w:val="22"/>
          <w:szCs w:val="22"/>
          <w:lang w:val="es-ES"/>
        </w:rPr>
      </w:pPr>
    </w:p>
    <w:p w:rsidR="07154CED" w:rsidP="2CF17D85" w:rsidRDefault="07154CED" w14:paraId="4A1233D0" w14:textId="10EF0E20">
      <w:pPr>
        <w:pStyle w:val="Normal"/>
        <w:spacing w:before="0" w:beforeAutospacing="off" w:after="0" w:afterAutospacing="off"/>
        <w:ind w:left="720"/>
        <w:jc w:val="both"/>
        <w:rPr>
          <w:rFonts w:ascii="Garamond" w:hAnsi="Garamond" w:eastAsia="Garamond" w:cs="Garamond"/>
          <w:noProof w:val="0"/>
          <w:sz w:val="22"/>
          <w:szCs w:val="22"/>
          <w:lang w:val="es-ES"/>
        </w:rPr>
      </w:pPr>
      <w:r w:rsidRPr="2CF17D85" w:rsidR="07154CED">
        <w:rPr>
          <w:rFonts w:ascii="Garamond" w:hAnsi="Garamond" w:eastAsia="Garamond" w:cs="Garamond"/>
          <w:b w:val="1"/>
          <w:bCs w:val="1"/>
          <w:noProof w:val="0"/>
          <w:sz w:val="22"/>
          <w:szCs w:val="22"/>
          <w:lang w:val="es-ES"/>
        </w:rPr>
        <w:t>Nota:</w:t>
      </w:r>
      <w:r w:rsidRPr="2CF17D85" w:rsidR="07154CED">
        <w:rPr>
          <w:rFonts w:ascii="Garamond" w:hAnsi="Garamond" w:eastAsia="Garamond" w:cs="Garamond"/>
          <w:noProof w:val="0"/>
          <w:sz w:val="22"/>
          <w:szCs w:val="22"/>
          <w:lang w:val="es-ES"/>
        </w:rPr>
        <w:t xml:space="preserve"> Durante la tercera sesión de los círculos de palabra, la facilitación deberá destinar un momento específico para explorar con las participantes cómo imaginan y desean construir el espacio de intercambio con mujeres de otros pueblos durante el evento conmemorativo. Esta conversación permitirá identificar formas culturalmente pertinentes de compartir aprendizajes, experiencias y reflexiones construidas durante el proceso, evitando formatos homogéneos, escolarizados o centrados únicamente en la exposición verbal. La facilitadora o el facilitador orientará preguntas relacionadas con qué aspectos consideran importantes compartir, qué formas de comunicación resultan más cómodas o significativas para el grupo y qué cuidados consideran necesarios para participar en espacios interculturales. Este ejercicio permitirá recoger insumos metodológicos para la planeación del evento y contribuirá a que las propuestas de intercambio respondan a decisiones construidas desde las propias participantes.</w:t>
      </w:r>
    </w:p>
    <w:p w:rsidR="446E5376" w:rsidP="446E5376" w:rsidRDefault="446E5376" w14:paraId="5C439F65" w14:textId="6055568E">
      <w:pPr>
        <w:spacing w:before="0" w:beforeAutospacing="off" w:after="0" w:afterAutospacing="off"/>
        <w:jc w:val="both"/>
        <w:rPr>
          <w:rFonts w:ascii="Garamond" w:hAnsi="Garamond" w:eastAsia="Garamond" w:cs="Garamond"/>
          <w:b w:val="0"/>
          <w:bCs w:val="0"/>
          <w:noProof w:val="0"/>
          <w:sz w:val="22"/>
          <w:szCs w:val="22"/>
          <w:lang w:val="es-ES"/>
        </w:rPr>
      </w:pPr>
    </w:p>
    <w:p w:rsidR="1C40E494" w:rsidP="446E5376" w:rsidRDefault="1C40E494" w14:paraId="336A2E83" w14:textId="7DE463AE">
      <w:pPr>
        <w:spacing w:before="0" w:beforeAutospacing="off" w:after="0" w:afterAutospacing="off"/>
        <w:jc w:val="both"/>
        <w:rPr>
          <w:rFonts w:ascii="Garamond" w:hAnsi="Garamond" w:eastAsia="Garamond" w:cs="Garamond"/>
          <w:b w:val="0"/>
          <w:bCs w:val="0"/>
          <w:noProof w:val="0"/>
          <w:sz w:val="22"/>
          <w:szCs w:val="22"/>
          <w:lang w:val="es-ES"/>
        </w:rPr>
      </w:pPr>
      <w:r w:rsidRPr="446E5376" w:rsidR="1C40E494">
        <w:rPr>
          <w:rFonts w:ascii="Garamond" w:hAnsi="Garamond" w:eastAsia="Garamond" w:cs="Garamond"/>
          <w:b w:val="0"/>
          <w:bCs w:val="0"/>
          <w:noProof w:val="0"/>
          <w:sz w:val="22"/>
          <w:szCs w:val="22"/>
          <w:lang w:val="es-ES"/>
        </w:rPr>
        <w:t>De manera transversal, cada encuentro debe incorporar criterios de documentación participativa. Antes de iniciar, se debe garantizar que todas las personas hayan otorgado su consentimiento informado para el registro de información. Durante el desarrollo, la recolección de insumos debe realizarse de manera discreta y respetuosa, evitando interrumpir la dinámica del espacio o generar incomodidad. La persona encargada de la sistematización debe coordinar con la facilitación para identificar los momentos pertinentes de registro y las formas adecuadas de hacerlo, considerando que no todo debe ser documentado ni traducido a formatos escritos o audiovisuales.</w:t>
      </w:r>
    </w:p>
    <w:p w:rsidR="1C40E494" w:rsidP="446E5376" w:rsidRDefault="1C40E494" w14:paraId="3759660C" w14:textId="4A137F15">
      <w:pPr>
        <w:spacing w:before="0" w:beforeAutospacing="off" w:after="0" w:afterAutospacing="off"/>
        <w:jc w:val="both"/>
        <w:rPr>
          <w:rFonts w:ascii="Garamond" w:hAnsi="Garamond" w:eastAsia="Garamond" w:cs="Garamond"/>
          <w:b w:val="0"/>
          <w:bCs w:val="0"/>
          <w:noProof w:val="0"/>
          <w:sz w:val="22"/>
          <w:szCs w:val="22"/>
          <w:lang w:val="es-ES"/>
        </w:rPr>
      </w:pPr>
      <w:r w:rsidRPr="446E5376" w:rsidR="1C40E494">
        <w:rPr>
          <w:rFonts w:ascii="Garamond" w:hAnsi="Garamond" w:eastAsia="Garamond" w:cs="Garamond"/>
          <w:b w:val="0"/>
          <w:bCs w:val="0"/>
          <w:noProof w:val="0"/>
          <w:sz w:val="22"/>
          <w:szCs w:val="22"/>
          <w:lang w:val="es-ES"/>
        </w:rPr>
        <w:t>Finalmente, la estructuración metodológica debe mantener coherencia con el propósito general del componente: no se trata únicamente de cumplir con una agenda de contenidos, sino de propiciar procesos que fortalezcan la autonomía de las mujeres indígenas, promuevan la transformación de relaciones de poder y consoliden espacios de cuidado y acción colectiva. Esto implica que la persona facilitadora debe tener la capacidad de ajustar el desarrollo del encuentro según lo que emerja en el grupo, sin perder de vista el horizonte político y ético que orienta el proceso.</w:t>
      </w:r>
    </w:p>
    <w:p w:rsidR="446E5376" w:rsidP="446E5376" w:rsidRDefault="446E5376" w14:paraId="7A1D7E20" w14:textId="761B4408">
      <w:pPr>
        <w:pStyle w:val="Normal"/>
        <w:spacing w:before="0" w:beforeAutospacing="off" w:after="0" w:afterAutospacing="off"/>
        <w:jc w:val="both"/>
        <w:rPr>
          <w:rFonts w:ascii="Garamond" w:hAnsi="Garamond" w:eastAsia="Garamond" w:cs="Garamond"/>
          <w:b w:val="0"/>
          <w:bCs w:val="0"/>
          <w:noProof w:val="0"/>
          <w:sz w:val="22"/>
          <w:szCs w:val="22"/>
          <w:lang w:val="es-ES"/>
        </w:rPr>
      </w:pPr>
    </w:p>
    <w:p xmlns:wp14="http://schemas.microsoft.com/office/word/2010/wordml" w:rsidP="2CF17D85" wp14:paraId="7DCFC968" wp14:textId="08381A09">
      <w:pPr>
        <w:pStyle w:val="Normal"/>
        <w:bidi w:val="0"/>
        <w:spacing w:before="0" w:beforeAutospacing="off" w:after="0" w:afterAutospacing="off"/>
        <w:jc w:val="both"/>
        <w:rPr>
          <w:rFonts w:ascii="Garamond" w:hAnsi="Garamond" w:eastAsia="Garamond" w:cs="Garamond"/>
          <w:noProof w:val="0"/>
          <w:sz w:val="22"/>
          <w:szCs w:val="22"/>
          <w:lang w:val="es-ES"/>
        </w:rPr>
      </w:pPr>
      <w:r w:rsidRPr="2CF17D85" w:rsidR="0302A975">
        <w:rPr>
          <w:rFonts w:ascii="Garamond" w:hAnsi="Garamond" w:eastAsia="Garamond" w:cs="Garamond"/>
          <w:noProof w:val="0"/>
          <w:sz w:val="22"/>
          <w:szCs w:val="22"/>
          <w:lang w:val="es-ES"/>
        </w:rPr>
        <w:t xml:space="preserve"> </w:t>
      </w:r>
    </w:p>
    <w:p xmlns:wp14="http://schemas.microsoft.com/office/word/2010/wordml" w:rsidP="446E5376" wp14:paraId="71DA9B93" wp14:textId="5D080D18">
      <w:pPr>
        <w:bidi w:val="0"/>
        <w:spacing w:before="0" w:beforeAutospacing="off" w:after="0" w:afterAutospacing="off"/>
        <w:jc w:val="both"/>
        <w:rPr>
          <w:rFonts w:ascii="Garamond" w:hAnsi="Garamond" w:eastAsia="Garamond" w:cs="Garamond"/>
          <w:b w:val="1"/>
          <w:bCs w:val="1"/>
          <w:noProof w:val="0"/>
          <w:sz w:val="22"/>
          <w:szCs w:val="22"/>
          <w:lang w:val="es-ES"/>
        </w:rPr>
      </w:pPr>
      <w:r w:rsidRPr="446E5376" w:rsidR="0302A975">
        <w:rPr>
          <w:rFonts w:ascii="Garamond" w:hAnsi="Garamond" w:eastAsia="Garamond" w:cs="Garamond"/>
          <w:b w:val="1"/>
          <w:bCs w:val="1"/>
          <w:noProof w:val="0"/>
          <w:sz w:val="22"/>
          <w:szCs w:val="22"/>
          <w:lang w:val="es-ES"/>
        </w:rPr>
        <w:t xml:space="preserve"> </w:t>
      </w:r>
      <w:r w:rsidRPr="446E5376" w:rsidR="569B2FFC">
        <w:rPr>
          <w:rFonts w:ascii="Garamond" w:hAnsi="Garamond" w:eastAsia="Garamond" w:cs="Garamond"/>
          <w:b w:val="1"/>
          <w:bCs w:val="1"/>
          <w:noProof w:val="0"/>
          <w:sz w:val="22"/>
          <w:szCs w:val="22"/>
          <w:lang w:val="es-ES"/>
        </w:rPr>
        <w:t xml:space="preserve">b) </w:t>
      </w:r>
      <w:r w:rsidRPr="446E5376" w:rsidR="0302A975">
        <w:rPr>
          <w:rFonts w:ascii="Garamond" w:hAnsi="Garamond" w:eastAsia="Garamond" w:cs="Garamond"/>
          <w:b w:val="1"/>
          <w:bCs w:val="1"/>
          <w:noProof w:val="0"/>
          <w:sz w:val="22"/>
          <w:szCs w:val="22"/>
          <w:lang w:val="es-ES"/>
        </w:rPr>
        <w:t>Sistematización y documentación participativa</w:t>
      </w:r>
    </w:p>
    <w:p w:rsidR="0302A975" w:rsidP="446E5376" w:rsidRDefault="0302A975" w14:paraId="4DB37FC7" w14:textId="63C4A3B9">
      <w:pPr>
        <w:spacing w:before="0" w:beforeAutospacing="off" w:after="0" w:afterAutospacing="off"/>
        <w:rPr>
          <w:rFonts w:ascii="Garamond" w:hAnsi="Garamond" w:eastAsia="Garamond" w:cs="Garamond"/>
          <w:b w:val="1"/>
          <w:bCs w:val="1"/>
          <w:noProof w:val="0"/>
          <w:sz w:val="22"/>
          <w:szCs w:val="22"/>
          <w:lang w:val="es-ES"/>
        </w:rPr>
      </w:pPr>
      <w:r w:rsidRPr="446E5376" w:rsidR="0302A975">
        <w:rPr>
          <w:rFonts w:ascii="Garamond" w:hAnsi="Garamond" w:eastAsia="Garamond" w:cs="Garamond"/>
          <w:b w:val="1"/>
          <w:bCs w:val="1"/>
          <w:noProof w:val="0"/>
          <w:sz w:val="22"/>
          <w:szCs w:val="22"/>
          <w:lang w:val="es-ES"/>
        </w:rPr>
        <w:t xml:space="preserve"> </w:t>
      </w:r>
    </w:p>
    <w:p w:rsidR="1DC89E68" w:rsidP="446E5376" w:rsidRDefault="1DC89E68" w14:paraId="57F37D9A" w14:textId="0600DC98">
      <w:pPr>
        <w:bidi w:val="0"/>
        <w:spacing w:before="0" w:beforeAutospacing="off" w:after="0" w:afterAutospacing="off"/>
        <w:rPr>
          <w:rFonts w:ascii="Garamond" w:hAnsi="Garamond" w:eastAsia="Garamond" w:cs="Garamond"/>
          <w:b w:val="1"/>
          <w:bCs w:val="1"/>
          <w:noProof w:val="0"/>
          <w:sz w:val="22"/>
          <w:szCs w:val="22"/>
          <w:lang w:val="es-ES"/>
        </w:rPr>
      </w:pPr>
      <w:r w:rsidRPr="446E5376" w:rsidR="1DC89E68">
        <w:rPr>
          <w:rFonts w:ascii="Garamond" w:hAnsi="Garamond" w:eastAsia="Garamond" w:cs="Garamond"/>
          <w:noProof w:val="0"/>
          <w:sz w:val="22"/>
          <w:szCs w:val="22"/>
          <w:lang w:val="es-ES"/>
        </w:rPr>
        <w:t xml:space="preserve">La sistematización y documentación participativa se concibe como un proceso transversal a todo el componente, orientado no solo a registrar información, sino a construir memoria colectiva desde el respeto por la autonomía, la palabra y las formas propias de representación de los pueblos indígenas. En este sentido, no se trata de “capturar” contenidos, sino de </w:t>
      </w:r>
      <w:r w:rsidRPr="446E5376" w:rsidR="1DC89E68">
        <w:rPr>
          <w:rFonts w:ascii="Garamond" w:hAnsi="Garamond" w:eastAsia="Garamond" w:cs="Garamond"/>
          <w:b w:val="1"/>
          <w:bCs w:val="1"/>
          <w:noProof w:val="0"/>
          <w:sz w:val="22"/>
          <w:szCs w:val="22"/>
          <w:lang w:val="es-ES"/>
        </w:rPr>
        <w:t>acompañar la producción de sentido que emerge en los círculos de palabra</w:t>
      </w:r>
      <w:r w:rsidRPr="446E5376" w:rsidR="1DC89E68">
        <w:rPr>
          <w:rFonts w:ascii="Garamond" w:hAnsi="Garamond" w:eastAsia="Garamond" w:cs="Garamond"/>
          <w:noProof w:val="0"/>
          <w:sz w:val="22"/>
          <w:szCs w:val="22"/>
          <w:lang w:val="es-ES"/>
        </w:rPr>
        <w:t>, garantizando que las mujeres y sus comunidades mantengan el control sobre lo que se registra, cómo se interpreta y cómo se comparte.</w:t>
      </w:r>
    </w:p>
    <w:p w:rsidR="1DC89E68" w:rsidP="446E5376" w:rsidRDefault="1DC89E68" w14:paraId="387B115B" w14:textId="6F61ECB1">
      <w:pPr>
        <w:bidi w:val="0"/>
        <w:spacing w:before="240" w:beforeAutospacing="off" w:after="240" w:afterAutospacing="off"/>
      </w:pPr>
      <w:r w:rsidRPr="446E5376" w:rsidR="1DC89E68">
        <w:rPr>
          <w:rFonts w:ascii="Garamond" w:hAnsi="Garamond" w:eastAsia="Garamond" w:cs="Garamond"/>
          <w:noProof w:val="0"/>
          <w:sz w:val="22"/>
          <w:szCs w:val="22"/>
          <w:lang w:val="es-ES"/>
        </w:rPr>
        <w:t xml:space="preserve">La preparación de este proceso debe partir del diseño de un </w:t>
      </w:r>
      <w:r w:rsidRPr="446E5376" w:rsidR="1DC89E68">
        <w:rPr>
          <w:rFonts w:ascii="Garamond" w:hAnsi="Garamond" w:eastAsia="Garamond" w:cs="Garamond"/>
          <w:b w:val="1"/>
          <w:bCs w:val="1"/>
          <w:noProof w:val="0"/>
          <w:sz w:val="22"/>
          <w:szCs w:val="22"/>
          <w:lang w:val="es-ES"/>
        </w:rPr>
        <w:t>protocolo de documentación intercultural</w:t>
      </w:r>
      <w:r w:rsidRPr="446E5376" w:rsidR="1DC89E68">
        <w:rPr>
          <w:rFonts w:ascii="Garamond" w:hAnsi="Garamond" w:eastAsia="Garamond" w:cs="Garamond"/>
          <w:noProof w:val="0"/>
          <w:sz w:val="22"/>
          <w:szCs w:val="22"/>
          <w:lang w:val="es-ES"/>
        </w:rPr>
        <w:t xml:space="preserve"> que establezca criterios claros sobre consentimiento, uso de la información, manejo de imágenes, resguardo de contenidos sensibles y mecanismos de validación. Este protocolo no debe ser un documento exclusivamente técnico, sino una herramienta que pueda ser explicada, discutida y ajustada con las participantes. Desde el inicio, se debe dejar claro que la participación en el registro es voluntaria, que existen distintas formas de participación (incluyendo no ser registrada), y que el consentimiento puede ser retirado en cualquier momento del proceso.</w:t>
      </w:r>
    </w:p>
    <w:p w:rsidR="1DC89E68" w:rsidP="446E5376" w:rsidRDefault="1DC89E68" w14:paraId="03A12187" w14:textId="63B7F900">
      <w:pPr>
        <w:bidi w:val="0"/>
        <w:spacing w:before="240" w:beforeAutospacing="off" w:after="240" w:afterAutospacing="off"/>
      </w:pPr>
      <w:r w:rsidRPr="446E5376" w:rsidR="1DC89E68">
        <w:rPr>
          <w:rFonts w:ascii="Garamond" w:hAnsi="Garamond" w:eastAsia="Garamond" w:cs="Garamond"/>
          <w:noProof w:val="0"/>
          <w:sz w:val="22"/>
          <w:szCs w:val="22"/>
          <w:lang w:val="es-ES"/>
        </w:rPr>
        <w:t>En el primer encuentro, la persona responsable de la sistematización debe presentar de manera clara y accesible las formas de documentación previstas, explicando qué tipo de registros se realizarán (escritos, audiovisuales, sonoros o simbólicos), con qué propósito y cómo serán utilizados posteriormente. Este momento debe permitir que las participantes hagan preguntas, expresen preocupaciones y definan sus propias condiciones de participación. La firma de consentimientos debe entenderse como un proceso informado y no como un requisito administrativo, por lo que se recomienda acompañarla con una explicación oral y la posibilidad de tomar decisiones diferenciadas sobre el uso de la imagen, la voz o los contenidos compartidos.</w:t>
      </w:r>
    </w:p>
    <w:p w:rsidR="1DC89E68" w:rsidP="446E5376" w:rsidRDefault="1DC89E68" w14:paraId="78910FCE" w14:textId="45C7F25A">
      <w:pPr>
        <w:bidi w:val="0"/>
        <w:spacing w:before="240" w:beforeAutospacing="off" w:after="240" w:afterAutospacing="off"/>
        <w:rPr>
          <w:rFonts w:ascii="Garamond" w:hAnsi="Garamond" w:eastAsia="Garamond" w:cs="Garamond"/>
          <w:noProof w:val="0"/>
          <w:sz w:val="22"/>
          <w:szCs w:val="22"/>
          <w:lang w:val="es-ES"/>
        </w:rPr>
      </w:pPr>
      <w:r w:rsidRPr="446E5376" w:rsidR="1DC89E68">
        <w:rPr>
          <w:rFonts w:ascii="Garamond" w:hAnsi="Garamond" w:eastAsia="Garamond" w:cs="Garamond"/>
          <w:noProof w:val="0"/>
          <w:sz w:val="22"/>
          <w:szCs w:val="22"/>
          <w:lang w:val="es-ES"/>
        </w:rPr>
        <w:t>Durante los encuentros, la documentación debe realizarse de manera discreta y respetuosa, evitando interferir en el flujo de la palabra o alterar las dinámicas del grupo. La persona encargada de registro audiovisual debe coordinar previamente con la facilitación y la sabedora los momentos y formas en que se puede registrar, reconociendo que hay prácticas, palabras o situaciones que no deben ser grabadas ni fotografiadas. No todo lo que ocurre en el espacio debe ser documentado, y es fundamental respetar los límites que establezcan las participantes y las autoridades tradicionales.</w:t>
      </w:r>
      <w:r w:rsidRPr="446E5376" w:rsidR="7567CA3B">
        <w:rPr>
          <w:rFonts w:ascii="Garamond" w:hAnsi="Garamond" w:eastAsia="Garamond" w:cs="Garamond"/>
          <w:noProof w:val="0"/>
          <w:sz w:val="22"/>
          <w:szCs w:val="22"/>
          <w:lang w:val="es-ES"/>
        </w:rPr>
        <w:t xml:space="preserve"> A continuación, algunas pautas importantes para considerar en el ejercicio de registro visual que garantizan el enfoque de género y son respetuosos con la autonomía de </w:t>
      </w:r>
      <w:r w:rsidRPr="446E5376" w:rsidR="7567CA3B">
        <w:rPr>
          <w:rFonts w:ascii="Garamond" w:hAnsi="Garamond" w:eastAsia="Garamond" w:cs="Garamond"/>
          <w:noProof w:val="0"/>
          <w:sz w:val="22"/>
          <w:szCs w:val="22"/>
          <w:lang w:val="es-ES"/>
        </w:rPr>
        <w:t>lo</w:t>
      </w:r>
      <w:r w:rsidRPr="446E5376" w:rsidR="7567CA3B">
        <w:rPr>
          <w:rFonts w:ascii="Garamond" w:hAnsi="Garamond" w:eastAsia="Garamond" w:cs="Garamond"/>
          <w:noProof w:val="0"/>
          <w:sz w:val="22"/>
          <w:szCs w:val="22"/>
          <w:lang w:val="es-ES"/>
        </w:rPr>
        <w:t>s pueblos:</w:t>
      </w:r>
    </w:p>
    <w:p w:rsidR="7567CA3B" w:rsidP="446E5376" w:rsidRDefault="7567CA3B" w14:paraId="6BD0AA74" w14:textId="01B31613">
      <w:pPr>
        <w:pStyle w:val="ListParagraph"/>
        <w:numPr>
          <w:ilvl w:val="0"/>
          <w:numId w:val="1"/>
        </w:numPr>
        <w:bidi w:val="0"/>
        <w:spacing w:before="0" w:beforeAutospacing="off" w:after="0" w:afterAutospacing="off"/>
        <w:rPr>
          <w:rFonts w:ascii="Garamond" w:hAnsi="Garamond" w:eastAsia="Garamond" w:cs="Garamond"/>
          <w:noProof w:val="0"/>
          <w:sz w:val="22"/>
          <w:szCs w:val="22"/>
          <w:lang w:val="es-ES"/>
        </w:rPr>
      </w:pPr>
      <w:r w:rsidRPr="446E5376" w:rsidR="7567CA3B">
        <w:rPr>
          <w:rFonts w:ascii="Garamond" w:hAnsi="Garamond" w:eastAsia="Garamond" w:cs="Garamond"/>
          <w:noProof w:val="0"/>
          <w:sz w:val="22"/>
          <w:szCs w:val="22"/>
          <w:lang w:val="es-ES"/>
        </w:rPr>
        <w:t xml:space="preserve">Acordar previamente con la sabedora en qué momentos pueden ser registrados y cuáles no, reconociendo que ciertas prácticas, palabras o experiencias —especialmente aquellas vinculadas a lo espiritual o a vivencias de violencia— no deben ser capturadas. </w:t>
      </w:r>
    </w:p>
    <w:p w:rsidR="7567CA3B" w:rsidP="446E5376" w:rsidRDefault="7567CA3B" w14:paraId="4953E006" w14:textId="72746BFB">
      <w:pPr>
        <w:pStyle w:val="ListParagraph"/>
        <w:numPr>
          <w:ilvl w:val="0"/>
          <w:numId w:val="1"/>
        </w:numPr>
        <w:bidi w:val="0"/>
        <w:spacing w:before="0" w:beforeAutospacing="off" w:after="0" w:afterAutospacing="off"/>
        <w:rPr>
          <w:rFonts w:ascii="Garamond" w:hAnsi="Garamond" w:eastAsia="Garamond" w:cs="Garamond"/>
          <w:noProof w:val="0"/>
          <w:sz w:val="22"/>
          <w:szCs w:val="22"/>
          <w:lang w:val="es-ES"/>
        </w:rPr>
      </w:pPr>
      <w:r w:rsidRPr="446E5376" w:rsidR="7567CA3B">
        <w:rPr>
          <w:rFonts w:ascii="Garamond" w:hAnsi="Garamond" w:eastAsia="Garamond" w:cs="Garamond"/>
          <w:noProof w:val="0"/>
          <w:sz w:val="22"/>
          <w:szCs w:val="22"/>
          <w:lang w:val="es-ES"/>
        </w:rPr>
        <w:t xml:space="preserve">Priorizar el registro de momentos colectivos y no de intervenciones individuales sensibles, evitando exposiciones innecesarias de las mujeres. </w:t>
      </w:r>
    </w:p>
    <w:p w:rsidR="7567CA3B" w:rsidP="446E5376" w:rsidRDefault="7567CA3B" w14:paraId="1397FE0E" w14:textId="3E358EA7">
      <w:pPr>
        <w:pStyle w:val="ListParagraph"/>
        <w:numPr>
          <w:ilvl w:val="0"/>
          <w:numId w:val="1"/>
        </w:numPr>
        <w:bidi w:val="0"/>
        <w:spacing w:before="0" w:beforeAutospacing="off" w:after="0" w:afterAutospacing="off"/>
        <w:rPr>
          <w:rFonts w:ascii="Garamond" w:hAnsi="Garamond" w:eastAsia="Garamond" w:cs="Garamond"/>
          <w:noProof w:val="0"/>
          <w:sz w:val="22"/>
          <w:szCs w:val="22"/>
          <w:lang w:val="es-ES"/>
        </w:rPr>
      </w:pPr>
      <w:r w:rsidRPr="446E5376" w:rsidR="7567CA3B">
        <w:rPr>
          <w:rFonts w:ascii="Garamond" w:hAnsi="Garamond" w:eastAsia="Garamond" w:cs="Garamond"/>
          <w:noProof w:val="0"/>
          <w:sz w:val="22"/>
          <w:szCs w:val="22"/>
          <w:lang w:val="es-ES"/>
        </w:rPr>
        <w:t xml:space="preserve">Evitar acercamientos invasivos (primeros planos sin consentimiento explícito, grabaciones continuas o interrupciones), privilegiando una presencia discreta que no altere el desarrollo del círculo de palabra. </w:t>
      </w:r>
    </w:p>
    <w:p w:rsidR="7567CA3B" w:rsidP="446E5376" w:rsidRDefault="7567CA3B" w14:paraId="7F7EFA2D" w14:textId="4E6A59F3">
      <w:pPr>
        <w:pStyle w:val="ListParagraph"/>
        <w:numPr>
          <w:ilvl w:val="0"/>
          <w:numId w:val="1"/>
        </w:numPr>
        <w:bidi w:val="0"/>
        <w:spacing w:before="0" w:beforeAutospacing="off" w:after="0" w:afterAutospacing="off"/>
        <w:rPr>
          <w:rFonts w:ascii="Garamond" w:hAnsi="Garamond" w:eastAsia="Garamond" w:cs="Garamond"/>
          <w:noProof w:val="0"/>
          <w:sz w:val="22"/>
          <w:szCs w:val="22"/>
          <w:lang w:val="es-ES"/>
        </w:rPr>
      </w:pPr>
      <w:r w:rsidRPr="446E5376" w:rsidR="7567CA3B">
        <w:rPr>
          <w:rFonts w:ascii="Garamond" w:hAnsi="Garamond" w:eastAsia="Garamond" w:cs="Garamond"/>
          <w:noProof w:val="0"/>
          <w:sz w:val="22"/>
          <w:szCs w:val="22"/>
          <w:lang w:val="es-ES"/>
        </w:rPr>
        <w:t xml:space="preserve">Verificar en cada sesión si las condiciones de consentimiento se mantienen o si alguna participante desea modificar su decisión sobre el registro. </w:t>
      </w:r>
    </w:p>
    <w:p w:rsidR="7567CA3B" w:rsidP="446E5376" w:rsidRDefault="7567CA3B" w14:paraId="1C02635B" w14:textId="44AFE41D">
      <w:pPr>
        <w:pStyle w:val="ListParagraph"/>
        <w:numPr>
          <w:ilvl w:val="0"/>
          <w:numId w:val="1"/>
        </w:numPr>
        <w:bidi w:val="0"/>
        <w:spacing w:before="0" w:beforeAutospacing="off" w:after="0" w:afterAutospacing="off"/>
        <w:rPr>
          <w:rFonts w:ascii="Garamond" w:hAnsi="Garamond" w:eastAsia="Garamond" w:cs="Garamond"/>
          <w:noProof w:val="0"/>
          <w:sz w:val="22"/>
          <w:szCs w:val="22"/>
          <w:lang w:val="es-ES"/>
        </w:rPr>
      </w:pPr>
      <w:r w:rsidRPr="446E5376" w:rsidR="7567CA3B">
        <w:rPr>
          <w:rFonts w:ascii="Garamond" w:hAnsi="Garamond" w:eastAsia="Garamond" w:cs="Garamond"/>
          <w:noProof w:val="0"/>
          <w:sz w:val="22"/>
          <w:szCs w:val="22"/>
          <w:lang w:val="es-ES"/>
        </w:rPr>
        <w:t xml:space="preserve">Coordinar con la facilitación para identificar momentos en los que la documentación pueda pausar o retirarse, especialmente cuando emergen relatos delicados o emocionalmente intensos. </w:t>
      </w:r>
    </w:p>
    <w:p w:rsidR="7567CA3B" w:rsidP="446E5376" w:rsidRDefault="7567CA3B" w14:paraId="332CB4EB" w14:textId="0FB8C156">
      <w:pPr>
        <w:pStyle w:val="ListParagraph"/>
        <w:numPr>
          <w:ilvl w:val="0"/>
          <w:numId w:val="1"/>
        </w:numPr>
        <w:bidi w:val="0"/>
        <w:spacing w:before="0" w:beforeAutospacing="off" w:after="0" w:afterAutospacing="off"/>
        <w:rPr>
          <w:rFonts w:ascii="Garamond" w:hAnsi="Garamond" w:eastAsia="Garamond" w:cs="Garamond"/>
          <w:noProof w:val="0"/>
          <w:sz w:val="22"/>
          <w:szCs w:val="22"/>
          <w:lang w:val="es-ES"/>
        </w:rPr>
      </w:pPr>
      <w:r w:rsidRPr="446E5376" w:rsidR="7567CA3B">
        <w:rPr>
          <w:rFonts w:ascii="Garamond" w:hAnsi="Garamond" w:eastAsia="Garamond" w:cs="Garamond"/>
          <w:noProof w:val="0"/>
          <w:sz w:val="22"/>
          <w:szCs w:val="22"/>
          <w:lang w:val="es-ES"/>
        </w:rPr>
        <w:t xml:space="preserve">Respetar las indicaciones de las autoridades tradicionales en tiempo real, incluso si esto implica suspender completamente el registro en ciertos momentos. </w:t>
      </w:r>
    </w:p>
    <w:p w:rsidR="7567CA3B" w:rsidP="446E5376" w:rsidRDefault="7567CA3B" w14:paraId="6C911DBF" w14:textId="3FA3E596">
      <w:pPr>
        <w:pStyle w:val="ListParagraph"/>
        <w:numPr>
          <w:ilvl w:val="0"/>
          <w:numId w:val="1"/>
        </w:numPr>
        <w:bidi w:val="0"/>
        <w:spacing w:before="0" w:beforeAutospacing="off" w:after="0" w:afterAutospacing="off"/>
        <w:rPr>
          <w:rFonts w:ascii="Garamond" w:hAnsi="Garamond" w:eastAsia="Garamond" w:cs="Garamond"/>
          <w:noProof w:val="0"/>
          <w:sz w:val="22"/>
          <w:szCs w:val="22"/>
          <w:lang w:val="es-ES"/>
        </w:rPr>
      </w:pPr>
      <w:r w:rsidRPr="446E5376" w:rsidR="7567CA3B">
        <w:rPr>
          <w:rFonts w:ascii="Garamond" w:hAnsi="Garamond" w:eastAsia="Garamond" w:cs="Garamond"/>
          <w:noProof w:val="0"/>
          <w:sz w:val="22"/>
          <w:szCs w:val="22"/>
          <w:lang w:val="es-ES"/>
        </w:rPr>
        <w:t xml:space="preserve">Evitar registrar prácticas espirituales, rituales o de sanación sin una autorización explícita y colectiva, reconociendo que no son contenidos públicos ni transferibles fuera de su contexto. </w:t>
      </w:r>
    </w:p>
    <w:p w:rsidR="7567CA3B" w:rsidP="446E5376" w:rsidRDefault="7567CA3B" w14:paraId="65C1285B" w14:textId="50E16E40">
      <w:pPr>
        <w:pStyle w:val="ListParagraph"/>
        <w:numPr>
          <w:ilvl w:val="0"/>
          <w:numId w:val="1"/>
        </w:numPr>
        <w:bidi w:val="0"/>
        <w:spacing w:before="0" w:beforeAutospacing="off" w:after="0" w:afterAutospacing="off"/>
        <w:rPr>
          <w:rFonts w:ascii="Garamond" w:hAnsi="Garamond" w:eastAsia="Garamond" w:cs="Garamond"/>
          <w:noProof w:val="0"/>
          <w:sz w:val="22"/>
          <w:szCs w:val="22"/>
          <w:lang w:val="es-ES"/>
        </w:rPr>
      </w:pPr>
      <w:r w:rsidRPr="446E5376" w:rsidR="7567CA3B">
        <w:rPr>
          <w:rFonts w:ascii="Garamond" w:hAnsi="Garamond" w:eastAsia="Garamond" w:cs="Garamond"/>
          <w:noProof w:val="0"/>
          <w:sz w:val="22"/>
          <w:szCs w:val="22"/>
          <w:lang w:val="es-ES"/>
        </w:rPr>
        <w:t xml:space="preserve">Cuidar que las imágenes y registros no reproduzcan estereotipos sobre lo indígena (por ejemplo, enfocarse únicamente en elementos “exóticos” o rituales), sino que reflejen la diversidad de experiencias y la centralidad de la palabra de las mujeres. </w:t>
      </w:r>
    </w:p>
    <w:p w:rsidR="7567CA3B" w:rsidP="446E5376" w:rsidRDefault="7567CA3B" w14:paraId="7EE88549" w14:textId="59F91B0B">
      <w:pPr>
        <w:pStyle w:val="ListParagraph"/>
        <w:numPr>
          <w:ilvl w:val="0"/>
          <w:numId w:val="1"/>
        </w:numPr>
        <w:bidi w:val="0"/>
        <w:spacing w:before="0" w:beforeAutospacing="off" w:after="0" w:afterAutospacing="off"/>
        <w:rPr>
          <w:rFonts w:ascii="Garamond" w:hAnsi="Garamond" w:eastAsia="Garamond" w:cs="Garamond"/>
          <w:noProof w:val="0"/>
          <w:sz w:val="22"/>
          <w:szCs w:val="22"/>
          <w:lang w:val="es-ES"/>
        </w:rPr>
      </w:pPr>
      <w:r w:rsidRPr="446E5376" w:rsidR="7567CA3B">
        <w:rPr>
          <w:rFonts w:ascii="Garamond" w:hAnsi="Garamond" w:eastAsia="Garamond" w:cs="Garamond"/>
          <w:noProof w:val="0"/>
          <w:sz w:val="22"/>
          <w:szCs w:val="22"/>
          <w:lang w:val="es-ES"/>
        </w:rPr>
        <w:t xml:space="preserve">Mantener una comunicación constante con el equipo para asegurar que todas las personas involucradas en el registro comprendan y respeten los acuerdos establecidos. </w:t>
      </w:r>
    </w:p>
    <w:p w:rsidR="7567CA3B" w:rsidP="446E5376" w:rsidRDefault="7567CA3B" w14:paraId="5F764170" w14:textId="0397DC51">
      <w:pPr>
        <w:pStyle w:val="ListParagraph"/>
        <w:numPr>
          <w:ilvl w:val="0"/>
          <w:numId w:val="1"/>
        </w:numPr>
        <w:bidi w:val="0"/>
        <w:spacing w:before="0" w:beforeAutospacing="off" w:after="0" w:afterAutospacing="off"/>
        <w:rPr>
          <w:rFonts w:ascii="Garamond" w:hAnsi="Garamond" w:eastAsia="Garamond" w:cs="Garamond"/>
          <w:noProof w:val="0"/>
          <w:sz w:val="22"/>
          <w:szCs w:val="22"/>
          <w:lang w:val="es-ES"/>
        </w:rPr>
      </w:pPr>
      <w:r w:rsidRPr="446E5376" w:rsidR="7567CA3B">
        <w:rPr>
          <w:rFonts w:ascii="Garamond" w:hAnsi="Garamond" w:eastAsia="Garamond" w:cs="Garamond"/>
          <w:noProof w:val="0"/>
          <w:sz w:val="22"/>
          <w:szCs w:val="22"/>
          <w:lang w:val="es-ES"/>
        </w:rPr>
        <w:t>Asumir que no todo debe ser documentado y que el valor del proceso no depende de la cantidad de material recolectado, sino del respeto por las personas y los sentidos construidos en el espacio.</w:t>
      </w:r>
    </w:p>
    <w:p w:rsidR="1DC89E68" w:rsidP="446E5376" w:rsidRDefault="1DC89E68" w14:paraId="29D0DBC9" w14:textId="083C2A79">
      <w:pPr>
        <w:bidi w:val="0"/>
        <w:spacing w:before="240" w:beforeAutospacing="off" w:after="240" w:afterAutospacing="off"/>
      </w:pPr>
      <w:r w:rsidRPr="446E5376" w:rsidR="1DC89E68">
        <w:rPr>
          <w:rFonts w:ascii="Garamond" w:hAnsi="Garamond" w:eastAsia="Garamond" w:cs="Garamond"/>
          <w:noProof w:val="0"/>
          <w:sz w:val="22"/>
          <w:szCs w:val="22"/>
          <w:lang w:val="es-ES"/>
        </w:rPr>
        <w:t>El registro escrito, a cargo de la profesional social, debe centrarse en recoger sentidos, temas emergentes y reflexiones colectivas, más que en transcribir de manera literal las intervenciones individuales. Este ejercicio debe evitar la descontextualización de la palabra y la reducción de las experiencias a categorías técnicas cerradas. El análisis temático debe construirse de manera progresiva, identificando patrones, tensiones y aprendizajes, pero manteniendo siempre la posibilidad de ser contrastado y ajustado con las participantes.</w:t>
      </w:r>
    </w:p>
    <w:p w:rsidR="1DC89E68" w:rsidP="446E5376" w:rsidRDefault="1DC89E68" w14:paraId="48035CF4" w14:textId="40E3D297">
      <w:pPr>
        <w:bidi w:val="0"/>
        <w:spacing w:before="240" w:beforeAutospacing="off" w:after="240" w:afterAutospacing="off"/>
      </w:pPr>
      <w:r w:rsidRPr="446E5376" w:rsidR="1DC89E68">
        <w:rPr>
          <w:rFonts w:ascii="Garamond" w:hAnsi="Garamond" w:eastAsia="Garamond" w:cs="Garamond"/>
          <w:noProof w:val="0"/>
          <w:sz w:val="22"/>
          <w:szCs w:val="22"/>
          <w:lang w:val="es-ES"/>
        </w:rPr>
        <w:t>Finalmente, la sistematización debe responder al propósito político y ético del componente: visibilizar las experiencias, saberes y propuestas de las mujeres indígenas sin exponerlas a riesgos, sin extraer su conocimiento y sin descontextualizar sus palabras. Esto implica que el equipo responsable debe mantener una actitud reflexiva y crítica durante todo el proceso, revisando continuamente sus prácticas y asegurando que la documentación contribuya al fortalecimiento de las mujeres y sus comunidades, y no a la reproducción de relaciones desiguales de poder.</w:t>
      </w:r>
    </w:p>
    <w:p w:rsidR="446E5376" w:rsidP="446E5376" w:rsidRDefault="446E5376" w14:paraId="1F9A9714" w14:textId="50096BBD">
      <w:pPr>
        <w:bidi w:val="0"/>
        <w:spacing w:before="0" w:beforeAutospacing="off" w:after="0" w:afterAutospacing="off"/>
        <w:rPr>
          <w:rFonts w:ascii="Garamond" w:hAnsi="Garamond" w:eastAsia="Garamond" w:cs="Garamond"/>
          <w:b w:val="1"/>
          <w:bCs w:val="1"/>
          <w:noProof w:val="0"/>
          <w:sz w:val="22"/>
          <w:szCs w:val="22"/>
          <w:lang w:val="es-ES"/>
        </w:rPr>
      </w:pPr>
    </w:p>
    <w:p w:rsidR="681194FE" w:rsidP="446E5376" w:rsidRDefault="681194FE" w14:paraId="11A9DBA6" w14:textId="12A69B83">
      <w:pPr>
        <w:bidi w:val="0"/>
        <w:spacing w:before="0" w:beforeAutospacing="off" w:after="0" w:afterAutospacing="off"/>
        <w:rPr>
          <w:rFonts w:ascii="Garamond" w:hAnsi="Garamond" w:eastAsia="Garamond" w:cs="Garamond"/>
          <w:b w:val="1"/>
          <w:bCs w:val="1"/>
          <w:noProof w:val="0"/>
          <w:sz w:val="22"/>
          <w:szCs w:val="22"/>
          <w:lang w:val="es-ES"/>
        </w:rPr>
      </w:pPr>
      <w:r w:rsidRPr="446E5376" w:rsidR="681194FE">
        <w:rPr>
          <w:rFonts w:ascii="Garamond" w:hAnsi="Garamond" w:eastAsia="Garamond" w:cs="Garamond"/>
          <w:b w:val="1"/>
          <w:bCs w:val="1"/>
          <w:noProof w:val="0"/>
          <w:sz w:val="22"/>
          <w:szCs w:val="22"/>
          <w:lang w:val="es-ES"/>
        </w:rPr>
        <w:t>c) Evento conmemorativo del día de las mujeres indígenas de la localidad de Usme</w:t>
      </w:r>
    </w:p>
    <w:p w:rsidR="681194FE" w:rsidP="446E5376" w:rsidRDefault="681194FE" w14:paraId="36F47F2D" w14:textId="5246CDAD">
      <w:pPr>
        <w:bidi w:val="0"/>
        <w:spacing w:before="240" w:beforeAutospacing="off" w:after="240" w:afterAutospacing="off"/>
      </w:pPr>
      <w:r w:rsidRPr="446E5376" w:rsidR="681194FE">
        <w:rPr>
          <w:rFonts w:ascii="Garamond" w:hAnsi="Garamond" w:eastAsia="Garamond" w:cs="Garamond"/>
          <w:noProof w:val="0"/>
          <w:sz w:val="22"/>
          <w:szCs w:val="22"/>
          <w:lang w:val="es-ES"/>
        </w:rPr>
        <w:t>El evento conmemorativo del Día de las Mujeres Indígenas se concibe como un espacio de encuentro intercultural que recoge, amplía y proyecta los procesos desarrollados en los círculos de palabra. No se trata de una actividad aislada ni exclusivamente celebrativa, sino de un momento de consolidación política y comunitaria, en el que las mujeres indígenas posicionan sus voces, saberes y propuestas en torno a la prevención de las violencias y la defensa de sus derechos. Su diseño metodológico debe mantener coherencia con el enfoque de género, la perspectiva interseccional y el respeto por la autonomía de los pueblos, evitando la folklorización de las prácticas culturales o su reducción a expresiones escénicas descontextualizadas.</w:t>
      </w:r>
    </w:p>
    <w:p w:rsidR="681194FE" w:rsidP="2CF17D85" w:rsidRDefault="681194FE" w14:paraId="27026182" w14:textId="383B2115">
      <w:pPr>
        <w:pStyle w:val="Normal"/>
        <w:suppressLineNumbers w:val="0"/>
        <w:spacing w:before="240" w:beforeAutospacing="off" w:after="240" w:afterAutospacing="off" w:line="279" w:lineRule="auto"/>
        <w:ind w:left="0" w:right="0"/>
        <w:jc w:val="left"/>
        <w:rPr>
          <w:rFonts w:ascii="Garamond" w:hAnsi="Garamond" w:eastAsia="Garamond" w:cs="Garamond"/>
          <w:noProof w:val="0"/>
          <w:sz w:val="22"/>
          <w:szCs w:val="22"/>
          <w:lang w:val="es-ES"/>
        </w:rPr>
      </w:pPr>
      <w:r w:rsidRPr="2CF17D85" w:rsidR="681194FE">
        <w:rPr>
          <w:rFonts w:ascii="Garamond" w:hAnsi="Garamond" w:eastAsia="Garamond" w:cs="Garamond"/>
          <w:noProof w:val="0"/>
          <w:sz w:val="22"/>
          <w:szCs w:val="22"/>
          <w:lang w:val="es-ES"/>
        </w:rPr>
        <w:t xml:space="preserve">El evento se desarrolla en el mes cinco del componente y contempla la participación total de 240 personas, de las cuales 140 corresponden a participantes de los encuentros previos y 100 adicionales se vinculan a través de convocatoria. </w:t>
      </w:r>
      <w:r w:rsidRPr="2CF17D85" w:rsidR="3FC22B02">
        <w:rPr>
          <w:rFonts w:ascii="Garamond" w:hAnsi="Garamond" w:eastAsia="Garamond" w:cs="Garamond"/>
          <w:noProof w:val="0"/>
          <w:sz w:val="22"/>
          <w:szCs w:val="22"/>
          <w:lang w:val="es-ES"/>
        </w:rPr>
        <w:t>Aunque el Anexo Técnico suponía la fragmentación de la población en 3 grupos, la concertación con los pueblos señaló la misma como poco pertinente para los fines del espacio</w:t>
      </w:r>
      <w:r w:rsidRPr="2CF17D85" w:rsidR="681194FE">
        <w:rPr>
          <w:rFonts w:ascii="Garamond" w:hAnsi="Garamond" w:eastAsia="Garamond" w:cs="Garamond"/>
          <w:noProof w:val="0"/>
          <w:sz w:val="22"/>
          <w:szCs w:val="22"/>
          <w:lang w:val="es-ES"/>
        </w:rPr>
        <w:t xml:space="preserve">. </w:t>
      </w:r>
      <w:r w:rsidRPr="2CF17D85" w:rsidR="220EF1B6">
        <w:rPr>
          <w:rFonts w:ascii="Garamond" w:hAnsi="Garamond" w:eastAsia="Garamond" w:cs="Garamond"/>
          <w:noProof w:val="0"/>
          <w:sz w:val="22"/>
          <w:szCs w:val="22"/>
          <w:lang w:val="es-ES"/>
        </w:rPr>
        <w:t xml:space="preserve">Por esta razón, esta metodología se diseña para una conmemoración en la que estén presentes todas las 240 personas. </w:t>
      </w:r>
    </w:p>
    <w:p xmlns:wp14="http://schemas.microsoft.com/office/word/2010/wordml" w:rsidP="2CF17D85" wp14:paraId="5C1A07E2" wp14:textId="47EBA95C">
      <w:pPr>
        <w:pStyle w:val="Normal"/>
      </w:pPr>
      <w:r w:rsidRPr="2CF17D85" w:rsidR="025657D9">
        <w:rPr>
          <w:rFonts w:ascii="Garamond" w:hAnsi="Garamond" w:eastAsia="Garamond" w:cs="Garamond"/>
          <w:noProof w:val="0"/>
          <w:sz w:val="22"/>
          <w:szCs w:val="22"/>
          <w:lang w:val="es-ES"/>
        </w:rPr>
        <w:t>El evento se desarrollará en un espacio fuera de Bogotá que cuente con zonas verdes, comedor, baños, espacios adecuados para actividades de palabra y movimiento corporal, accesibilidad para personas mayores o con movilidad reducida y zonas recreativas que incluyan piscina y espacios de descanso comunitario. La elección del lugar responde a una apuesta metodológica de cuidado y bienestar integral. El acceso a espacios de descanso, naturaleza y recreación no se entiende como un elemento accesorio, sino como parte de una estrategia para fortalecer vínculos, generar condiciones de tranquilidad emocional y propiciar experiencias colectivas de cuidado.</w:t>
      </w:r>
    </w:p>
    <w:p w:rsidR="20E59803" w:rsidP="2CF17D85" w:rsidRDefault="20E59803" w14:paraId="50CEC2D3" w14:textId="68EF7C02">
      <w:pPr>
        <w:pStyle w:val="Normal"/>
        <w:rPr>
          <w:rFonts w:ascii="Garamond" w:hAnsi="Garamond" w:eastAsia="Garamond" w:cs="Garamond"/>
          <w:noProof w:val="0"/>
          <w:sz w:val="22"/>
          <w:szCs w:val="22"/>
          <w:lang w:val="es-ES"/>
        </w:rPr>
      </w:pPr>
      <w:r w:rsidRPr="2CF17D85" w:rsidR="20E59803">
        <w:rPr>
          <w:rFonts w:ascii="Garamond" w:hAnsi="Garamond" w:eastAsia="Garamond" w:cs="Garamond"/>
          <w:noProof w:val="0"/>
          <w:sz w:val="22"/>
          <w:szCs w:val="22"/>
          <w:lang w:val="es-ES"/>
        </w:rPr>
        <w:t>La metodología propuesta es la siguiente</w:t>
      </w:r>
    </w:p>
    <w:p w:rsidR="3E20D6B6" w:rsidP="2CF17D85" w:rsidRDefault="3E20D6B6" w14:paraId="152D6028" w14:textId="74B23168">
      <w:pPr>
        <w:pStyle w:val="Normal"/>
        <w:rPr>
          <w:rFonts w:ascii="Garamond" w:hAnsi="Garamond" w:eastAsia="Garamond" w:cs="Garamond"/>
          <w:b w:val="1"/>
          <w:bCs w:val="1"/>
          <w:noProof w:val="0"/>
          <w:sz w:val="22"/>
          <w:szCs w:val="22"/>
          <w:lang w:val="es-ES"/>
        </w:rPr>
      </w:pPr>
      <w:r w:rsidRPr="2CF17D85" w:rsidR="3E20D6B6">
        <w:rPr>
          <w:rFonts w:ascii="Garamond" w:hAnsi="Garamond" w:eastAsia="Garamond" w:cs="Garamond"/>
          <w:b w:val="1"/>
          <w:bCs w:val="1"/>
          <w:noProof w:val="0"/>
          <w:sz w:val="22"/>
          <w:szCs w:val="22"/>
          <w:lang w:val="es-ES"/>
        </w:rPr>
        <w:t>a) Preparación previa al evento y ruta metodológica para la construcción conjunta</w:t>
      </w:r>
    </w:p>
    <w:p w:rsidR="3E20D6B6" w:rsidP="2CF17D85" w:rsidRDefault="3E20D6B6" w14:paraId="0ABDE369" w14:textId="2BAB51B2">
      <w:p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La preparación previa del Evento conmemorativo del Día de las Mujeres Indígenas de la Localidad de Usme constituye una fase metodológica orientada a garantizar coherencia entre los procesos desarrollados en los círculos de palabra y la jornada colectiva de encuentro intercultural. Esta etapa permitirá organizar la propuesta metodológica, recoger insumos construidos durante las sesiones previas y articular condiciones logísticas, pedagógicas y de cuidado necesarias para el desarrollo del evento.</w:t>
      </w:r>
    </w:p>
    <w:p w:rsidR="3E20D6B6" w:rsidP="2CF17D85" w:rsidRDefault="3E20D6B6" w14:paraId="0A97A697" w14:textId="56556327">
      <w:p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Dado que la preparación previa probablemente contará principalmente con el equipo implementador del proyecto, las personas proponentes vinculadas a la Mesa Indígena de la localidad y la profesional social del componente, la ruta metodológica prioriza mecanismos de recuperación y organización de insumos construidos previamente con las participantes, evitando trasladar cargas adicionales de planeación a las familias y comunidades.</w:t>
      </w:r>
    </w:p>
    <w:p w:rsidR="3E20D6B6" w:rsidP="2CF17D85" w:rsidRDefault="3E20D6B6" w14:paraId="5843A09C" w14:textId="270104DF">
      <w:p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La preparación se desarrollará aproximadamente durante cuatro semanas previas al evento e incluirá los siguientes momentos:</w:t>
      </w:r>
    </w:p>
    <w:p w:rsidR="3E20D6B6" w:rsidP="2CF17D85" w:rsidRDefault="3E20D6B6" w14:paraId="3582CFA0" w14:textId="05C1E8FD">
      <w:pPr>
        <w:pStyle w:val="Normal"/>
        <w:rPr>
          <w:rFonts w:ascii="Garamond" w:hAnsi="Garamond" w:eastAsia="Garamond" w:cs="Garamond"/>
          <w:b w:val="1"/>
          <w:bCs w:val="1"/>
          <w:noProof w:val="0"/>
          <w:sz w:val="22"/>
          <w:szCs w:val="22"/>
          <w:lang w:val="es-ES"/>
        </w:rPr>
      </w:pPr>
      <w:r w:rsidRPr="2CF17D85" w:rsidR="3E20D6B6">
        <w:rPr>
          <w:rFonts w:ascii="Garamond" w:hAnsi="Garamond" w:eastAsia="Garamond" w:cs="Garamond"/>
          <w:b w:val="1"/>
          <w:bCs w:val="1"/>
          <w:noProof w:val="0"/>
          <w:sz w:val="22"/>
          <w:szCs w:val="22"/>
          <w:lang w:val="es-ES"/>
        </w:rPr>
        <w:t>1. Recolección y organización de insumos metodológicos provenientes de los círculos de palabra</w:t>
      </w:r>
    </w:p>
    <w:p w:rsidR="3E20D6B6" w:rsidP="2CF17D85" w:rsidRDefault="3E20D6B6" w14:paraId="14764566" w14:textId="624EDA7C">
      <w:p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El primer momento consistirá en revisar de manera conjunta los registros metodológicos, relatorías y sistematizaciones producidas durante los círculos de palabra para identificar elementos relevantes para el diseño del evento. Especialmente, se retomarán los insumos recogidos durante la tercera sesión respecto a cómo las participantes imaginan el intercambio con otros pueblos y qué formas consideran apropiadas para compartir experiencias, memorias o aprendizajes.</w:t>
      </w:r>
    </w:p>
    <w:p w:rsidR="3E20D6B6" w:rsidP="2CF17D85" w:rsidRDefault="3E20D6B6" w14:paraId="7518DC41" w14:textId="3FA0EFBE">
      <w:p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Esta revisión permitirá construir una propuesta metodológica coherente con el proceso previo sin exigir nuevas jornadas amplias de planeación comunitaria.</w:t>
      </w:r>
    </w:p>
    <w:p w:rsidR="3E20D6B6" w:rsidP="2CF17D85" w:rsidRDefault="3E20D6B6" w14:paraId="2759FB69" w14:textId="6F65A7A7">
      <w:pPr>
        <w:pStyle w:val="Normal"/>
        <w:rPr>
          <w:rFonts w:ascii="Garamond" w:hAnsi="Garamond" w:eastAsia="Garamond" w:cs="Garamond"/>
          <w:b w:val="1"/>
          <w:bCs w:val="1"/>
          <w:noProof w:val="0"/>
          <w:sz w:val="22"/>
          <w:szCs w:val="22"/>
          <w:lang w:val="es-ES"/>
        </w:rPr>
      </w:pPr>
      <w:r w:rsidRPr="2CF17D85" w:rsidR="3E20D6B6">
        <w:rPr>
          <w:rFonts w:ascii="Garamond" w:hAnsi="Garamond" w:eastAsia="Garamond" w:cs="Garamond"/>
          <w:b w:val="1"/>
          <w:bCs w:val="1"/>
          <w:noProof w:val="0"/>
          <w:sz w:val="22"/>
          <w:szCs w:val="22"/>
          <w:lang w:val="es-ES"/>
        </w:rPr>
        <w:t>2. Mesa de construcción metodológica con equipo implementador y representación de la Mesa Indígena</w:t>
      </w:r>
    </w:p>
    <w:p w:rsidR="3E20D6B6" w:rsidP="2CF17D85" w:rsidRDefault="3E20D6B6" w14:paraId="54D602A1" w14:textId="590C916B">
      <w:p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Posteriormente se desarrollará un espacio de trabajo conjunto entre el equipo implementador, la profesional social y las personas proponentes vinculadas a la Mesa Indígena de la localidad.</w:t>
      </w:r>
    </w:p>
    <w:p w:rsidR="3E20D6B6" w:rsidP="2CF17D85" w:rsidRDefault="3E20D6B6" w14:paraId="68582596" w14:textId="4E1E99DA">
      <w:p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Este espacio tendrá como objetivo traducir los insumos recogidos durante los círculos de palabra en una agenda metodológica concreta para el evento.</w:t>
      </w:r>
    </w:p>
    <w:p w:rsidR="3E20D6B6" w:rsidP="2CF17D85" w:rsidRDefault="3E20D6B6" w14:paraId="648D3240" w14:textId="36AC2DDE">
      <w:p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La discusión deberá orientarse alrededor de:</w:t>
      </w:r>
    </w:p>
    <w:p w:rsidR="3E20D6B6" w:rsidP="2CF17D85" w:rsidRDefault="3E20D6B6" w14:paraId="57B8F9CB" w14:textId="0B85B236">
      <w:pPr>
        <w:pStyle w:val="Normal"/>
        <w:numPr>
          <w:ilvl w:val="0"/>
          <w:numId w:val="25"/>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definición del sentido político y pedagógico de la jornada </w:t>
      </w:r>
    </w:p>
    <w:p w:rsidR="3E20D6B6" w:rsidP="2CF17D85" w:rsidRDefault="3E20D6B6" w14:paraId="17F73779" w14:textId="103339B4">
      <w:pPr>
        <w:pStyle w:val="Normal"/>
        <w:numPr>
          <w:ilvl w:val="0"/>
          <w:numId w:val="25"/>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equilibrio entre momentos por pueblo y espacios interculturales </w:t>
      </w:r>
    </w:p>
    <w:p w:rsidR="3E20D6B6" w:rsidP="2CF17D85" w:rsidRDefault="3E20D6B6" w14:paraId="44F109CD" w14:textId="2722226B">
      <w:pPr>
        <w:pStyle w:val="Normal"/>
        <w:numPr>
          <w:ilvl w:val="0"/>
          <w:numId w:val="25"/>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identificación de metodologías culturalmente pertinentes </w:t>
      </w:r>
    </w:p>
    <w:p w:rsidR="3E20D6B6" w:rsidP="2CF17D85" w:rsidRDefault="3E20D6B6" w14:paraId="0515F0FC" w14:textId="328921AA">
      <w:pPr>
        <w:pStyle w:val="Normal"/>
        <w:numPr>
          <w:ilvl w:val="0"/>
          <w:numId w:val="25"/>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criterios para conformación de grupos mixtos </w:t>
      </w:r>
    </w:p>
    <w:p w:rsidR="3E20D6B6" w:rsidP="2CF17D85" w:rsidRDefault="3E20D6B6" w14:paraId="642E733C" w14:textId="3A6689EE">
      <w:pPr>
        <w:pStyle w:val="Normal"/>
        <w:numPr>
          <w:ilvl w:val="0"/>
          <w:numId w:val="25"/>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formas de apertura y cierre espiritual </w:t>
      </w:r>
    </w:p>
    <w:p w:rsidR="3E20D6B6" w:rsidP="2CF17D85" w:rsidRDefault="3E20D6B6" w14:paraId="56A14EB2" w14:textId="07FB5F22">
      <w:pPr>
        <w:pStyle w:val="Normal"/>
        <w:numPr>
          <w:ilvl w:val="0"/>
          <w:numId w:val="25"/>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inclusión de espacios de cuidado, descanso y recreación </w:t>
      </w:r>
    </w:p>
    <w:p w:rsidR="3E20D6B6" w:rsidP="2CF17D85" w:rsidRDefault="3E20D6B6" w14:paraId="246CC0CA" w14:textId="41EE87D4">
      <w:pPr>
        <w:pStyle w:val="Normal"/>
        <w:numPr>
          <w:ilvl w:val="0"/>
          <w:numId w:val="25"/>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estrategias para abordar conversaciones sensibles sobre violencias </w:t>
      </w:r>
    </w:p>
    <w:p w:rsidR="3E20D6B6" w:rsidP="2CF17D85" w:rsidRDefault="3E20D6B6" w14:paraId="3D613163" w14:textId="13C88DC5">
      <w:pPr>
        <w:pStyle w:val="Normal"/>
        <w:rPr>
          <w:rFonts w:ascii="Garamond" w:hAnsi="Garamond" w:eastAsia="Garamond" w:cs="Garamond"/>
          <w:b w:val="1"/>
          <w:bCs w:val="1"/>
          <w:noProof w:val="0"/>
          <w:sz w:val="22"/>
          <w:szCs w:val="22"/>
          <w:lang w:val="es-ES"/>
        </w:rPr>
      </w:pPr>
      <w:r w:rsidRPr="2CF17D85" w:rsidR="3E20D6B6">
        <w:rPr>
          <w:rFonts w:ascii="Garamond" w:hAnsi="Garamond" w:eastAsia="Garamond" w:cs="Garamond"/>
          <w:b w:val="1"/>
          <w:bCs w:val="1"/>
          <w:noProof w:val="0"/>
          <w:sz w:val="22"/>
          <w:szCs w:val="22"/>
          <w:lang w:val="es-ES"/>
        </w:rPr>
        <w:t>3. Diseño de actividades y definición de facilitaciones</w:t>
      </w:r>
    </w:p>
    <w:p w:rsidR="3E20D6B6" w:rsidP="2CF17D85" w:rsidRDefault="3E20D6B6" w14:paraId="2DDF79D4" w14:textId="6509A586">
      <w:p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Con base en los acuerdos metodológicos previos, el equipo elaborará las guías de facilitación y definirá la estructura operativa de la jornada.</w:t>
      </w:r>
    </w:p>
    <w:p w:rsidR="3E20D6B6" w:rsidP="2CF17D85" w:rsidRDefault="3E20D6B6" w14:paraId="34BF4989" w14:textId="04189237">
      <w:p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Cada actividad deberá contar con:</w:t>
      </w:r>
    </w:p>
    <w:p w:rsidR="3E20D6B6" w:rsidP="2CF17D85" w:rsidRDefault="3E20D6B6" w14:paraId="50ABA543" w14:textId="6EB605C6">
      <w:pPr>
        <w:pStyle w:val="Normal"/>
        <w:numPr>
          <w:ilvl w:val="0"/>
          <w:numId w:val="26"/>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propósito metodológico claro </w:t>
      </w:r>
    </w:p>
    <w:p w:rsidR="3E20D6B6" w:rsidP="2CF17D85" w:rsidRDefault="3E20D6B6" w14:paraId="63301C87" w14:textId="083FAFEC">
      <w:pPr>
        <w:pStyle w:val="Normal"/>
        <w:numPr>
          <w:ilvl w:val="0"/>
          <w:numId w:val="26"/>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tiempo estimado </w:t>
      </w:r>
    </w:p>
    <w:p w:rsidR="3E20D6B6" w:rsidP="2CF17D85" w:rsidRDefault="3E20D6B6" w14:paraId="2B4BC2C8" w14:textId="52DB768B">
      <w:pPr>
        <w:pStyle w:val="Normal"/>
        <w:numPr>
          <w:ilvl w:val="0"/>
          <w:numId w:val="26"/>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requerimientos espaciales y materiales </w:t>
      </w:r>
    </w:p>
    <w:p w:rsidR="3E20D6B6" w:rsidP="2CF17D85" w:rsidRDefault="3E20D6B6" w14:paraId="694F107C" w14:textId="76AEA023">
      <w:pPr>
        <w:pStyle w:val="Normal"/>
        <w:numPr>
          <w:ilvl w:val="0"/>
          <w:numId w:val="26"/>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orientaciones de facilitación </w:t>
      </w:r>
    </w:p>
    <w:p w:rsidR="3E20D6B6" w:rsidP="2CF17D85" w:rsidRDefault="3E20D6B6" w14:paraId="0B1FB33F" w14:textId="71DF09D1">
      <w:pPr>
        <w:pStyle w:val="Normal"/>
        <w:numPr>
          <w:ilvl w:val="0"/>
          <w:numId w:val="26"/>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criterios de cuidado emocional </w:t>
      </w:r>
    </w:p>
    <w:p w:rsidR="3E20D6B6" w:rsidP="2CF17D85" w:rsidRDefault="3E20D6B6" w14:paraId="5FBCA585" w14:textId="2F6F3FAA">
      <w:pPr>
        <w:pStyle w:val="Normal"/>
        <w:numPr>
          <w:ilvl w:val="0"/>
          <w:numId w:val="26"/>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formas de transición entre actividades </w:t>
      </w:r>
    </w:p>
    <w:p w:rsidR="3E20D6B6" w:rsidP="2CF17D85" w:rsidRDefault="3E20D6B6" w14:paraId="5D177DCE" w14:textId="779020C0">
      <w:pPr>
        <w:pStyle w:val="Normal"/>
        <w:numPr>
          <w:ilvl w:val="0"/>
          <w:numId w:val="26"/>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articulación con los objetivos generales del proceso </w:t>
      </w:r>
    </w:p>
    <w:p w:rsidR="3E20D6B6" w:rsidP="2CF17D85" w:rsidRDefault="3E20D6B6" w14:paraId="268CAE10" w14:textId="775ED544">
      <w:p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Las facilitaciones deberán diferenciar claramente:</w:t>
      </w:r>
    </w:p>
    <w:p w:rsidR="3E20D6B6" w:rsidP="2CF17D85" w:rsidRDefault="3E20D6B6" w14:paraId="325762E0" w14:textId="7434EA9B">
      <w:pPr>
        <w:pStyle w:val="Normal"/>
        <w:numPr>
          <w:ilvl w:val="0"/>
          <w:numId w:val="27"/>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espacios de confianza por pueblo o afinidad cultural </w:t>
      </w:r>
    </w:p>
    <w:p w:rsidR="3E20D6B6" w:rsidP="2CF17D85" w:rsidRDefault="3E20D6B6" w14:paraId="246E383A" w14:textId="4F2F6A35">
      <w:pPr>
        <w:pStyle w:val="Normal"/>
        <w:numPr>
          <w:ilvl w:val="0"/>
          <w:numId w:val="27"/>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espacios mixtos interculturales </w:t>
      </w:r>
    </w:p>
    <w:p w:rsidR="3E20D6B6" w:rsidP="2CF17D85" w:rsidRDefault="3E20D6B6" w14:paraId="4E965E7D" w14:textId="11B88878">
      <w:pPr>
        <w:pStyle w:val="Normal"/>
        <w:numPr>
          <w:ilvl w:val="0"/>
          <w:numId w:val="27"/>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momentos de cuidado y descanso </w:t>
      </w:r>
    </w:p>
    <w:p w:rsidR="3E20D6B6" w:rsidP="2CF17D85" w:rsidRDefault="3E20D6B6" w14:paraId="777904AD" w14:textId="663C954A">
      <w:pPr>
        <w:pStyle w:val="Normal"/>
        <w:numPr>
          <w:ilvl w:val="0"/>
          <w:numId w:val="27"/>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actividades de reflexión sobre violencias </w:t>
      </w:r>
    </w:p>
    <w:p w:rsidR="3E20D6B6" w:rsidP="2CF17D85" w:rsidRDefault="3E20D6B6" w14:paraId="5D75A8EE" w14:textId="32CBDFF3">
      <w:pPr>
        <w:pStyle w:val="Normal"/>
        <w:numPr>
          <w:ilvl w:val="0"/>
          <w:numId w:val="27"/>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actividades de intercambio de saberes </w:t>
      </w:r>
    </w:p>
    <w:p w:rsidR="3E20D6B6" w:rsidP="2CF17D85" w:rsidRDefault="3E20D6B6" w14:paraId="0B2A5BA1" w14:textId="77B34E45">
      <w:pPr>
        <w:pStyle w:val="Normal"/>
        <w:numPr>
          <w:ilvl w:val="0"/>
          <w:numId w:val="27"/>
        </w:numPr>
        <w:rPr>
          <w:rFonts w:ascii="Garamond" w:hAnsi="Garamond" w:eastAsia="Garamond" w:cs="Garamond"/>
          <w:noProof w:val="0"/>
          <w:sz w:val="22"/>
          <w:szCs w:val="22"/>
          <w:lang w:val="es-ES"/>
        </w:rPr>
      </w:pPr>
      <w:r w:rsidRPr="2CF17D85" w:rsidR="3E20D6B6">
        <w:rPr>
          <w:rFonts w:ascii="Garamond" w:hAnsi="Garamond" w:eastAsia="Garamond" w:cs="Garamond"/>
          <w:noProof w:val="0"/>
          <w:sz w:val="22"/>
          <w:szCs w:val="22"/>
          <w:lang w:val="es-ES"/>
        </w:rPr>
        <w:t xml:space="preserve">momentos recreativos y de bienestar </w:t>
      </w:r>
    </w:p>
    <w:p w:rsidR="18CEEB20" w:rsidP="2CF17D85" w:rsidRDefault="18CEEB20" w14:paraId="5D71815C" w14:textId="14996EB8">
      <w:pPr>
        <w:pStyle w:val="ListParagraph"/>
        <w:numPr>
          <w:ilvl w:val="0"/>
          <w:numId w:val="13"/>
        </w:numPr>
        <w:rPr>
          <w:rFonts w:ascii="Garamond" w:hAnsi="Garamond" w:eastAsia="Garamond" w:cs="Garamond"/>
          <w:b w:val="1"/>
          <w:bCs w:val="1"/>
          <w:noProof w:val="0"/>
          <w:sz w:val="22"/>
          <w:szCs w:val="22"/>
          <w:lang w:val="es-ES"/>
        </w:rPr>
      </w:pPr>
      <w:r w:rsidRPr="2CF17D85" w:rsidR="18CEEB20">
        <w:rPr>
          <w:rFonts w:ascii="Garamond" w:hAnsi="Garamond" w:eastAsia="Garamond" w:cs="Garamond"/>
          <w:b w:val="1"/>
          <w:bCs w:val="1"/>
          <w:noProof w:val="0"/>
          <w:sz w:val="22"/>
          <w:szCs w:val="22"/>
          <w:lang w:val="es-ES"/>
        </w:rPr>
        <w:t>Durante el evento</w:t>
      </w:r>
    </w:p>
    <w:p w:rsidR="549DC45F" w:rsidP="2CF17D85" w:rsidRDefault="549DC45F" w14:paraId="63CF4B6B" w14:textId="3D204C32">
      <w:pPr>
        <w:spacing w:before="240" w:beforeAutospacing="off" w:after="240" w:afterAutospacing="off"/>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El desarrollo metodológico del Evento conmemorativo del Día de las Mujeres Indígenas de la Localidad de Usme corresponderá a la implementación de la ruta construida previamente por el equipo implementador, la profesional social y las personas proponentes vinculadas a la Mesa Indígena de la lo</w:t>
      </w:r>
    </w:p>
    <w:p w:rsidR="549DC45F" w:rsidP="2CF17D85" w:rsidRDefault="549DC45F" w14:paraId="64BF8BD3" w14:textId="32A3616F">
      <w:pPr>
        <w:spacing w:before="240" w:beforeAutospacing="off" w:after="240" w:afterAutospacing="off"/>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La estructura metodológica sugerida para la jornada contempla los siguientes momentos articulados, en la cua</w:t>
      </w:r>
      <w:r w:rsidRPr="2CF17D85" w:rsidR="3A21E1C1">
        <w:rPr>
          <w:rFonts w:ascii="Garamond" w:hAnsi="Garamond" w:eastAsia="Garamond" w:cs="Garamond"/>
          <w:noProof w:val="0"/>
          <w:sz w:val="22"/>
          <w:szCs w:val="22"/>
          <w:lang w:val="es-ES"/>
        </w:rPr>
        <w:t>l se incorpore la construida previamente es la siguiente</w:t>
      </w:r>
      <w:r w:rsidRPr="2CF17D85" w:rsidR="549DC45F">
        <w:rPr>
          <w:rFonts w:ascii="Garamond" w:hAnsi="Garamond" w:eastAsia="Garamond" w:cs="Garamond"/>
          <w:noProof w:val="0"/>
          <w:sz w:val="22"/>
          <w:szCs w:val="22"/>
          <w:lang w:val="es-ES"/>
        </w:rPr>
        <w:t>:</w:t>
      </w:r>
    </w:p>
    <w:p w:rsidR="549DC45F" w:rsidP="2CF17D85" w:rsidRDefault="549DC45F" w14:paraId="59794397" w14:textId="078814F8">
      <w:pPr>
        <w:pStyle w:val="Normal"/>
        <w:spacing w:before="240" w:beforeAutospacing="off" w:after="240" w:afterAutospacing="off"/>
        <w:rPr>
          <w:rFonts w:ascii="Garamond" w:hAnsi="Garamond" w:eastAsia="Garamond" w:cs="Garamond"/>
          <w:b w:val="1"/>
          <w:bCs w:val="1"/>
          <w:noProof w:val="0"/>
          <w:sz w:val="22"/>
          <w:szCs w:val="22"/>
          <w:lang w:val="es-ES"/>
        </w:rPr>
      </w:pPr>
      <w:r w:rsidRPr="2CF17D85" w:rsidR="549DC45F">
        <w:rPr>
          <w:rFonts w:ascii="Garamond" w:hAnsi="Garamond" w:eastAsia="Garamond" w:cs="Garamond"/>
          <w:b w:val="1"/>
          <w:bCs w:val="1"/>
          <w:noProof w:val="0"/>
          <w:sz w:val="22"/>
          <w:szCs w:val="22"/>
          <w:lang w:val="es-ES"/>
        </w:rPr>
        <w:t>Apertura espiritual y armonización colectiva</w:t>
      </w:r>
    </w:p>
    <w:p w:rsidR="549DC45F" w:rsidP="2CF17D85" w:rsidRDefault="549DC45F" w14:paraId="49CD4205" w14:textId="1986A2C5">
      <w:pPr>
        <w:spacing w:before="240" w:beforeAutospacing="off" w:after="240" w:afterAutospacing="off"/>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La jornada iniciará con un espacio de apertura orientado por autoridades tradicionales, lideresas o personas delegadas por los pueblos participantes. Este momento tendrá como propósito establecer colectivamente el sentido político y comunitario del encuentro, fortalecer disposiciones de escucha y cuidado y reconocer la dimensión espiritual y territorial presente en las experiencias de las comunidades participantes.</w:t>
      </w:r>
    </w:p>
    <w:p w:rsidR="60F1190E" w:rsidP="2CF17D85" w:rsidRDefault="60F1190E" w14:paraId="4E0A1BF3" w14:textId="10BA47D1">
      <w:pPr>
        <w:pStyle w:val="Normal"/>
        <w:suppressLineNumbers w:val="0"/>
        <w:bidi w:val="0"/>
        <w:spacing w:before="240" w:beforeAutospacing="off" w:after="240" w:afterAutospacing="off" w:line="279" w:lineRule="auto"/>
        <w:ind w:left="0" w:right="0"/>
        <w:jc w:val="left"/>
        <w:rPr>
          <w:rFonts w:ascii="Garamond" w:hAnsi="Garamond" w:eastAsia="Garamond" w:cs="Garamond"/>
          <w:b w:val="1"/>
          <w:bCs w:val="1"/>
          <w:noProof w:val="0"/>
          <w:sz w:val="22"/>
          <w:szCs w:val="22"/>
          <w:lang w:val="es-ES"/>
        </w:rPr>
      </w:pPr>
      <w:r w:rsidRPr="2CF17D85" w:rsidR="60F1190E">
        <w:rPr>
          <w:rFonts w:ascii="Garamond" w:hAnsi="Garamond" w:eastAsia="Garamond" w:cs="Garamond"/>
          <w:b w:val="1"/>
          <w:bCs w:val="1"/>
          <w:noProof w:val="0"/>
          <w:sz w:val="22"/>
          <w:szCs w:val="22"/>
          <w:lang w:val="es-ES"/>
        </w:rPr>
        <w:t>Espacios de</w:t>
      </w:r>
      <w:r w:rsidRPr="2CF17D85" w:rsidR="549DC45F">
        <w:rPr>
          <w:rFonts w:ascii="Garamond" w:hAnsi="Garamond" w:eastAsia="Garamond" w:cs="Garamond"/>
          <w:b w:val="1"/>
          <w:bCs w:val="1"/>
          <w:noProof w:val="0"/>
          <w:sz w:val="22"/>
          <w:szCs w:val="22"/>
          <w:lang w:val="es-ES"/>
        </w:rPr>
        <w:t xml:space="preserve"> encuentro por pueblo </w:t>
      </w:r>
    </w:p>
    <w:p w:rsidR="549DC45F" w:rsidP="2CF17D85" w:rsidRDefault="549DC45F" w14:paraId="654070F1" w14:textId="0353CAB6">
      <w:pPr>
        <w:spacing w:before="240" w:beforeAutospacing="off" w:after="240" w:afterAutospacing="off"/>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Posteriormente se desarrollarán espacios iniciales organizados por pueblo o afinidad cultural. Estos grupos permitirán retomar vínculos construidos previamente durante los círculos de palabra y generar condiciones de confianza antes de los espacios interculturales</w:t>
      </w:r>
      <w:r w:rsidRPr="2CF17D85" w:rsidR="7B8D7EEC">
        <w:rPr>
          <w:rFonts w:ascii="Garamond" w:hAnsi="Garamond" w:eastAsia="Garamond" w:cs="Garamond"/>
          <w:noProof w:val="0"/>
          <w:sz w:val="22"/>
          <w:szCs w:val="22"/>
          <w:lang w:val="es-ES"/>
        </w:rPr>
        <w:t>. Pueden ser espacios útiles para recoger:</w:t>
      </w:r>
    </w:p>
    <w:p w:rsidR="549DC45F" w:rsidP="2CF17D85" w:rsidRDefault="549DC45F" w14:paraId="3759497E" w14:textId="5470EAF9">
      <w:pPr>
        <w:pStyle w:val="Normal"/>
        <w:numPr>
          <w:ilvl w:val="0"/>
          <w:numId w:val="28"/>
        </w:numPr>
        <w:spacing w:before="240" w:beforeAutospacing="off" w:after="240" w:afterAutospacing="off"/>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 xml:space="preserve">experiencias significativas construidas durante los círculos de palabra </w:t>
      </w:r>
    </w:p>
    <w:p w:rsidR="549DC45F" w:rsidP="2CF17D85" w:rsidRDefault="549DC45F" w14:paraId="1AEB5B8E" w14:textId="44AD5CB6">
      <w:pPr>
        <w:pStyle w:val="Normal"/>
        <w:numPr>
          <w:ilvl w:val="0"/>
          <w:numId w:val="28"/>
        </w:numPr>
        <w:spacing w:before="240" w:beforeAutospacing="off" w:after="240" w:afterAutospacing="off"/>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 xml:space="preserve">reflexiones sobre violencias basadas en género </w:t>
      </w:r>
    </w:p>
    <w:p w:rsidR="549DC45F" w:rsidP="2CF17D85" w:rsidRDefault="549DC45F" w14:paraId="1EE3FD5D" w14:textId="2400B081">
      <w:pPr>
        <w:pStyle w:val="Normal"/>
        <w:numPr>
          <w:ilvl w:val="0"/>
          <w:numId w:val="28"/>
        </w:numPr>
        <w:spacing w:before="240" w:beforeAutospacing="off" w:after="240" w:afterAutospacing="off"/>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 xml:space="preserve">estrategias comunitarias de cuidado y fortalecimiento de las mujeres </w:t>
      </w:r>
    </w:p>
    <w:p w:rsidR="549DC45F" w:rsidP="2CF17D85" w:rsidRDefault="549DC45F" w14:paraId="7F02E9BA" w14:textId="67ECC18A">
      <w:pPr>
        <w:pStyle w:val="Normal"/>
        <w:numPr>
          <w:ilvl w:val="0"/>
          <w:numId w:val="28"/>
        </w:numPr>
        <w:spacing w:before="240" w:beforeAutospacing="off" w:after="240" w:afterAutospacing="off"/>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 xml:space="preserve">elementos que cada grupo desea compartir con otros pueblos </w:t>
      </w:r>
    </w:p>
    <w:p w:rsidR="549DC45F" w:rsidP="2CF17D85" w:rsidRDefault="549DC45F" w14:paraId="08194443" w14:textId="26817DD1">
      <w:pPr>
        <w:pStyle w:val="Normal"/>
        <w:spacing w:before="240" w:beforeAutospacing="off" w:after="240" w:afterAutospacing="off"/>
        <w:rPr>
          <w:rFonts w:ascii="Garamond" w:hAnsi="Garamond" w:eastAsia="Garamond" w:cs="Garamond"/>
          <w:b w:val="1"/>
          <w:bCs w:val="1"/>
          <w:noProof w:val="0"/>
          <w:sz w:val="22"/>
          <w:szCs w:val="22"/>
          <w:lang w:val="es-ES"/>
        </w:rPr>
      </w:pPr>
      <w:r w:rsidRPr="2CF17D85" w:rsidR="549DC45F">
        <w:rPr>
          <w:rFonts w:ascii="Garamond" w:hAnsi="Garamond" w:eastAsia="Garamond" w:cs="Garamond"/>
          <w:b w:val="1"/>
          <w:bCs w:val="1"/>
          <w:noProof w:val="0"/>
          <w:sz w:val="22"/>
          <w:szCs w:val="22"/>
          <w:lang w:val="es-ES"/>
        </w:rPr>
        <w:t>Espacios de intercambio de saberes y experiencias</w:t>
      </w:r>
    </w:p>
    <w:p w:rsidR="549DC45F" w:rsidP="2CF17D85" w:rsidRDefault="549DC45F" w14:paraId="3441E7C7" w14:textId="11B9E5EC">
      <w:pPr>
        <w:spacing w:before="240" w:beforeAutospacing="off" w:after="240" w:afterAutospacing="off"/>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La metodología incluirá momentos destinados al intercambio entre pueblos a partir de las propuestas construidas previamente durante la fase preparatoria.</w:t>
      </w:r>
    </w:p>
    <w:p w:rsidR="549DC45F" w:rsidP="2CF17D85" w:rsidRDefault="549DC45F" w14:paraId="027553CE" w14:textId="77A9F3C3">
      <w:pPr>
        <w:pStyle w:val="Normal"/>
        <w:spacing w:before="240" w:beforeAutospacing="off" w:after="240" w:afterAutospacing="off"/>
        <w:rPr>
          <w:rFonts w:ascii="Garamond" w:hAnsi="Garamond" w:eastAsia="Garamond" w:cs="Garamond"/>
          <w:b w:val="1"/>
          <w:bCs w:val="1"/>
          <w:noProof w:val="0"/>
          <w:sz w:val="22"/>
          <w:szCs w:val="22"/>
          <w:lang w:val="es-ES"/>
        </w:rPr>
      </w:pPr>
      <w:r w:rsidRPr="2CF17D85" w:rsidR="549DC45F">
        <w:rPr>
          <w:rFonts w:ascii="Garamond" w:hAnsi="Garamond" w:eastAsia="Garamond" w:cs="Garamond"/>
          <w:b w:val="1"/>
          <w:bCs w:val="1"/>
          <w:noProof w:val="0"/>
          <w:sz w:val="22"/>
          <w:szCs w:val="22"/>
          <w:lang w:val="es-ES"/>
        </w:rPr>
        <w:t>Círculos mixtos interculturales</w:t>
      </w:r>
    </w:p>
    <w:p w:rsidR="30F96B2C" w:rsidP="2CF17D85" w:rsidRDefault="30F96B2C" w14:paraId="503E9250" w14:textId="2022BF24">
      <w:pPr>
        <w:pStyle w:val="Normal"/>
        <w:suppressLineNumbers w:val="0"/>
        <w:bidi w:val="0"/>
        <w:spacing w:before="240" w:beforeAutospacing="off" w:after="240" w:afterAutospacing="off" w:line="279" w:lineRule="auto"/>
        <w:ind w:left="0" w:right="0"/>
        <w:jc w:val="left"/>
        <w:rPr>
          <w:rFonts w:ascii="Garamond" w:hAnsi="Garamond" w:eastAsia="Garamond" w:cs="Garamond"/>
          <w:noProof w:val="0"/>
          <w:sz w:val="22"/>
          <w:szCs w:val="22"/>
          <w:lang w:val="es-ES"/>
        </w:rPr>
      </w:pPr>
      <w:r w:rsidRPr="2CF17D85" w:rsidR="30F96B2C">
        <w:rPr>
          <w:rFonts w:ascii="Garamond" w:hAnsi="Garamond" w:eastAsia="Garamond" w:cs="Garamond"/>
          <w:noProof w:val="0"/>
          <w:sz w:val="22"/>
          <w:szCs w:val="22"/>
          <w:lang w:val="es-ES"/>
        </w:rPr>
        <w:t xml:space="preserve">Se sugiere crear posibilidades de encuentros </w:t>
      </w:r>
      <w:r w:rsidRPr="2CF17D85" w:rsidR="549DC45F">
        <w:rPr>
          <w:rFonts w:ascii="Garamond" w:hAnsi="Garamond" w:eastAsia="Garamond" w:cs="Garamond"/>
          <w:noProof w:val="0"/>
          <w:sz w:val="22"/>
          <w:szCs w:val="22"/>
          <w:lang w:val="es-ES"/>
        </w:rPr>
        <w:t>conformados por participantes de distintos pueblos y personas nuevas vinculadas al evento.</w:t>
      </w:r>
      <w:r w:rsidRPr="2CF17D85" w:rsidR="2373368C">
        <w:rPr>
          <w:rFonts w:ascii="Garamond" w:hAnsi="Garamond" w:eastAsia="Garamond" w:cs="Garamond"/>
          <w:noProof w:val="0"/>
          <w:sz w:val="22"/>
          <w:szCs w:val="22"/>
          <w:lang w:val="es-ES"/>
        </w:rPr>
        <w:t xml:space="preserve"> </w:t>
      </w:r>
      <w:r w:rsidRPr="2CF17D85" w:rsidR="549DC45F">
        <w:rPr>
          <w:rFonts w:ascii="Garamond" w:hAnsi="Garamond" w:eastAsia="Garamond" w:cs="Garamond"/>
          <w:noProof w:val="0"/>
          <w:sz w:val="22"/>
          <w:szCs w:val="22"/>
          <w:lang w:val="es-ES"/>
        </w:rPr>
        <w:t>Estos espacios tendrán como propósito fortalecer redes entre mujeres indígenas de la localidad, generar diálogos sobre experiencias compartidas y construir reflexiones colectivas frente a las violencias basadas en género, las estrategias de cuidado y las tensiones que atraviesan la vida comunitaria y urbana.</w:t>
      </w:r>
    </w:p>
    <w:p w:rsidR="549DC45F" w:rsidP="2CF17D85" w:rsidRDefault="549DC45F" w14:paraId="3757B0D4" w14:textId="741C72F9">
      <w:pPr>
        <w:pStyle w:val="Normal"/>
        <w:spacing w:before="240" w:beforeAutospacing="off" w:after="240" w:afterAutospacing="off"/>
        <w:rPr>
          <w:rFonts w:ascii="Garamond" w:hAnsi="Garamond" w:eastAsia="Garamond" w:cs="Garamond"/>
          <w:b w:val="1"/>
          <w:bCs w:val="1"/>
          <w:noProof w:val="0"/>
          <w:sz w:val="22"/>
          <w:szCs w:val="22"/>
          <w:lang w:val="es-ES"/>
        </w:rPr>
      </w:pPr>
      <w:r w:rsidRPr="2CF17D85" w:rsidR="549DC45F">
        <w:rPr>
          <w:rFonts w:ascii="Garamond" w:hAnsi="Garamond" w:eastAsia="Garamond" w:cs="Garamond"/>
          <w:b w:val="1"/>
          <w:bCs w:val="1"/>
          <w:noProof w:val="0"/>
          <w:sz w:val="22"/>
          <w:szCs w:val="22"/>
          <w:lang w:val="es-ES"/>
        </w:rPr>
        <w:t>Espacio de orientación sobre prevención y atención de violencias</w:t>
      </w:r>
    </w:p>
    <w:p w:rsidR="549DC45F" w:rsidP="2CF17D85" w:rsidRDefault="549DC45F" w14:paraId="40E6BDEF" w14:textId="7DA49506">
      <w:pPr>
        <w:pStyle w:val="Normal"/>
        <w:suppressLineNumbers w:val="0"/>
        <w:bidi w:val="0"/>
        <w:spacing w:before="240" w:beforeAutospacing="off" w:after="240" w:afterAutospacing="off" w:line="279" w:lineRule="auto"/>
        <w:ind w:left="0" w:right="0"/>
        <w:jc w:val="left"/>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 xml:space="preserve">La jornada incorporará un momento específico </w:t>
      </w:r>
      <w:r w:rsidRPr="2CF17D85" w:rsidR="283A3D82">
        <w:rPr>
          <w:rFonts w:ascii="Garamond" w:hAnsi="Garamond" w:eastAsia="Garamond" w:cs="Garamond"/>
          <w:noProof w:val="0"/>
          <w:sz w:val="22"/>
          <w:szCs w:val="22"/>
          <w:lang w:val="es-ES"/>
        </w:rPr>
        <w:t>para la socialización de rutas de</w:t>
      </w:r>
      <w:r w:rsidRPr="2CF17D85" w:rsidR="549DC45F">
        <w:rPr>
          <w:rFonts w:ascii="Garamond" w:hAnsi="Garamond" w:eastAsia="Garamond" w:cs="Garamond"/>
          <w:noProof w:val="0"/>
          <w:sz w:val="22"/>
          <w:szCs w:val="22"/>
          <w:lang w:val="es-ES"/>
        </w:rPr>
        <w:t xml:space="preserve"> prevención y atención de violencias basadas en género desde enfoques étnico-diferenciales.</w:t>
      </w:r>
      <w:r w:rsidRPr="2CF17D85" w:rsidR="50C7F671">
        <w:rPr>
          <w:rFonts w:ascii="Garamond" w:hAnsi="Garamond" w:eastAsia="Garamond" w:cs="Garamond"/>
          <w:noProof w:val="0"/>
          <w:sz w:val="22"/>
          <w:szCs w:val="22"/>
          <w:lang w:val="es-ES"/>
        </w:rPr>
        <w:t xml:space="preserve"> </w:t>
      </w:r>
      <w:r w:rsidRPr="2CF17D85" w:rsidR="549DC45F">
        <w:rPr>
          <w:rFonts w:ascii="Garamond" w:hAnsi="Garamond" w:eastAsia="Garamond" w:cs="Garamond"/>
          <w:noProof w:val="0"/>
          <w:sz w:val="22"/>
          <w:szCs w:val="22"/>
          <w:lang w:val="es-ES"/>
        </w:rPr>
        <w:t>Este espacio permitirá fortalecer herramientas comunitarias de identificación, prevención y acompañamiento frente a situaciones de violencia, así como socializar rutas institucionales de atención desde un lenguaje claro y contextualizado.</w:t>
      </w:r>
    </w:p>
    <w:p w:rsidR="549DC45F" w:rsidP="2CF17D85" w:rsidRDefault="549DC45F" w14:paraId="43739176" w14:textId="56355FC2">
      <w:pPr>
        <w:pStyle w:val="Normal"/>
        <w:spacing w:before="240" w:beforeAutospacing="off" w:after="240" w:afterAutospacing="off"/>
        <w:rPr>
          <w:rFonts w:ascii="Garamond" w:hAnsi="Garamond" w:eastAsia="Garamond" w:cs="Garamond"/>
          <w:b w:val="1"/>
          <w:bCs w:val="1"/>
          <w:noProof w:val="0"/>
          <w:sz w:val="22"/>
          <w:szCs w:val="22"/>
          <w:lang w:val="es-ES"/>
        </w:rPr>
      </w:pPr>
      <w:r w:rsidRPr="2CF17D85" w:rsidR="549DC45F">
        <w:rPr>
          <w:rFonts w:ascii="Garamond" w:hAnsi="Garamond" w:eastAsia="Garamond" w:cs="Garamond"/>
          <w:b w:val="1"/>
          <w:bCs w:val="1"/>
          <w:noProof w:val="0"/>
          <w:sz w:val="22"/>
          <w:szCs w:val="22"/>
          <w:lang w:val="es-ES"/>
        </w:rPr>
        <w:t>Espacios de alimentación, descanso y bienestar comunitario</w:t>
      </w:r>
    </w:p>
    <w:p w:rsidR="549DC45F" w:rsidP="2CF17D85" w:rsidRDefault="549DC45F" w14:paraId="77410A54" w14:textId="72B6B45D">
      <w:pPr>
        <w:spacing w:before="240" w:beforeAutospacing="off" w:after="240" w:afterAutospacing="off"/>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La estructura metodológica deberá integrar tiempos amplios de alimentación, descanso y disfrute colectivo del espacio.</w:t>
      </w:r>
      <w:r w:rsidRPr="2CF17D85" w:rsidR="745F45EE">
        <w:rPr>
          <w:rFonts w:ascii="Garamond" w:hAnsi="Garamond" w:eastAsia="Garamond" w:cs="Garamond"/>
          <w:noProof w:val="0"/>
          <w:sz w:val="22"/>
          <w:szCs w:val="22"/>
          <w:lang w:val="es-ES"/>
        </w:rPr>
        <w:t xml:space="preserve"> </w:t>
      </w:r>
      <w:r w:rsidRPr="2CF17D85" w:rsidR="549DC45F">
        <w:rPr>
          <w:rFonts w:ascii="Garamond" w:hAnsi="Garamond" w:eastAsia="Garamond" w:cs="Garamond"/>
          <w:noProof w:val="0"/>
          <w:sz w:val="22"/>
          <w:szCs w:val="22"/>
          <w:lang w:val="es-ES"/>
        </w:rPr>
        <w:t>Estos momentos no se consideran pausas accesorias, sino componentes centrales de la apuesta de cuidado y bienestar del evento. El acceso a espacios verdes, zonas recreativas y actividades de descanso permitirá fortalecer vínculos comunitarios, favorecer conversaciones informales y disminuir cargas emocionales derivadas de las discusiones trabajadas durante la jornada.</w:t>
      </w:r>
    </w:p>
    <w:p w:rsidR="549DC45F" w:rsidP="2CF17D85" w:rsidRDefault="549DC45F" w14:paraId="2D893FC7" w14:textId="0F40AADD">
      <w:pPr>
        <w:spacing w:before="240" w:beforeAutospacing="off" w:after="240" w:afterAutospacing="off"/>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No obstante, el equipo implementador deberá garantizar equilibrio entre los momentos recreativos y los espacios metodológicos de reflexión e intercambio, evitando que el componente recreativo desplace los objetivos centrales del proceso.</w:t>
      </w:r>
    </w:p>
    <w:p w:rsidR="549DC45F" w:rsidP="2CF17D85" w:rsidRDefault="549DC45F" w14:paraId="03175F48" w14:textId="1B3E8E95">
      <w:pPr>
        <w:pStyle w:val="Normal"/>
        <w:spacing w:before="240" w:beforeAutospacing="off" w:after="240" w:afterAutospacing="off"/>
        <w:rPr>
          <w:rFonts w:ascii="Garamond" w:hAnsi="Garamond" w:eastAsia="Garamond" w:cs="Garamond"/>
          <w:b w:val="1"/>
          <w:bCs w:val="1"/>
          <w:noProof w:val="0"/>
          <w:sz w:val="22"/>
          <w:szCs w:val="22"/>
          <w:lang w:val="es-ES"/>
        </w:rPr>
      </w:pPr>
      <w:r w:rsidRPr="2CF17D85" w:rsidR="549DC45F">
        <w:rPr>
          <w:rFonts w:ascii="Garamond" w:hAnsi="Garamond" w:eastAsia="Garamond" w:cs="Garamond"/>
          <w:b w:val="1"/>
          <w:bCs w:val="1"/>
          <w:noProof w:val="0"/>
          <w:sz w:val="22"/>
          <w:szCs w:val="22"/>
          <w:lang w:val="es-ES"/>
        </w:rPr>
        <w:t>Cierre colectivo y armonización final</w:t>
      </w:r>
    </w:p>
    <w:p w:rsidR="549DC45F" w:rsidP="2CF17D85" w:rsidRDefault="549DC45F" w14:paraId="171027DE" w14:textId="366EA4B6">
      <w:pPr>
        <w:spacing w:before="240" w:beforeAutospacing="off" w:after="240" w:afterAutospacing="off"/>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La jornada finalizará con un espacio colectivo de palabra y armonización orientado por las participantes y autoridades tradicionales que decidan acompañar este momento.</w:t>
      </w:r>
      <w:r w:rsidRPr="2CF17D85" w:rsidR="3D875BDF">
        <w:rPr>
          <w:rFonts w:ascii="Garamond" w:hAnsi="Garamond" w:eastAsia="Garamond" w:cs="Garamond"/>
          <w:noProof w:val="0"/>
          <w:sz w:val="22"/>
          <w:szCs w:val="22"/>
          <w:lang w:val="es-ES"/>
        </w:rPr>
        <w:t xml:space="preserve"> </w:t>
      </w:r>
      <w:r w:rsidRPr="2CF17D85" w:rsidR="549DC45F">
        <w:rPr>
          <w:rFonts w:ascii="Garamond" w:hAnsi="Garamond" w:eastAsia="Garamond" w:cs="Garamond"/>
          <w:noProof w:val="0"/>
          <w:sz w:val="22"/>
          <w:szCs w:val="22"/>
          <w:lang w:val="es-ES"/>
        </w:rPr>
        <w:t>Este cierre permitirá recoger reflexiones finales, reconocer aprendizajes compartidos y fortalecer la idea de continuidad del proceso organizativo y comunitario más allá del evento puntual.</w:t>
      </w:r>
    </w:p>
    <w:p w:rsidR="549DC45F" w:rsidP="2CF17D85" w:rsidRDefault="549DC45F" w14:paraId="1063B9C2" w14:textId="37B9D927">
      <w:pPr>
        <w:spacing w:before="240" w:beforeAutospacing="off" w:after="240" w:afterAutospacing="off"/>
        <w:rPr>
          <w:rFonts w:ascii="Garamond" w:hAnsi="Garamond" w:eastAsia="Garamond" w:cs="Garamond"/>
          <w:noProof w:val="0"/>
          <w:sz w:val="22"/>
          <w:szCs w:val="22"/>
          <w:lang w:val="es-ES"/>
        </w:rPr>
      </w:pPr>
      <w:r w:rsidRPr="2CF17D85" w:rsidR="549DC45F">
        <w:rPr>
          <w:rFonts w:ascii="Garamond" w:hAnsi="Garamond" w:eastAsia="Garamond" w:cs="Garamond"/>
          <w:noProof w:val="0"/>
          <w:sz w:val="22"/>
          <w:szCs w:val="22"/>
          <w:lang w:val="es-ES"/>
        </w:rPr>
        <w:t>El equipo de sistematización desarrollará mecanismos de registro respetuosos con las participantes y coherentes con el enfoque político y ético del proceso, priorizando consentimiento informado y evitando registros invasivos o no concertados.</w:t>
      </w:r>
    </w:p>
    <w:p w:rsidR="2CF17D85" w:rsidP="2CF17D85" w:rsidRDefault="2CF17D85" w14:paraId="736509FC" w14:textId="03B0B8BF">
      <w:pPr>
        <w:rPr>
          <w:rFonts w:ascii="Garamond" w:hAnsi="Garamond" w:eastAsia="Garamond" w:cs="Garamond"/>
          <w:noProof w:val="0"/>
          <w:sz w:val="22"/>
          <w:szCs w:val="22"/>
          <w:lang w:val="es-ES"/>
        </w:rPr>
      </w:pPr>
    </w:p>
    <w:p w:rsidR="2CF17D85" w:rsidP="2CF17D85" w:rsidRDefault="2CF17D85" w14:paraId="28695CDE" w14:textId="5DF8223C">
      <w:pPr>
        <w:pStyle w:val="Normal"/>
        <w:rPr>
          <w:rFonts w:ascii="Garamond" w:hAnsi="Garamond" w:eastAsia="Garamond" w:cs="Garamond"/>
          <w:noProof w:val="0"/>
          <w:sz w:val="22"/>
          <w:szCs w:val="22"/>
          <w:lang w:val="es-ES"/>
        </w:rPr>
      </w:pPr>
    </w:p>
    <w:p w:rsidR="2CF17D85" w:rsidP="2CF17D85" w:rsidRDefault="2CF17D85" w14:paraId="4E233413" w14:textId="10A865D7">
      <w:pPr>
        <w:pStyle w:val="Normal"/>
        <w:rPr>
          <w:rFonts w:ascii="Garamond" w:hAnsi="Garamond" w:eastAsia="Garamond" w:cs="Garamond"/>
          <w:noProof w:val="0"/>
          <w:sz w:val="22"/>
          <w:szCs w:val="22"/>
          <w:lang w:val="es-ES"/>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w="http://schemas.openxmlformats.org/wordprocessingml/2006/main">
  <w:footnote w:type="separator" w:id="-1">
    <w:p w:rsidR="446E5376" w:rsidRDefault="446E5376" w14:paraId="3E7EDC14" w14:textId="1ECE37FC">
      <w:pPr>
        <w:spacing w:after="0" w:line="240" w:lineRule="auto"/>
      </w:pPr>
      <w:r>
        <w:separator/>
      </w:r>
    </w:p>
  </w:footnote>
  <w:footnote w:type="continuationSeparator" w:id="0">
    <w:p w:rsidR="446E5376" w:rsidRDefault="446E5376" w14:paraId="33F52C57" w14:textId="4ACF3E06">
      <w:pPr>
        <w:spacing w:after="0" w:line="240" w:lineRule="auto"/>
      </w:pPr>
      <w:r>
        <w:continuationSeparator/>
      </w:r>
    </w:p>
  </w:footnote>
  <w:footnote w:id="19608">
    <w:p w:rsidR="446E5376" w:rsidP="446E5376" w:rsidRDefault="446E5376" w14:paraId="4B779D54" w14:textId="11190CDD">
      <w:pPr>
        <w:pStyle w:val="FootnoteText"/>
        <w:bidi w:val="0"/>
      </w:pPr>
      <w:r w:rsidRPr="446E5376">
        <w:rPr>
          <w:rStyle w:val="FootnoteReference"/>
        </w:rPr>
        <w:footnoteRef/>
      </w:r>
      <w:r w:rsidR="446E5376">
        <w:rPr/>
        <w:t xml:space="preserve"> </w:t>
      </w:r>
      <w:r w:rsidR="446E5376">
        <w:rPr/>
        <w:t>El objetivo general ha sido reformulado con el fin de mejorar su claridad conceptual y su coherencia con un enfoque orientado a resultados.</w:t>
      </w:r>
      <w:r w:rsidR="446E5376">
        <w:rPr/>
        <w:t xml:space="preserve"> En la versión inicial, el objetivo se estructuraba principalmente en torno a la descripción de actividades (como la realización de encuentros o círculos de palabra), lo que podía generar ambigüedad frente al propósito último del componente. La presente formulación pone el énfasis en el fin que orienta dichas acciones, particularmente en el fortalecimiento de la autonomía de las mujeres indígenas y la prevención y transformación de las violencias basadas en género. No obstante, esta reformulación no modifica el alcance ni los compromisos establecidos inicialmente: las actividades, coberturas y productos definidos en el documento original se mantienen plenamente vigentes y se entienden como los medios a través de los cuales se alcanza el objetivo propuesto, garantizando así la continuidad y seguridad en la ejecución </w:t>
      </w:r>
      <w:r w:rsidR="446E5376">
        <w:rPr/>
        <w:t>contractual</w:t>
      </w:r>
    </w:p>
  </w:footnote>
  <w:footnote w:id="182">
    <w:p w:rsidR="446E5376" w:rsidP="446E5376" w:rsidRDefault="446E5376" w14:paraId="507CC71F" w14:textId="44EA5FB2">
      <w:pPr>
        <w:pStyle w:val="FootnoteText"/>
        <w:bidi w:val="0"/>
      </w:pPr>
      <w:r w:rsidRPr="446E5376">
        <w:rPr>
          <w:rStyle w:val="FootnoteReference"/>
        </w:rPr>
        <w:footnoteRef/>
      </w:r>
      <w:r w:rsidR="446E5376">
        <w:rPr/>
        <w:t xml:space="preserve"> </w:t>
      </w:r>
      <w:r w:rsidRPr="446E5376" w:rsidR="446E5376">
        <w:rPr>
          <w:noProof w:val="0"/>
          <w:lang w:val="es-ES"/>
        </w:rPr>
        <w:t>Aunque el pueblo Muisca manifestó su interés en participar a través de la Mesa de Pueblos Indígenas, dicha instancia indicó que su proceso de vinculación corresponde a las vigencias del año anterior y que, debido a su incorporación más reciente en este tipo de iniciativas, su participación no fue contemplada dentro del presente componente.</w:t>
      </w:r>
    </w:p>
  </w:footnote>
</w:footnotes>
</file>

<file path=word/intelligence2.xml><?xml version="1.0" encoding="utf-8"?>
<int2:intelligence xmlns:int2="http://schemas.microsoft.com/office/intelligence/2020/intelligence">
  <int2:observations>
    <int2:textHash int2:hashCode="byQPnPdn+GRtI3" int2:id="AAnUKWZk">
      <int2:state int2:type="spell" int2:value="Rejected"/>
    </int2:textHash>
    <int2:textHash int2:hashCode="820adjt9ZoUUm2" int2:id="Oe5SMrIE">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28">
    <w:nsid w:val="728cce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ad451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7d079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1f6a3e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87abc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ba4039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c2067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772dd3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e3e2b8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2f27b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307b8a0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451eca7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1286670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7aaea9ea"/>
    <w:multiLevelType xmlns:w="http://schemas.openxmlformats.org/wordprocessingml/2006/main" w:val="multilevel"/>
    <w:lvl xmlns:w="http://schemas.openxmlformats.org/wordprocessingml/2006/main" w:ilvl="0">
      <w:start w:val="1"/>
      <w:numFmt w:val="decimal"/>
      <w:lvlText w:val="%1)"/>
      <w:lvlJc w:val="left"/>
      <w:pPr>
        <w:ind w:left="1068" w:hanging="360"/>
      </w:pPr>
    </w:lvl>
    <w:lvl xmlns:w="http://schemas.openxmlformats.org/wordprocessingml/2006/main" w:ilvl="1">
      <w:start w:val="1"/>
      <w:numFmt w:val="lowerLetter"/>
      <w:lvlText w:val="%2)"/>
      <w:lvlJc w:val="left"/>
      <w:pPr>
        <w:ind w:left="1788" w:hanging="360"/>
      </w:pPr>
    </w:lvl>
    <w:lvl xmlns:w="http://schemas.openxmlformats.org/wordprocessingml/2006/main" w:ilvl="2">
      <w:start w:val="1"/>
      <w:numFmt w:val="lowerRoman"/>
      <w:lvlText w:val="%3)"/>
      <w:lvlJc w:val="right"/>
      <w:pPr>
        <w:ind w:left="2508" w:hanging="180"/>
      </w:pPr>
    </w:lvl>
    <w:lvl xmlns:w="http://schemas.openxmlformats.org/wordprocessingml/2006/main" w:ilvl="3">
      <w:start w:val="1"/>
      <w:numFmt w:val="decimal"/>
      <w:lvlText w:val="(%4)"/>
      <w:lvlJc w:val="left"/>
      <w:pPr>
        <w:ind w:left="3228" w:hanging="360"/>
      </w:pPr>
    </w:lvl>
    <w:lvl xmlns:w="http://schemas.openxmlformats.org/wordprocessingml/2006/main" w:ilvl="4">
      <w:start w:val="1"/>
      <w:numFmt w:val="lowerLetter"/>
      <w:lvlText w:val="(%5)"/>
      <w:lvlJc w:val="left"/>
      <w:pPr>
        <w:ind w:left="3948" w:hanging="360"/>
      </w:pPr>
    </w:lvl>
    <w:lvl xmlns:w="http://schemas.openxmlformats.org/wordprocessingml/2006/main" w:ilvl="5">
      <w:start w:val="1"/>
      <w:numFmt w:val="lowerRoman"/>
      <w:lvlText w:val="(%6)"/>
      <w:lvlJc w:val="right"/>
      <w:pPr>
        <w:ind w:left="4668" w:hanging="180"/>
      </w:pPr>
    </w:lvl>
    <w:lvl xmlns:w="http://schemas.openxmlformats.org/wordprocessingml/2006/main" w:ilvl="6">
      <w:start w:val="1"/>
      <w:numFmt w:val="decimal"/>
      <w:lvlText w:val="%7."/>
      <w:lvlJc w:val="left"/>
      <w:pPr>
        <w:ind w:left="5388" w:hanging="360"/>
      </w:pPr>
    </w:lvl>
    <w:lvl xmlns:w="http://schemas.openxmlformats.org/wordprocessingml/2006/main" w:ilvl="7">
      <w:start w:val="1"/>
      <w:numFmt w:val="lowerLetter"/>
      <w:lvlText w:val="%8."/>
      <w:lvlJc w:val="left"/>
      <w:pPr>
        <w:ind w:left="6108" w:hanging="360"/>
      </w:pPr>
    </w:lvl>
    <w:lvl xmlns:w="http://schemas.openxmlformats.org/wordprocessingml/2006/main" w:ilvl="8">
      <w:start w:val="1"/>
      <w:numFmt w:val="lowerRoman"/>
      <w:lvlText w:val="%9."/>
      <w:lvlJc w:val="right"/>
      <w:pPr>
        <w:ind w:left="6828" w:hanging="180"/>
      </w:pPr>
    </w:lvl>
  </w:abstractNum>
  <w:abstractNum xmlns:w="http://schemas.openxmlformats.org/wordprocessingml/2006/main" w:abstractNumId="14">
    <w:nsid w:val="30c2cf90"/>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
      <w:lvlJc w:val="left"/>
      <w:pPr>
        <w:ind w:left="1440" w:hanging="360"/>
      </w:pPr>
      <w:rPr>
        <w:rFonts w:hint="default" w:ascii="Wingdings" w:hAnsi="Wingdings"/>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Wingdings" w:hAnsi="Wingdings"/>
      </w:rPr>
    </w:lvl>
    <w:lvl xmlns:w="http://schemas.openxmlformats.org/wordprocessingml/2006/main" w:ilvl="7">
      <w:start w:val="1"/>
      <w:numFmt w:val="bullet"/>
      <w:lvlText w:val=""/>
      <w:lvlJc w:val="left"/>
      <w:pPr>
        <w:ind w:left="5760" w:hanging="360"/>
      </w:pPr>
      <w:rPr>
        <w:rFonts w:hint="default" w:ascii="Symbol" w:hAnsi="Symbol"/>
      </w:rPr>
    </w:lvl>
    <w:lvl xmlns:w="http://schemas.openxmlformats.org/wordprocessingml/2006/main" w:ilvl="8">
      <w:start w:val="1"/>
      <w:numFmt w:val="bullet"/>
      <w:lvlText w:val="♦"/>
      <w:lvlJc w:val="left"/>
      <w:pPr>
        <w:ind w:left="6480" w:hanging="360"/>
      </w:pPr>
      <w:rPr>
        <w:rFonts w:hint="default" w:ascii="Courier New" w:hAnsi="Courier New"/>
      </w:rPr>
    </w:lvl>
  </w:abstractNum>
  <w:abstractNum xmlns:w="http://schemas.openxmlformats.org/wordprocessingml/2006/main" w:abstractNumId="13">
    <w:nsid w:val="217feac9"/>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4c4eab6"/>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9a07b5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7824bd4c"/>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e1c9f1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6d2b88e5"/>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Garamond" w:hAnsi="Garamond"/>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33198f4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186c5f8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2af2d0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49d0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8b25dcb"/>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c2709ae"/>
    <w:multiLevelType xmlns:w="http://schemas.openxmlformats.org/wordprocessingml/2006/main" w:val="hybridMultilevel"/>
    <w:lvl xmlns:w="http://schemas.openxmlformats.org/wordprocessingml/2006/main" w:ilvl="0">
      <w:start w:val="1"/>
      <w:numFmt w:val="decimal"/>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4ea44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58A6E2"/>
    <w:rsid w:val="000CCAEB"/>
    <w:rsid w:val="0148FD20"/>
    <w:rsid w:val="025657D9"/>
    <w:rsid w:val="0302A975"/>
    <w:rsid w:val="03C88FB8"/>
    <w:rsid w:val="04143CAE"/>
    <w:rsid w:val="045C99E0"/>
    <w:rsid w:val="04FEDA14"/>
    <w:rsid w:val="058B032F"/>
    <w:rsid w:val="0597375C"/>
    <w:rsid w:val="05C5E845"/>
    <w:rsid w:val="06D557B0"/>
    <w:rsid w:val="07154CED"/>
    <w:rsid w:val="07676863"/>
    <w:rsid w:val="07C5E3ED"/>
    <w:rsid w:val="0A8D324A"/>
    <w:rsid w:val="0A8D324A"/>
    <w:rsid w:val="0AB58B80"/>
    <w:rsid w:val="0B8132C4"/>
    <w:rsid w:val="0BBAC168"/>
    <w:rsid w:val="0BC71F6F"/>
    <w:rsid w:val="0BF77F88"/>
    <w:rsid w:val="0C993A94"/>
    <w:rsid w:val="0DF13771"/>
    <w:rsid w:val="0E74ADEF"/>
    <w:rsid w:val="0E882DC4"/>
    <w:rsid w:val="0E882DC4"/>
    <w:rsid w:val="10238FB9"/>
    <w:rsid w:val="110D2317"/>
    <w:rsid w:val="1127159F"/>
    <w:rsid w:val="1147BBA3"/>
    <w:rsid w:val="1147BBA3"/>
    <w:rsid w:val="1234AEEF"/>
    <w:rsid w:val="129FD5A9"/>
    <w:rsid w:val="13C94031"/>
    <w:rsid w:val="156E4A01"/>
    <w:rsid w:val="16EE16C5"/>
    <w:rsid w:val="17337874"/>
    <w:rsid w:val="17CC2207"/>
    <w:rsid w:val="17CC2207"/>
    <w:rsid w:val="187F102F"/>
    <w:rsid w:val="18CEEB20"/>
    <w:rsid w:val="1A31A965"/>
    <w:rsid w:val="1A4D0B5C"/>
    <w:rsid w:val="1AF3644F"/>
    <w:rsid w:val="1B13850A"/>
    <w:rsid w:val="1B67DCB2"/>
    <w:rsid w:val="1C40E494"/>
    <w:rsid w:val="1C6125D0"/>
    <w:rsid w:val="1D593E7C"/>
    <w:rsid w:val="1D593E7C"/>
    <w:rsid w:val="1DC89E68"/>
    <w:rsid w:val="1DDA7017"/>
    <w:rsid w:val="1FA2A438"/>
    <w:rsid w:val="1FAEA59A"/>
    <w:rsid w:val="1FC6C037"/>
    <w:rsid w:val="2013BDFF"/>
    <w:rsid w:val="205469FD"/>
    <w:rsid w:val="20B08CC0"/>
    <w:rsid w:val="20B08CC0"/>
    <w:rsid w:val="20E59803"/>
    <w:rsid w:val="21743642"/>
    <w:rsid w:val="219EDB40"/>
    <w:rsid w:val="220EF1B6"/>
    <w:rsid w:val="2278F8A5"/>
    <w:rsid w:val="227D6FB7"/>
    <w:rsid w:val="2373368C"/>
    <w:rsid w:val="23E6E31F"/>
    <w:rsid w:val="25477CBF"/>
    <w:rsid w:val="26B38783"/>
    <w:rsid w:val="26B38783"/>
    <w:rsid w:val="2795547E"/>
    <w:rsid w:val="281FA7E7"/>
    <w:rsid w:val="2830E5FD"/>
    <w:rsid w:val="2830E5FD"/>
    <w:rsid w:val="283A3D82"/>
    <w:rsid w:val="2A6FDD80"/>
    <w:rsid w:val="2A794600"/>
    <w:rsid w:val="2A794600"/>
    <w:rsid w:val="2A7FFABF"/>
    <w:rsid w:val="2A8CF247"/>
    <w:rsid w:val="2AD8436F"/>
    <w:rsid w:val="2B614921"/>
    <w:rsid w:val="2B99CA67"/>
    <w:rsid w:val="2C77A7BA"/>
    <w:rsid w:val="2CF17D85"/>
    <w:rsid w:val="2DF5E9F3"/>
    <w:rsid w:val="2FBE30BE"/>
    <w:rsid w:val="2FC426E1"/>
    <w:rsid w:val="30400DC8"/>
    <w:rsid w:val="309C34F1"/>
    <w:rsid w:val="30F96B2C"/>
    <w:rsid w:val="318AC3E9"/>
    <w:rsid w:val="333FEEE1"/>
    <w:rsid w:val="339D53F9"/>
    <w:rsid w:val="33BE27EE"/>
    <w:rsid w:val="346463FC"/>
    <w:rsid w:val="346463FC"/>
    <w:rsid w:val="34B72F23"/>
    <w:rsid w:val="369CF095"/>
    <w:rsid w:val="370F622E"/>
    <w:rsid w:val="3730575C"/>
    <w:rsid w:val="380C519E"/>
    <w:rsid w:val="3A21E1C1"/>
    <w:rsid w:val="3A46D980"/>
    <w:rsid w:val="3C29AF67"/>
    <w:rsid w:val="3C6BB393"/>
    <w:rsid w:val="3D875BDF"/>
    <w:rsid w:val="3DDC3774"/>
    <w:rsid w:val="3DDC3774"/>
    <w:rsid w:val="3E20D6B6"/>
    <w:rsid w:val="3E31734E"/>
    <w:rsid w:val="3E8BF652"/>
    <w:rsid w:val="3E9450CF"/>
    <w:rsid w:val="3EA58FA4"/>
    <w:rsid w:val="3F69DFF3"/>
    <w:rsid w:val="3FC22B02"/>
    <w:rsid w:val="4258A6E2"/>
    <w:rsid w:val="427CDE18"/>
    <w:rsid w:val="428C7DC0"/>
    <w:rsid w:val="42930BB1"/>
    <w:rsid w:val="446E5376"/>
    <w:rsid w:val="44E90F39"/>
    <w:rsid w:val="480FCEAB"/>
    <w:rsid w:val="48442055"/>
    <w:rsid w:val="495D5CCD"/>
    <w:rsid w:val="4A3F88F4"/>
    <w:rsid w:val="4A73B832"/>
    <w:rsid w:val="4A936CA4"/>
    <w:rsid w:val="4ADBE376"/>
    <w:rsid w:val="4B94EDB2"/>
    <w:rsid w:val="4B9A0F34"/>
    <w:rsid w:val="4C2158AB"/>
    <w:rsid w:val="4C649ACE"/>
    <w:rsid w:val="4C649ACE"/>
    <w:rsid w:val="4C8729B6"/>
    <w:rsid w:val="4CF50A0D"/>
    <w:rsid w:val="4D492433"/>
    <w:rsid w:val="4ED00825"/>
    <w:rsid w:val="4F9A5B33"/>
    <w:rsid w:val="50867F69"/>
    <w:rsid w:val="50C7F671"/>
    <w:rsid w:val="50DC94A3"/>
    <w:rsid w:val="51366812"/>
    <w:rsid w:val="52432007"/>
    <w:rsid w:val="533892EA"/>
    <w:rsid w:val="53E8AD63"/>
    <w:rsid w:val="53EE8E3C"/>
    <w:rsid w:val="549DC45F"/>
    <w:rsid w:val="54BD616A"/>
    <w:rsid w:val="54D6F029"/>
    <w:rsid w:val="5518583E"/>
    <w:rsid w:val="5599439B"/>
    <w:rsid w:val="5613DD8B"/>
    <w:rsid w:val="569B2FFC"/>
    <w:rsid w:val="573BE2D9"/>
    <w:rsid w:val="5751D2EF"/>
    <w:rsid w:val="57C2C125"/>
    <w:rsid w:val="57FE5FF1"/>
    <w:rsid w:val="584481D4"/>
    <w:rsid w:val="586BDFB2"/>
    <w:rsid w:val="5A222283"/>
    <w:rsid w:val="5A904534"/>
    <w:rsid w:val="5BD042E1"/>
    <w:rsid w:val="5CB9A860"/>
    <w:rsid w:val="5E5FE8D8"/>
    <w:rsid w:val="5EB7FE25"/>
    <w:rsid w:val="606678C3"/>
    <w:rsid w:val="60F1190E"/>
    <w:rsid w:val="613A44FE"/>
    <w:rsid w:val="61548DB4"/>
    <w:rsid w:val="61629991"/>
    <w:rsid w:val="62D35552"/>
    <w:rsid w:val="631DD0FF"/>
    <w:rsid w:val="63B06965"/>
    <w:rsid w:val="649B1D66"/>
    <w:rsid w:val="64E81826"/>
    <w:rsid w:val="65A8D9A3"/>
    <w:rsid w:val="6608323D"/>
    <w:rsid w:val="673465AF"/>
    <w:rsid w:val="67956C6F"/>
    <w:rsid w:val="681194FE"/>
    <w:rsid w:val="686AA4C7"/>
    <w:rsid w:val="68BCA574"/>
    <w:rsid w:val="697650B5"/>
    <w:rsid w:val="69CC6193"/>
    <w:rsid w:val="6AE6BE65"/>
    <w:rsid w:val="6B2AA5F7"/>
    <w:rsid w:val="6B2C1D82"/>
    <w:rsid w:val="6B4F40CD"/>
    <w:rsid w:val="6D041C42"/>
    <w:rsid w:val="6EC24965"/>
    <w:rsid w:val="6F8F1ACA"/>
    <w:rsid w:val="6F8F1ACA"/>
    <w:rsid w:val="702CE91A"/>
    <w:rsid w:val="70972C4C"/>
    <w:rsid w:val="72C0AECD"/>
    <w:rsid w:val="72ED9B4A"/>
    <w:rsid w:val="73860596"/>
    <w:rsid w:val="745F45EE"/>
    <w:rsid w:val="74C187F3"/>
    <w:rsid w:val="74F8D81C"/>
    <w:rsid w:val="7567CA3B"/>
    <w:rsid w:val="75A42615"/>
    <w:rsid w:val="75F528E8"/>
    <w:rsid w:val="768F564E"/>
    <w:rsid w:val="76DD7AF3"/>
    <w:rsid w:val="77158BC4"/>
    <w:rsid w:val="796ADA09"/>
    <w:rsid w:val="796ADA09"/>
    <w:rsid w:val="79EA0E22"/>
    <w:rsid w:val="7A2FEF95"/>
    <w:rsid w:val="7A95B128"/>
    <w:rsid w:val="7B6BBE63"/>
    <w:rsid w:val="7B8D7EEC"/>
    <w:rsid w:val="7F640A83"/>
    <w:rsid w:val="7F691FE4"/>
    <w:rsid w:val="7F892F54"/>
    <w:rsid w:val="7FE5EFF4"/>
    <w:rsid w:val="7FE9E0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F3BA2"/>
  <w15:chartTrackingRefBased/>
  <w15:docId w15:val="{01559283-738F-4046-B4B3-84456E129C3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80FCEAB"/>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FootnoteText">
    <w:uiPriority w:val="99"/>
    <w:name w:val="footnote text"/>
    <w:basedOn w:val="Normal"/>
    <w:semiHidden/>
    <w:unhideWhenUsed/>
    <w:rsid w:val="446E5376"/>
    <w:rPr>
      <w:sz w:val="20"/>
      <w:szCs w:val="20"/>
    </w:rPr>
    <w:pPr>
      <w:spacing w:after="0" w:line="240" w:lineRule="auto"/>
    </w:pPr>
  </w:style>
  <w:style w:type="character" w:styleId="FootnoteReference">
    <w:uiPriority w:val="99"/>
    <w:name w:val="footnote reference"/>
    <w:basedOn w:val="DefaultParagraphFont"/>
    <w:semiHidden/>
    <w:unhideWhenUsed/>
    <w:rsid w:val="446E53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4e0067c4022475e" /><Relationship Type="http://schemas.openxmlformats.org/officeDocument/2006/relationships/footnotes" Target="footnotes.xml" Id="R4bb9fa9b73e44e47" /><Relationship Type="http://schemas.microsoft.com/office/2020/10/relationships/intelligence" Target="intelligence2.xml" Id="R23a02b15af154b0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Narrow"/>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2026-04-22T13:14:42.0170038Z</dcterms:created>
  <dcterms:modified xsi:type="dcterms:W3CDTF">2026-05-07T21:55:27.0759635Z</dcterms:modified>
  <dc:creator>Diego Mauricio Vallejo Diaz</dc:creator>
  <lastModifiedBy>Diego Mauricio Vallejo Diaz</lastModifiedBy>
</coreProperties>
</file>