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19F8" w:rsidR="003219F8" w:rsidP="18DE202C" w:rsidRDefault="003219F8" w14:paraId="366C4C0F" w14:textId="20D397E5">
      <w:pPr>
        <w:pStyle w:val="Normal"/>
        <w:jc w:val="center"/>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none"/>
          <w:lang w:val="es-ES"/>
        </w:rPr>
      </w:pPr>
      <w:proofErr w:type="gramStart"/>
      <w:r w:rsidRPr="18DE202C" w:rsidR="0014AF9E">
        <w:rPr>
          <w:rFonts w:ascii="Garamond" w:hAnsi="Garamond" w:eastAsia="Garamond" w:cs="Garamond"/>
          <w:b w:val="1"/>
          <w:bCs w:val="1"/>
          <w:sz w:val="20"/>
          <w:szCs w:val="20"/>
          <w:lang w:val="es-CO"/>
        </w:rPr>
        <w:t> </w:t>
      </w:r>
      <w:r w:rsidRPr="18DE202C" w:rsidR="161D6B19">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none"/>
          <w:lang w:val="es-ES"/>
        </w:rPr>
        <w:t xml:space="preserve"> Diseño Metodológico de la Meta</w:t>
      </w:r>
      <w:proofErr w:type="gramEnd"/>
    </w:p>
    <w:p w:rsidRPr="003219F8" w:rsidR="003219F8" w:rsidP="18DE202C" w:rsidRDefault="003219F8" w14:paraId="3DB4486F" w14:textId="23F67054">
      <w:pPr>
        <w:pStyle w:val="Normal"/>
        <w:jc w:val="center"/>
        <w:rPr>
          <w:rFonts w:ascii="Garamond" w:hAnsi="Garamond" w:eastAsia="Garamond" w:cs="Garamond"/>
          <w:b w:val="1"/>
          <w:bCs w:val="1"/>
          <w:sz w:val="20"/>
          <w:szCs w:val="20"/>
        </w:rPr>
      </w:pPr>
      <w:r w:rsidRPr="18DE202C" w:rsidR="0014AF9E">
        <w:rPr>
          <w:rFonts w:ascii="Garamond" w:hAnsi="Garamond" w:eastAsia="Garamond" w:cs="Garamond"/>
          <w:b w:val="1"/>
          <w:bCs w:val="1"/>
          <w:sz w:val="20"/>
          <w:szCs w:val="20"/>
        </w:rPr>
        <w:t>VINCULAR</w:t>
      </w:r>
      <w:r w:rsidRPr="18DE202C" w:rsidR="0014AF9E">
        <w:rPr>
          <w:rFonts w:ascii="Garamond" w:hAnsi="Garamond" w:eastAsia="Garamond" w:cs="Garamond"/>
          <w:b w:val="1"/>
          <w:bCs w:val="1"/>
          <w:sz w:val="20"/>
          <w:szCs w:val="20"/>
        </w:rPr>
        <w:t> 500 MUJERES Y HOMBRES CUIDADORES A ESTRATEGIAS DE CUIDADO (AREA RURAL Y URBANA)</w:t>
      </w:r>
      <w:r w:rsidRPr="18DE202C" w:rsidR="0014AF9E">
        <w:rPr>
          <w:rFonts w:ascii="Garamond" w:hAnsi="Garamond" w:eastAsia="Garamond" w:cs="Garamond"/>
          <w:b w:val="1"/>
          <w:bCs w:val="1"/>
          <w:sz w:val="20"/>
          <w:szCs w:val="20"/>
        </w:rPr>
        <w:t> </w:t>
      </w:r>
    </w:p>
    <w:p w:rsidRPr="003219F8" w:rsidR="003219F8" w:rsidP="003219F8" w:rsidRDefault="003219F8" w14:paraId="1014A8C7" w14:textId="2E10FD4E">
      <w:pPr>
        <w:rPr>
          <w:rFonts w:ascii="Garamond" w:hAnsi="Garamond" w:eastAsia="Garamond" w:cs="Garamond"/>
          <w:sz w:val="20"/>
          <w:szCs w:val="20"/>
        </w:rPr>
      </w:pPr>
      <w:r w:rsidRPr="18DE202C" w:rsidR="0014AF9E">
        <w:rPr>
          <w:rFonts w:ascii="Garamond" w:hAnsi="Garamond" w:eastAsia="Garamond" w:cs="Garamond"/>
          <w:sz w:val="20"/>
          <w:szCs w:val="20"/>
        </w:rPr>
        <w:t>  </w:t>
      </w:r>
    </w:p>
    <w:p w:rsidR="43A1E27F" w:rsidP="18DE202C" w:rsidRDefault="43A1E27F" w14:paraId="562C5D74" w14:textId="2297D646">
      <w:pPr>
        <w:pStyle w:val="Normal"/>
        <w:rPr>
          <w:rFonts w:ascii="Garamond" w:hAnsi="Garamond" w:eastAsia="Garamond" w:cs="Garamond"/>
          <w:sz w:val="20"/>
          <w:szCs w:val="20"/>
        </w:rPr>
      </w:pPr>
      <w:r w:rsidRPr="18DE202C" w:rsidR="43A1E27F">
        <w:rPr>
          <w:rFonts w:ascii="Garamond" w:hAnsi="Garamond" w:eastAsia="Garamond" w:cs="Garamond"/>
          <w:noProof w:val="0"/>
          <w:sz w:val="20"/>
          <w:szCs w:val="20"/>
          <w:lang w:val="es-ES"/>
        </w:rPr>
        <w:t>El presente documento metodológico y operativo establece los lineamientos para la implementación del componente orientado al fortalecimiento de las personas cuidadoras de la localidad de Usme, en el marco de una apuesta territorial que reconoce el cuidado como una dimensión estructural de la sostenibilidad de la vida y no como una labor subsidiaria o individual.</w:t>
      </w:r>
      <w:r w:rsidRPr="18DE202C" w:rsidR="43A1E27F">
        <w:rPr>
          <w:rFonts w:ascii="Garamond" w:hAnsi="Garamond" w:eastAsia="Garamond" w:cs="Garamond"/>
          <w:noProof w:val="0"/>
          <w:sz w:val="20"/>
          <w:szCs w:val="20"/>
          <w:lang w:val="es-ES"/>
        </w:rPr>
        <w:t xml:space="preserve"> A partir de un enfoque feminista, pedagógico y comunitario, el documento organiza las rutas de implementación, las estrategias formativas, los procesos de acompañamiento y los espacios de bienestar, articulando acciones dirigidas a mujeres y hombres cuidadores desde una perspectiva de derechos, autonomía y transformación de las desigualdades de género. Su desarrollo integra procesos de formación, sensibilización, cualificación técnica y reconocimiento social, buscando no solo el fortalecimiento de capacidades individuales, sino la consolidación de redes comunitarias de cuidado, la prevención de violencias basadas en género y la promoción de condiciones más equitativas para la vida cotidiana en el territorio.</w:t>
      </w:r>
    </w:p>
    <w:p w:rsidR="18DE202C" w:rsidP="18DE202C" w:rsidRDefault="18DE202C" w14:paraId="12A7F24F" w14:textId="58507526">
      <w:pPr>
        <w:pStyle w:val="Normal"/>
        <w:rPr>
          <w:rFonts w:ascii="Garamond" w:hAnsi="Garamond" w:eastAsia="Garamond" w:cs="Garamond"/>
          <w:noProof w:val="0"/>
          <w:sz w:val="20"/>
          <w:szCs w:val="20"/>
          <w:lang w:val="es-ES"/>
        </w:rPr>
      </w:pPr>
    </w:p>
    <w:p w:rsidR="102B6276" w:rsidP="18DE202C" w:rsidRDefault="102B6276" w14:paraId="61065057" w14:textId="3A2C1D6E">
      <w:pPr>
        <w:pStyle w:val="ListParagraph"/>
        <w:numPr>
          <w:ilvl w:val="0"/>
          <w:numId w:val="235"/>
        </w:numPr>
        <w:rPr>
          <w:rFonts w:ascii="Garamond" w:hAnsi="Garamond" w:eastAsia="Garamond" w:cs="Garamond"/>
          <w:noProof w:val="0"/>
          <w:sz w:val="20"/>
          <w:szCs w:val="20"/>
          <w:lang w:val="es-ES"/>
        </w:rPr>
      </w:pPr>
      <w:r w:rsidRPr="18DE202C" w:rsidR="102B6276">
        <w:rPr>
          <w:rFonts w:ascii="Garamond" w:hAnsi="Garamond" w:eastAsia="Garamond" w:cs="Garamond"/>
          <w:b w:val="1"/>
          <w:bCs w:val="1"/>
          <w:i w:val="0"/>
          <w:iCs w:val="0"/>
          <w:caps w:val="0"/>
          <w:smallCaps w:val="0"/>
          <w:strike w:val="0"/>
          <w:dstrike w:val="0"/>
          <w:noProof w:val="0"/>
          <w:color w:val="000000" w:themeColor="text1" w:themeTint="FF" w:themeShade="FF"/>
          <w:sz w:val="20"/>
          <w:szCs w:val="20"/>
          <w:u w:val="none"/>
          <w:lang w:val="es-ES"/>
        </w:rPr>
        <w:t xml:space="preserve">Perspectiva, enfoque y justificación del </w:t>
      </w:r>
      <w:r w:rsidRPr="18DE202C" w:rsidR="102B6276">
        <w:rPr>
          <w:rFonts w:ascii="Garamond" w:hAnsi="Garamond" w:eastAsia="Garamond" w:cs="Garamond"/>
          <w:b w:val="1"/>
          <w:bCs w:val="1"/>
          <w:i w:val="0"/>
          <w:iCs w:val="0"/>
          <w:caps w:val="0"/>
          <w:smallCaps w:val="0"/>
          <w:strike w:val="0"/>
          <w:dstrike w:val="0"/>
          <w:noProof w:val="0"/>
          <w:color w:val="000000" w:themeColor="text1" w:themeTint="FF" w:themeShade="FF"/>
          <w:sz w:val="20"/>
          <w:szCs w:val="20"/>
          <w:u w:val="none"/>
          <w:lang w:val="es-ES"/>
        </w:rPr>
        <w:t>componente</w:t>
      </w:r>
    </w:p>
    <w:p w:rsidR="595B2539" w:rsidP="18DE202C" w:rsidRDefault="595B2539" w14:paraId="66925FBE" w14:textId="452B5DD8">
      <w:pPr>
        <w:pStyle w:val="Normal"/>
        <w:suppressLineNumbers w:val="0"/>
        <w:bidi w:val="0"/>
        <w:spacing w:before="240" w:beforeAutospacing="off" w:after="240" w:afterAutospacing="off" w:line="279" w:lineRule="auto"/>
        <w:ind w:left="0" w:right="0"/>
        <w:jc w:val="left"/>
      </w:pPr>
      <w:r w:rsidRPr="18DE202C" w:rsidR="595B2539">
        <w:rPr>
          <w:rFonts w:ascii="Garamond" w:hAnsi="Garamond" w:eastAsia="Garamond" w:cs="Garamond"/>
          <w:noProof w:val="0"/>
          <w:sz w:val="20"/>
          <w:szCs w:val="20"/>
          <w:lang w:val="es-ES"/>
        </w:rPr>
        <w:t>El presente diseño se fundamenta en una perspectiva territorial del cuidado con enfoque feminista pedagógico, reconociendo que las prácticas de cuidado han sido históricamente naturalizadas, invisibilizadas y asignadas de manera desigual a las mujeres, configurando cargas diferenciales que impactan su autonomía, su bienestar y sus posibilidades de participación plena en la vida social, económica y comunitaria. En este sentido, la intervención no se concibe únicamente como una oferta de servicios o actividades formativas, sino como un proceso pedagógico y político orientado a la transformación de imaginarios, prácticas y relaciones sociales alrededor del cuidado.</w:t>
      </w:r>
    </w:p>
    <w:p w:rsidR="595B2539" w:rsidP="18DE202C" w:rsidRDefault="595B2539" w14:paraId="24DE764B" w14:textId="59DEBDEF">
      <w:pPr>
        <w:spacing w:before="240" w:beforeAutospacing="off" w:after="240" w:afterAutospacing="off"/>
      </w:pPr>
      <w:r w:rsidRPr="18DE202C" w:rsidR="595B2539">
        <w:rPr>
          <w:rFonts w:ascii="Garamond" w:hAnsi="Garamond" w:eastAsia="Garamond" w:cs="Garamond"/>
          <w:noProof w:val="0"/>
          <w:sz w:val="20"/>
          <w:szCs w:val="20"/>
          <w:lang w:val="es-ES"/>
        </w:rPr>
        <w:t>Desde las voces de las mujeres proponentes del proceso, se ha identificado una preocupación central: la necesidad de que las acciones institucionales no se limiten a la prestación instrumental de servicios, sino que generen procesos de conciencia crítica sobre el valor social del cuidado, su relación con la autonomía personal y colectiva, y su potencial para contribuir a la prevención y ruptura de ciclos de violencia basados en género. Esta preocupación incluye además una alerta metodológica importante derivada de experiencias previas en proyectos similares, en los cuales se ha evidenciado que algunas beneficiarias, a pesar de culminar procesos de formación —particularmente en conducción y obtención de licencias—, no logran incorporar de manera efectiva estos aprendizajes en su vida cotidiana o en sus trayectorias de autonomía económica y movilidad. En algunos casos, la formación o la licencia no se traduce en uso activo ni en transformación real de las condiciones de vida.</w:t>
      </w:r>
    </w:p>
    <w:p w:rsidR="595B2539" w:rsidP="18DE202C" w:rsidRDefault="595B2539" w14:paraId="5A03BB39" w14:textId="4192D2E3">
      <w:pPr>
        <w:spacing w:before="240" w:beforeAutospacing="off" w:after="240" w:afterAutospacing="off"/>
      </w:pPr>
      <w:r w:rsidRPr="18DE202C" w:rsidR="595B2539">
        <w:rPr>
          <w:rFonts w:ascii="Garamond" w:hAnsi="Garamond" w:eastAsia="Garamond" w:cs="Garamond"/>
          <w:noProof w:val="0"/>
          <w:sz w:val="20"/>
          <w:szCs w:val="20"/>
          <w:lang w:val="es-ES"/>
        </w:rPr>
        <w:t>Esta situación no se interpreta como un problema individual de las participantes, sino como un desafío pedagógico y territorial que exige fortalecer el diseño metodológico del componente. En consecuencia, se incorpora un enfoque de apropiación significativa del aprendizaje, que busca garantizar que los procesos formativos no se reduzcan a la certificación o al cumplimiento técnico, sino que estén acompañados de ejercicios de reflexión, acompañamiento continuo, prácticas situadas y construcción de sentido sobre el uso efectivo de las capacidades adquiridas. Esto implica fortalecer la relación entre formación, proyecto de vida, autonomía económica y decisiones cotidianas, evitando que los resultados se diluyan una vez finalizado el proceso.</w:t>
      </w:r>
    </w:p>
    <w:p w:rsidR="595B2539" w:rsidP="18DE202C" w:rsidRDefault="595B2539" w14:paraId="578B8D89" w14:textId="3D79CB80">
      <w:pPr>
        <w:spacing w:before="240" w:beforeAutospacing="off" w:after="240" w:afterAutospacing="off"/>
      </w:pPr>
      <w:r w:rsidRPr="18DE202C" w:rsidR="595B2539">
        <w:rPr>
          <w:rFonts w:ascii="Garamond" w:hAnsi="Garamond" w:eastAsia="Garamond" w:cs="Garamond"/>
          <w:noProof w:val="0"/>
          <w:sz w:val="20"/>
          <w:szCs w:val="20"/>
          <w:lang w:val="es-ES"/>
        </w:rPr>
        <w:t>En coherencia con lo anterior, se adopta una perspectiva feminista pedagógica que entiende la formación como un proceso situado, vivencial y relacional, en el que el conocimiento no se transmite de manera vertical, sino que se construye colectivamente a partir de las experiencias, saberes y trayectorias de vida de las personas cuidadoras. Esta perspectiva reconoce que el cuidado no es solo una práctica doméstica o privada, sino una dimensión estructural de la sostenibilidad de la vida, que debe ser visibilizada, redistribuida y resignificada desde principios de corresponsabilidad social y de justicia de género.</w:t>
      </w:r>
    </w:p>
    <w:p w:rsidR="595B2539" w:rsidP="18DE202C" w:rsidRDefault="595B2539" w14:paraId="46899A48" w14:textId="03370345">
      <w:pPr>
        <w:spacing w:before="240" w:beforeAutospacing="off" w:after="240" w:afterAutospacing="off"/>
      </w:pPr>
      <w:r w:rsidRPr="18DE202C" w:rsidR="595B2539">
        <w:rPr>
          <w:rFonts w:ascii="Garamond" w:hAnsi="Garamond" w:eastAsia="Garamond" w:cs="Garamond"/>
          <w:noProof w:val="0"/>
          <w:sz w:val="20"/>
          <w:szCs w:val="20"/>
          <w:lang w:val="es-ES"/>
        </w:rPr>
        <w:t>Asimismo, el componente incorpora un enfoque de transformación de actividades históricamente masculinizadas, particularmente en el caso de la formación en conducción vehicular, entendiendo que el acceso de las mujeres a estos campos no solo amplía sus oportunidades de autonomía económica y movilidad, sino que cuestiona estructuras culturales que han restringido su participación en sectores estratégicos. En este marco, se establece de manera explícita que los cupos de formación en conducción serán destinados exclusivamente a mujeres cuidadoras, como una acción afirmativa orientada a reducir brechas de género en el acceso a la movilidad, la empleabilidad y la toma de decisiones sobre sus proyectos de vida.</w:t>
      </w:r>
    </w:p>
    <w:p w:rsidR="595B2539" w:rsidP="18DE202C" w:rsidRDefault="595B2539" w14:paraId="799073E4" w14:textId="075F969F">
      <w:pPr>
        <w:spacing w:before="240" w:beforeAutospacing="off" w:after="240" w:afterAutospacing="off"/>
      </w:pPr>
      <w:r w:rsidRPr="18DE202C" w:rsidR="595B2539">
        <w:rPr>
          <w:rFonts w:ascii="Garamond" w:hAnsi="Garamond" w:eastAsia="Garamond" w:cs="Garamond"/>
          <w:noProof w:val="0"/>
          <w:sz w:val="20"/>
          <w:szCs w:val="20"/>
          <w:lang w:val="es-ES"/>
        </w:rPr>
        <w:t>En términos de justificación, el componente responde a la necesidad de fortalecer las capacidades de las personas cuidadoras —principalmente mujeres, pero también hombres— desde una mirada integral que articula bienestar, formación, autonomía económica y reconocimiento social. La vinculación de 500 personas cuidadoras a estrategias de cuidado no se entiende como un ejercicio cuantitativo de cobertura, sino como la consolidación de un proceso territorial de reconfiguración del cuidado como derecho, como práctica colectiva y como base de la vida comunitaria.</w:t>
      </w:r>
    </w:p>
    <w:p w:rsidR="595B2539" w:rsidP="18DE202C" w:rsidRDefault="595B2539" w14:paraId="5293AB69" w14:textId="2D8FDB65">
      <w:pPr>
        <w:spacing w:before="240" w:beforeAutospacing="off" w:after="240" w:afterAutospacing="off"/>
      </w:pPr>
      <w:r w:rsidRPr="18DE202C" w:rsidR="595B2539">
        <w:rPr>
          <w:rFonts w:ascii="Garamond" w:hAnsi="Garamond" w:eastAsia="Garamond" w:cs="Garamond"/>
          <w:noProof w:val="0"/>
          <w:sz w:val="20"/>
          <w:szCs w:val="20"/>
          <w:lang w:val="es-ES"/>
        </w:rPr>
        <w:t>De esta manera, el componente se estructura como una apuesta de política pública local que integra formación, bienestar, movilidad, saberes productivos e inclusión comunicativa, bajo un enfoque de cuidado que busca no solo mejorar condiciones individuales, sino fortalecer redes comunitarias, promover la corresponsabilidad y contribuir a la transformación de desigualdades estructurales en la localidad de Usme.</w:t>
      </w:r>
    </w:p>
    <w:p w:rsidR="18DE202C" w:rsidP="18DE202C" w:rsidRDefault="18DE202C" w14:paraId="60ECC429" w14:textId="56445E95">
      <w:pPr>
        <w:pStyle w:val="Normal"/>
        <w:rPr>
          <w:rFonts w:ascii="Garamond" w:hAnsi="Garamond" w:eastAsia="Garamond" w:cs="Garamond"/>
          <w:noProof w:val="0"/>
          <w:sz w:val="20"/>
          <w:szCs w:val="20"/>
          <w:lang w:val="es-ES"/>
        </w:rPr>
      </w:pPr>
    </w:p>
    <w:p w:rsidR="3F45952A" w:rsidP="18DE202C" w:rsidRDefault="3F45952A" w14:paraId="66022235" w14:textId="5AAEF310">
      <w:pPr>
        <w:pStyle w:val="ListParagraph"/>
        <w:numPr>
          <w:ilvl w:val="0"/>
          <w:numId w:val="235"/>
        </w:numPr>
        <w:rPr>
          <w:rFonts w:ascii="Garamond" w:hAnsi="Garamond" w:eastAsia="Garamond" w:cs="Garamond"/>
          <w:b w:val="1"/>
          <w:bCs w:val="1"/>
          <w:noProof w:val="0"/>
          <w:sz w:val="20"/>
          <w:szCs w:val="20"/>
          <w:lang w:val="es-ES"/>
        </w:rPr>
      </w:pPr>
      <w:r w:rsidRPr="18DE202C" w:rsidR="3F45952A">
        <w:rPr>
          <w:rFonts w:ascii="Garamond" w:hAnsi="Garamond" w:eastAsia="Garamond" w:cs="Garamond"/>
          <w:b w:val="1"/>
          <w:bCs w:val="1"/>
          <w:noProof w:val="0"/>
          <w:sz w:val="20"/>
          <w:szCs w:val="20"/>
          <w:lang w:val="es-ES"/>
        </w:rPr>
        <w:t>Objetivos</w:t>
      </w:r>
    </w:p>
    <w:p w:rsidR="18DE202C" w:rsidP="18DE202C" w:rsidRDefault="18DE202C" w14:paraId="1B9ED16D" w14:textId="0A739A9D">
      <w:pPr>
        <w:pStyle w:val="ListParagraph"/>
        <w:ind w:left="720"/>
        <w:rPr>
          <w:rFonts w:ascii="Garamond" w:hAnsi="Garamond" w:eastAsia="Garamond" w:cs="Garamond"/>
          <w:b w:val="1"/>
          <w:bCs w:val="1"/>
          <w:noProof w:val="0"/>
          <w:sz w:val="20"/>
          <w:szCs w:val="20"/>
          <w:lang w:val="es-ES"/>
        </w:rPr>
      </w:pPr>
    </w:p>
    <w:p w:rsidR="3F45952A" w:rsidP="18DE202C" w:rsidRDefault="3F45952A" w14:paraId="3719F1A9" w14:textId="3DC19328">
      <w:pPr>
        <w:pStyle w:val="Normal"/>
        <w:rPr>
          <w:rFonts w:ascii="Garamond" w:hAnsi="Garamond" w:eastAsia="Garamond" w:cs="Garamond"/>
          <w:b w:val="1"/>
          <w:bCs w:val="1"/>
          <w:noProof w:val="0"/>
          <w:sz w:val="20"/>
          <w:szCs w:val="20"/>
          <w:lang w:val="es-ES"/>
        </w:rPr>
      </w:pPr>
      <w:r w:rsidRPr="18DE202C" w:rsidR="3F45952A">
        <w:rPr>
          <w:rFonts w:ascii="Garamond" w:hAnsi="Garamond" w:eastAsia="Garamond" w:cs="Garamond"/>
          <w:b w:val="1"/>
          <w:bCs w:val="1"/>
          <w:noProof w:val="0"/>
          <w:sz w:val="20"/>
          <w:szCs w:val="20"/>
          <w:lang w:val="es-ES"/>
        </w:rPr>
        <w:t>Objetivo general</w:t>
      </w:r>
    </w:p>
    <w:p w:rsidR="3F45952A" w:rsidP="18DE202C" w:rsidRDefault="3F45952A" w14:paraId="6468B706" w14:textId="5C2467B0">
      <w:pPr>
        <w:pStyle w:val="Normal"/>
      </w:pPr>
      <w:r w:rsidRPr="18DE202C" w:rsidR="3F45952A">
        <w:rPr>
          <w:rFonts w:ascii="Garamond" w:hAnsi="Garamond" w:eastAsia="Garamond" w:cs="Garamond"/>
          <w:noProof w:val="0"/>
          <w:sz w:val="20"/>
          <w:szCs w:val="20"/>
          <w:lang w:val="es-ES"/>
        </w:rPr>
        <w:t>Fortalecer y vincular a 500 mujeres y hombres cuidadores de la localidad de Usme (zona rural y urbana) a estrategias integrales de cuidado, formación, bienestar, movilidad y reconocimiento de saberes, mediante procesos pedagógicos con enfoque feminista, territorial y de derechos, que promuevan la autonomía, la corresponsabilidad del cuidado, la prevención de violencias basadas en género y la consolidación de redes comunitarias que contribuyan a la sostenibilidad de la vida en el territorio.</w:t>
      </w:r>
    </w:p>
    <w:p w:rsidR="18DE202C" w:rsidP="18DE202C" w:rsidRDefault="18DE202C" w14:paraId="432E117E" w14:textId="6EA34170">
      <w:pPr>
        <w:pStyle w:val="Normal"/>
        <w:rPr>
          <w:rFonts w:ascii="Garamond" w:hAnsi="Garamond" w:eastAsia="Garamond" w:cs="Garamond"/>
          <w:b w:val="1"/>
          <w:bCs w:val="1"/>
          <w:noProof w:val="0"/>
          <w:sz w:val="20"/>
          <w:szCs w:val="20"/>
          <w:lang w:val="es-ES"/>
        </w:rPr>
      </w:pPr>
    </w:p>
    <w:p w:rsidR="3F45952A" w:rsidP="18DE202C" w:rsidRDefault="3F45952A" w14:paraId="60320DFA" w14:textId="5BE9C9C7">
      <w:pPr>
        <w:pStyle w:val="Normal"/>
        <w:rPr>
          <w:rFonts w:ascii="Garamond" w:hAnsi="Garamond" w:eastAsia="Garamond" w:cs="Garamond"/>
          <w:b w:val="1"/>
          <w:bCs w:val="1"/>
          <w:noProof w:val="0"/>
          <w:sz w:val="20"/>
          <w:szCs w:val="20"/>
          <w:lang w:val="es-ES"/>
        </w:rPr>
      </w:pPr>
      <w:r w:rsidRPr="18DE202C" w:rsidR="3F45952A">
        <w:rPr>
          <w:rFonts w:ascii="Garamond" w:hAnsi="Garamond" w:eastAsia="Garamond" w:cs="Garamond"/>
          <w:b w:val="1"/>
          <w:bCs w:val="1"/>
          <w:noProof w:val="0"/>
          <w:sz w:val="20"/>
          <w:szCs w:val="20"/>
          <w:lang w:val="es-ES"/>
        </w:rPr>
        <w:t>Objetivos específicos</w:t>
      </w:r>
    </w:p>
    <w:p w:rsidR="3F45952A" w:rsidP="18DE202C" w:rsidRDefault="3F45952A" w14:paraId="46DDD41B" w14:textId="489B7484">
      <w:pPr>
        <w:pStyle w:val="Normal"/>
        <w:numPr>
          <w:ilvl w:val="0"/>
          <w:numId w:val="236"/>
        </w:numPr>
        <w:rPr>
          <w:rFonts w:ascii="Garamond" w:hAnsi="Garamond" w:eastAsia="Garamond" w:cs="Garamond"/>
          <w:b w:val="0"/>
          <w:bCs w:val="0"/>
          <w:noProof w:val="0"/>
          <w:sz w:val="20"/>
          <w:szCs w:val="20"/>
          <w:lang w:val="es-ES"/>
        </w:rPr>
      </w:pPr>
      <w:r w:rsidRPr="18DE202C" w:rsidR="3F45952A">
        <w:rPr>
          <w:rFonts w:ascii="Garamond" w:hAnsi="Garamond" w:eastAsia="Garamond" w:cs="Garamond"/>
          <w:b w:val="0"/>
          <w:bCs w:val="0"/>
          <w:noProof w:val="0"/>
          <w:sz w:val="20"/>
          <w:szCs w:val="20"/>
          <w:lang w:val="es-ES"/>
        </w:rPr>
        <w:t>Desarrollar procesos pedagógicos de formación integral en cuidado y autocuidado</w:t>
      </w:r>
      <w:r w:rsidRPr="18DE202C" w:rsidR="3F45952A">
        <w:rPr>
          <w:rFonts w:ascii="Garamond" w:hAnsi="Garamond" w:eastAsia="Garamond" w:cs="Garamond"/>
          <w:b w:val="0"/>
          <w:bCs w:val="0"/>
          <w:noProof w:val="0"/>
          <w:sz w:val="20"/>
          <w:szCs w:val="20"/>
          <w:lang w:val="es-ES"/>
        </w:rPr>
        <w:t xml:space="preserve">, que permitan a mujeres y hombres cuidadores reconocer el valor social de su labor, fortalecer su bienestar emocional, físico y relacional, y construir herramientas para la prevención de la sobrecarga y el desgaste asociado al trabajo de cuidado. </w:t>
      </w:r>
    </w:p>
    <w:p w:rsidR="3F45952A" w:rsidP="18DE202C" w:rsidRDefault="3F45952A" w14:paraId="4629C3F9" w14:textId="22814D2D">
      <w:pPr>
        <w:pStyle w:val="Normal"/>
        <w:numPr>
          <w:ilvl w:val="0"/>
          <w:numId w:val="236"/>
        </w:numPr>
        <w:rPr>
          <w:rFonts w:ascii="Garamond" w:hAnsi="Garamond" w:eastAsia="Garamond" w:cs="Garamond"/>
          <w:b w:val="0"/>
          <w:bCs w:val="0"/>
          <w:noProof w:val="0"/>
          <w:sz w:val="20"/>
          <w:szCs w:val="20"/>
          <w:lang w:val="es-ES"/>
        </w:rPr>
      </w:pPr>
      <w:r w:rsidRPr="18DE202C" w:rsidR="3F45952A">
        <w:rPr>
          <w:rFonts w:ascii="Garamond" w:hAnsi="Garamond" w:eastAsia="Garamond" w:cs="Garamond"/>
          <w:b w:val="0"/>
          <w:bCs w:val="0"/>
          <w:noProof w:val="0"/>
          <w:sz w:val="20"/>
          <w:szCs w:val="20"/>
          <w:lang w:val="es-ES"/>
        </w:rPr>
        <w:t>Promover la autonomía económica, la movilidad y la ampliación de oportunidades de vida de las mujeres cuidadoras</w:t>
      </w:r>
      <w:r w:rsidRPr="18DE202C" w:rsidR="3F45952A">
        <w:rPr>
          <w:rFonts w:ascii="Garamond" w:hAnsi="Garamond" w:eastAsia="Garamond" w:cs="Garamond"/>
          <w:b w:val="0"/>
          <w:bCs w:val="0"/>
          <w:noProof w:val="0"/>
          <w:sz w:val="20"/>
          <w:szCs w:val="20"/>
          <w:lang w:val="es-ES"/>
        </w:rPr>
        <w:t xml:space="preserve">, mediante procesos de formación en conducción vehicular y acceso a licencias, como acción afirmativa orientada a reducir brechas de género en sectores históricamente masculinizados. </w:t>
      </w:r>
    </w:p>
    <w:p w:rsidR="3F45952A" w:rsidP="18DE202C" w:rsidRDefault="3F45952A" w14:paraId="7D603A89" w14:textId="3C5867EF">
      <w:pPr>
        <w:pStyle w:val="Normal"/>
        <w:numPr>
          <w:ilvl w:val="0"/>
          <w:numId w:val="236"/>
        </w:numPr>
        <w:rPr>
          <w:rFonts w:ascii="Garamond" w:hAnsi="Garamond" w:eastAsia="Garamond" w:cs="Garamond"/>
          <w:b w:val="0"/>
          <w:bCs w:val="0"/>
          <w:noProof w:val="0"/>
          <w:sz w:val="20"/>
          <w:szCs w:val="20"/>
          <w:lang w:val="es-ES"/>
        </w:rPr>
      </w:pPr>
      <w:r w:rsidRPr="18DE202C" w:rsidR="3F45952A">
        <w:rPr>
          <w:rFonts w:ascii="Garamond" w:hAnsi="Garamond" w:eastAsia="Garamond" w:cs="Garamond"/>
          <w:b w:val="0"/>
          <w:bCs w:val="0"/>
          <w:noProof w:val="0"/>
          <w:sz w:val="20"/>
          <w:szCs w:val="20"/>
          <w:lang w:val="es-ES"/>
        </w:rPr>
        <w:t>Fortalecer la apropiación significativa de los procesos formativos</w:t>
      </w:r>
      <w:r w:rsidRPr="18DE202C" w:rsidR="3F45952A">
        <w:rPr>
          <w:rFonts w:ascii="Garamond" w:hAnsi="Garamond" w:eastAsia="Garamond" w:cs="Garamond"/>
          <w:b w:val="0"/>
          <w:bCs w:val="0"/>
          <w:noProof w:val="0"/>
          <w:sz w:val="20"/>
          <w:szCs w:val="20"/>
          <w:lang w:val="es-ES"/>
        </w:rPr>
        <w:t xml:space="preserve">, garantizando que los aprendizajes adquiridos se traduzcan en usos reales, sostenidos y pertinentes en la vida cotidiana, evitando que la formación se limite a la certificación o a la obtención de acreditaciones sin impacto en la autonomía y el proyecto de vida. </w:t>
      </w:r>
    </w:p>
    <w:p w:rsidR="3F45952A" w:rsidP="18DE202C" w:rsidRDefault="3F45952A" w14:paraId="4F67AC87" w14:textId="5CCACBBA">
      <w:pPr>
        <w:pStyle w:val="Normal"/>
        <w:numPr>
          <w:ilvl w:val="0"/>
          <w:numId w:val="236"/>
        </w:numPr>
        <w:rPr>
          <w:rFonts w:ascii="Garamond" w:hAnsi="Garamond" w:eastAsia="Garamond" w:cs="Garamond"/>
          <w:b w:val="0"/>
          <w:bCs w:val="0"/>
          <w:noProof w:val="0"/>
          <w:sz w:val="20"/>
          <w:szCs w:val="20"/>
          <w:lang w:val="es-ES"/>
        </w:rPr>
      </w:pPr>
      <w:r w:rsidRPr="18DE202C" w:rsidR="3F45952A">
        <w:rPr>
          <w:rFonts w:ascii="Garamond" w:hAnsi="Garamond" w:eastAsia="Garamond" w:cs="Garamond"/>
          <w:b w:val="0"/>
          <w:bCs w:val="0"/>
          <w:noProof w:val="0"/>
          <w:sz w:val="20"/>
          <w:szCs w:val="20"/>
          <w:lang w:val="es-ES"/>
        </w:rPr>
        <w:t>Impulsar la transformación de imaginarios sociales y prácticas culturales sobre el cuidado</w:t>
      </w:r>
      <w:r w:rsidRPr="18DE202C" w:rsidR="3F45952A">
        <w:rPr>
          <w:rFonts w:ascii="Garamond" w:hAnsi="Garamond" w:eastAsia="Garamond" w:cs="Garamond"/>
          <w:b w:val="0"/>
          <w:bCs w:val="0"/>
          <w:noProof w:val="0"/>
          <w:sz w:val="20"/>
          <w:szCs w:val="20"/>
          <w:lang w:val="es-ES"/>
        </w:rPr>
        <w:t xml:space="preserve">, promoviendo la corresponsabilidad entre mujeres, hombres, familias, comunidad e instituciones, y reconociendo el cuidado como una dimensión central de la sostenibilidad de la vida. </w:t>
      </w:r>
    </w:p>
    <w:p w:rsidR="3F45952A" w:rsidP="18DE202C" w:rsidRDefault="3F45952A" w14:paraId="68F322F0" w14:textId="0269226A">
      <w:pPr>
        <w:pStyle w:val="Normal"/>
        <w:numPr>
          <w:ilvl w:val="0"/>
          <w:numId w:val="236"/>
        </w:numPr>
        <w:rPr>
          <w:rFonts w:ascii="Garamond" w:hAnsi="Garamond" w:eastAsia="Garamond" w:cs="Garamond"/>
          <w:b w:val="0"/>
          <w:bCs w:val="0"/>
          <w:noProof w:val="0"/>
          <w:sz w:val="20"/>
          <w:szCs w:val="20"/>
          <w:lang w:val="es-ES"/>
        </w:rPr>
      </w:pPr>
      <w:r w:rsidRPr="18DE202C" w:rsidR="3F45952A">
        <w:rPr>
          <w:rFonts w:ascii="Garamond" w:hAnsi="Garamond" w:eastAsia="Garamond" w:cs="Garamond"/>
          <w:b w:val="0"/>
          <w:bCs w:val="0"/>
          <w:noProof w:val="0"/>
          <w:sz w:val="20"/>
          <w:szCs w:val="20"/>
          <w:lang w:val="es-ES"/>
        </w:rPr>
        <w:t>Consolidar redes comunitarias de apoyo entre personas cuidadoras</w:t>
      </w:r>
      <w:r w:rsidRPr="18DE202C" w:rsidR="3F45952A">
        <w:rPr>
          <w:rFonts w:ascii="Garamond" w:hAnsi="Garamond" w:eastAsia="Garamond" w:cs="Garamond"/>
          <w:b w:val="0"/>
          <w:bCs w:val="0"/>
          <w:noProof w:val="0"/>
          <w:sz w:val="20"/>
          <w:szCs w:val="20"/>
          <w:lang w:val="es-ES"/>
        </w:rPr>
        <w:t xml:space="preserve">, que fortalezcan vínculos de solidaridad, acompañamiento mutuo y organización colectiva para la gestión del cuidado en el territorio. </w:t>
      </w:r>
    </w:p>
    <w:p w:rsidR="3F45952A" w:rsidP="18DE202C" w:rsidRDefault="3F45952A" w14:paraId="3C938EEA" w14:textId="72DFD102">
      <w:pPr>
        <w:pStyle w:val="Normal"/>
        <w:numPr>
          <w:ilvl w:val="0"/>
          <w:numId w:val="236"/>
        </w:numPr>
        <w:rPr>
          <w:rFonts w:ascii="Garamond" w:hAnsi="Garamond" w:eastAsia="Garamond" w:cs="Garamond"/>
          <w:b w:val="0"/>
          <w:bCs w:val="0"/>
          <w:noProof w:val="0"/>
          <w:sz w:val="20"/>
          <w:szCs w:val="20"/>
          <w:lang w:val="es-ES"/>
        </w:rPr>
      </w:pPr>
      <w:r w:rsidRPr="18DE202C" w:rsidR="3F45952A">
        <w:rPr>
          <w:rFonts w:ascii="Garamond" w:hAnsi="Garamond" w:eastAsia="Garamond" w:cs="Garamond"/>
          <w:b w:val="0"/>
          <w:bCs w:val="0"/>
          <w:noProof w:val="0"/>
          <w:sz w:val="20"/>
          <w:szCs w:val="20"/>
          <w:lang w:val="es-ES"/>
        </w:rPr>
        <w:t>Implementar estrategias de bienestar, descanso activo y salud emocional</w:t>
      </w:r>
      <w:r w:rsidRPr="18DE202C" w:rsidR="3F45952A">
        <w:rPr>
          <w:rFonts w:ascii="Garamond" w:hAnsi="Garamond" w:eastAsia="Garamond" w:cs="Garamond"/>
          <w:b w:val="0"/>
          <w:bCs w:val="0"/>
          <w:noProof w:val="0"/>
          <w:sz w:val="20"/>
          <w:szCs w:val="20"/>
          <w:lang w:val="es-ES"/>
        </w:rPr>
        <w:t xml:space="preserve">, que contribuyan a mitigar las cargas físicas y mentales asociadas al cuidado, a través de experiencias vivenciales, expresivas y de autocuidado. </w:t>
      </w:r>
    </w:p>
    <w:p w:rsidR="3F45952A" w:rsidP="18DE202C" w:rsidRDefault="3F45952A" w14:paraId="102ABCB6" w14:textId="64293175">
      <w:pPr>
        <w:pStyle w:val="Normal"/>
        <w:numPr>
          <w:ilvl w:val="0"/>
          <w:numId w:val="236"/>
        </w:numPr>
        <w:rPr>
          <w:rFonts w:ascii="Garamond" w:hAnsi="Garamond" w:eastAsia="Garamond" w:cs="Garamond"/>
          <w:b w:val="0"/>
          <w:bCs w:val="0"/>
          <w:noProof w:val="0"/>
          <w:sz w:val="20"/>
          <w:szCs w:val="20"/>
          <w:lang w:val="es-ES"/>
        </w:rPr>
      </w:pPr>
      <w:r w:rsidRPr="18DE202C" w:rsidR="3F45952A">
        <w:rPr>
          <w:rFonts w:ascii="Garamond" w:hAnsi="Garamond" w:eastAsia="Garamond" w:cs="Garamond"/>
          <w:b w:val="0"/>
          <w:bCs w:val="0"/>
          <w:noProof w:val="0"/>
          <w:sz w:val="20"/>
          <w:szCs w:val="20"/>
          <w:lang w:val="es-ES"/>
        </w:rPr>
        <w:t>Promover la inclusión social y comunicativa de las personas cuidadoras</w:t>
      </w:r>
      <w:r w:rsidRPr="18DE202C" w:rsidR="3F45952A">
        <w:rPr>
          <w:rFonts w:ascii="Garamond" w:hAnsi="Garamond" w:eastAsia="Garamond" w:cs="Garamond"/>
          <w:b w:val="0"/>
          <w:bCs w:val="0"/>
          <w:noProof w:val="0"/>
          <w:sz w:val="20"/>
          <w:szCs w:val="20"/>
          <w:lang w:val="es-ES"/>
        </w:rPr>
        <w:t xml:space="preserve">, mediante procesos formativos en herramientas de accesibilidad como Lengua de Señas Colombiana y Braille, fortaleciendo la interacción con personas con discapacidad en entornos comunitarios y productivos. </w:t>
      </w:r>
    </w:p>
    <w:p w:rsidR="3F45952A" w:rsidP="18DE202C" w:rsidRDefault="3F45952A" w14:paraId="7A369ACE" w14:textId="7A47E8CF">
      <w:pPr>
        <w:pStyle w:val="Normal"/>
        <w:numPr>
          <w:ilvl w:val="0"/>
          <w:numId w:val="236"/>
        </w:numPr>
        <w:rPr>
          <w:rFonts w:ascii="Garamond" w:hAnsi="Garamond" w:eastAsia="Garamond" w:cs="Garamond"/>
          <w:b w:val="0"/>
          <w:bCs w:val="0"/>
          <w:noProof w:val="0"/>
          <w:sz w:val="20"/>
          <w:szCs w:val="20"/>
          <w:lang w:val="es-ES"/>
        </w:rPr>
      </w:pPr>
      <w:r w:rsidRPr="18DE202C" w:rsidR="3F45952A">
        <w:rPr>
          <w:rFonts w:ascii="Garamond" w:hAnsi="Garamond" w:eastAsia="Garamond" w:cs="Garamond"/>
          <w:b w:val="0"/>
          <w:bCs w:val="0"/>
          <w:noProof w:val="0"/>
          <w:sz w:val="20"/>
          <w:szCs w:val="20"/>
          <w:lang w:val="es-ES"/>
        </w:rPr>
        <w:t>Fomentar el reconocimiento y la circulación de saberes productivos de las mujeres cuidadoras</w:t>
      </w:r>
      <w:r w:rsidRPr="18DE202C" w:rsidR="3F45952A">
        <w:rPr>
          <w:rFonts w:ascii="Garamond" w:hAnsi="Garamond" w:eastAsia="Garamond" w:cs="Garamond"/>
          <w:b w:val="0"/>
          <w:bCs w:val="0"/>
          <w:noProof w:val="0"/>
          <w:sz w:val="20"/>
          <w:szCs w:val="20"/>
          <w:lang w:val="es-ES"/>
        </w:rPr>
        <w:t xml:space="preserve">, fortaleciendo procesos de emprendimiento, generación de ingresos y visibilización de sus capacidades como agentes económicas y sociales del territorio. </w:t>
      </w:r>
    </w:p>
    <w:p w:rsidR="3F45952A" w:rsidP="18DE202C" w:rsidRDefault="3F45952A" w14:paraId="4DFA50AD" w14:textId="2B2B5699">
      <w:pPr>
        <w:pStyle w:val="Normal"/>
        <w:numPr>
          <w:ilvl w:val="0"/>
          <w:numId w:val="236"/>
        </w:numPr>
        <w:rPr>
          <w:rFonts w:ascii="Garamond" w:hAnsi="Garamond" w:eastAsia="Garamond" w:cs="Garamond"/>
          <w:b w:val="0"/>
          <w:bCs w:val="0"/>
          <w:noProof w:val="0"/>
          <w:sz w:val="20"/>
          <w:szCs w:val="20"/>
          <w:lang w:val="es-ES"/>
        </w:rPr>
      </w:pPr>
      <w:r w:rsidRPr="18DE202C" w:rsidR="3F45952A">
        <w:rPr>
          <w:rFonts w:ascii="Garamond" w:hAnsi="Garamond" w:eastAsia="Garamond" w:cs="Garamond"/>
          <w:b w:val="0"/>
          <w:bCs w:val="0"/>
          <w:noProof w:val="0"/>
          <w:sz w:val="20"/>
          <w:szCs w:val="20"/>
          <w:lang w:val="es-ES"/>
        </w:rPr>
        <w:t>Garantizar la implementación de metodologías pedagógicas con enfoque feminista, territorial y de derechos</w:t>
      </w:r>
      <w:r w:rsidRPr="18DE202C" w:rsidR="3F45952A">
        <w:rPr>
          <w:rFonts w:ascii="Garamond" w:hAnsi="Garamond" w:eastAsia="Garamond" w:cs="Garamond"/>
          <w:b w:val="0"/>
          <w:bCs w:val="0"/>
          <w:noProof w:val="0"/>
          <w:sz w:val="20"/>
          <w:szCs w:val="20"/>
          <w:lang w:val="es-ES"/>
        </w:rPr>
        <w:t>, que reconozcan las experiencias de vida de las personas cuidadoras como base del aprendizaje, y promuevan espacios seguros, participativos y libres de violencias.</w:t>
      </w:r>
    </w:p>
    <w:p w:rsidR="18DE202C" w:rsidP="18DE202C" w:rsidRDefault="18DE202C" w14:paraId="71631CC1" w14:textId="02C5C746">
      <w:pPr>
        <w:pStyle w:val="Normal"/>
        <w:ind w:left="720"/>
        <w:rPr>
          <w:rFonts w:ascii="Garamond" w:hAnsi="Garamond" w:eastAsia="Garamond" w:cs="Garamond"/>
          <w:b w:val="0"/>
          <w:bCs w:val="0"/>
          <w:noProof w:val="0"/>
          <w:sz w:val="20"/>
          <w:szCs w:val="20"/>
          <w:lang w:val="es-ES"/>
        </w:rPr>
      </w:pPr>
    </w:p>
    <w:p w:rsidR="31A8EB32" w:rsidP="18DE202C" w:rsidRDefault="31A8EB32" w14:paraId="426B658A" w14:textId="28FBC41C">
      <w:pPr>
        <w:pStyle w:val="ListParagraph"/>
        <w:numPr>
          <w:ilvl w:val="0"/>
          <w:numId w:val="235"/>
        </w:numPr>
        <w:spacing w:before="0" w:beforeAutospacing="off" w:after="0" w:afterAutospacing="off"/>
        <w:jc w:val="both"/>
        <w:rPr>
          <w:rFonts w:ascii="Garamond" w:hAnsi="Garamond" w:eastAsia="Garamond" w:cs="Garamond"/>
          <w:b w:val="0"/>
          <w:bCs w:val="0"/>
          <w:i w:val="0"/>
          <w:iCs w:val="0"/>
          <w:caps w:val="0"/>
          <w:smallCaps w:val="0"/>
          <w:noProof w:val="0"/>
          <w:color w:val="000000" w:themeColor="text1" w:themeTint="FF" w:themeShade="FF"/>
          <w:sz w:val="20"/>
          <w:szCs w:val="20"/>
          <w:lang w:val="es-ES"/>
        </w:rPr>
      </w:pPr>
      <w:r w:rsidRPr="18DE202C" w:rsidR="31A8EB32">
        <w:rPr>
          <w:rFonts w:ascii="Garamond" w:hAnsi="Garamond" w:eastAsia="Garamond" w:cs="Garamond"/>
          <w:b w:val="1"/>
          <w:bCs w:val="1"/>
          <w:i w:val="0"/>
          <w:iCs w:val="0"/>
          <w:caps w:val="0"/>
          <w:smallCaps w:val="0"/>
          <w:noProof w:val="0"/>
          <w:color w:val="000000" w:themeColor="text1" w:themeTint="FF" w:themeShade="FF"/>
          <w:sz w:val="20"/>
          <w:szCs w:val="20"/>
          <w:lang w:val="es-ES"/>
        </w:rPr>
        <w:t>Estructura de las actividades</w:t>
      </w:r>
    </w:p>
    <w:p w:rsidR="055220EE" w:rsidP="18DE202C" w:rsidRDefault="055220EE" w14:paraId="3C7582FF" w14:textId="11A126F2">
      <w:pPr>
        <w:spacing w:before="240" w:beforeAutospacing="off" w:after="240" w:afterAutospacing="off"/>
      </w:pPr>
      <w:r w:rsidRPr="18DE202C" w:rsidR="055220EE">
        <w:rPr>
          <w:rFonts w:ascii="Garamond" w:hAnsi="Garamond" w:eastAsia="Garamond" w:cs="Garamond"/>
          <w:noProof w:val="0"/>
          <w:sz w:val="20"/>
          <w:szCs w:val="20"/>
          <w:lang w:val="es-ES"/>
        </w:rPr>
        <w:t xml:space="preserve">La presente metodología reorganiza el orden de las actividades establecido en el anexo técnico del componente, como resultado de un proceso de concertación con la supervisión del contrato. Este ajuste responde a la necesidad de construir un flujo de intervención más claro, coherente y operativo, que permita una mejor implementación en territorio y una adecuada gestión de los niveles de participación, los cuales no se presentan de manera constante a lo largo del proceso. En este sentido, la reestructuración no modifica el alcance del componente, sino que optimiza su secuencialidad para garantizar mayor efectividad pedagógica, logística y territorial. Este ajuste no implica alteración de las actividades propuestas, solo ordena el sentido lógico de las mismas. </w:t>
      </w:r>
    </w:p>
    <w:p w:rsidR="055220EE" w:rsidP="18DE202C" w:rsidRDefault="055220EE" w14:paraId="78144C3E" w14:textId="0032E449">
      <w:pPr>
        <w:spacing w:before="240" w:beforeAutospacing="off" w:after="240" w:afterAutospacing="off"/>
        <w:rPr>
          <w:rFonts w:ascii="Garamond" w:hAnsi="Garamond" w:eastAsia="Garamond" w:cs="Garamond"/>
          <w:noProof w:val="0"/>
          <w:sz w:val="20"/>
          <w:szCs w:val="20"/>
          <w:lang w:val="es-ES"/>
        </w:rPr>
      </w:pPr>
      <w:r w:rsidRPr="18DE202C" w:rsidR="055220EE">
        <w:rPr>
          <w:rFonts w:ascii="Garamond" w:hAnsi="Garamond" w:eastAsia="Garamond" w:cs="Garamond"/>
          <w:noProof w:val="0"/>
          <w:sz w:val="20"/>
          <w:szCs w:val="20"/>
          <w:lang w:val="es-ES"/>
        </w:rPr>
        <w:t>Bajo esta lógica, el componente inicia con una fase de</w:t>
      </w:r>
      <w:r w:rsidRPr="18DE202C" w:rsidR="055220EE">
        <w:rPr>
          <w:rFonts w:ascii="Garamond" w:hAnsi="Garamond" w:eastAsia="Garamond" w:cs="Garamond"/>
          <w:b w:val="1"/>
          <w:bCs w:val="1"/>
          <w:noProof w:val="0"/>
          <w:sz w:val="20"/>
          <w:szCs w:val="20"/>
          <w:lang w:val="es-ES"/>
        </w:rPr>
        <w:t xml:space="preserve"> alistamiento territorial y operativo</w:t>
      </w:r>
      <w:r w:rsidRPr="18DE202C" w:rsidR="055220EE">
        <w:rPr>
          <w:rFonts w:ascii="Garamond" w:hAnsi="Garamond" w:eastAsia="Garamond" w:cs="Garamond"/>
          <w:noProof w:val="0"/>
          <w:sz w:val="20"/>
          <w:szCs w:val="20"/>
          <w:lang w:val="es-ES"/>
        </w:rPr>
        <w:t xml:space="preserve">, en la que se desarrollan las acciones de convocatoria, inscripción, verificación de requisitos y organización de grupos de participantes en la zona rural y urbana de Usme. Este momento constituye la base del proceso, en tanto permite consolidar la caracterización inicial de las personas cuidadoras, establecer condiciones logísticas de participación y construir una primera lectura del territorio del cuidado. Más que una etapa administrativa, el alistamiento se entiende como el punto de entrada al proceso pedagógico, en el que se comienza a reconocer a las personas participantes como sujetas de derechos dentro de una estrategia de cuidado integral. Sin embargo, ese alistamiento se </w:t>
      </w:r>
      <w:r w:rsidRPr="18DE202C" w:rsidR="4E6BE7E7">
        <w:rPr>
          <w:rFonts w:ascii="Garamond" w:hAnsi="Garamond" w:eastAsia="Garamond" w:cs="Garamond"/>
          <w:noProof w:val="0"/>
          <w:sz w:val="20"/>
          <w:szCs w:val="20"/>
          <w:lang w:val="es-ES"/>
        </w:rPr>
        <w:t>alinea</w:t>
      </w:r>
      <w:r w:rsidRPr="18DE202C" w:rsidR="055220EE">
        <w:rPr>
          <w:rFonts w:ascii="Garamond" w:hAnsi="Garamond" w:eastAsia="Garamond" w:cs="Garamond"/>
          <w:noProof w:val="0"/>
          <w:sz w:val="20"/>
          <w:szCs w:val="20"/>
          <w:lang w:val="es-ES"/>
        </w:rPr>
        <w:t xml:space="preserve"> también con la pos</w:t>
      </w:r>
      <w:r w:rsidRPr="18DE202C" w:rsidR="4EC09A86">
        <w:rPr>
          <w:rFonts w:ascii="Garamond" w:hAnsi="Garamond" w:eastAsia="Garamond" w:cs="Garamond"/>
          <w:noProof w:val="0"/>
          <w:sz w:val="20"/>
          <w:szCs w:val="20"/>
          <w:lang w:val="es-ES"/>
        </w:rPr>
        <w:t xml:space="preserve">ibilidad de dar continuidad </w:t>
      </w:r>
      <w:r w:rsidRPr="18DE202C" w:rsidR="558B5BE0">
        <w:rPr>
          <w:rFonts w:ascii="Garamond" w:hAnsi="Garamond" w:eastAsia="Garamond" w:cs="Garamond"/>
          <w:noProof w:val="0"/>
          <w:sz w:val="20"/>
          <w:szCs w:val="20"/>
          <w:lang w:val="es-ES"/>
        </w:rPr>
        <w:t xml:space="preserve">a otros de los procesos de formación y fortalecimiento de mujeres participantes en los otros componentes del proyecto, especialmente de las mujeres de la zona de </w:t>
      </w:r>
      <w:r w:rsidRPr="18DE202C" w:rsidR="558B5BE0">
        <w:rPr>
          <w:rFonts w:ascii="Garamond" w:hAnsi="Garamond" w:eastAsia="Garamond" w:cs="Garamond"/>
          <w:noProof w:val="0"/>
          <w:sz w:val="20"/>
          <w:szCs w:val="20"/>
          <w:lang w:val="es-ES"/>
        </w:rPr>
        <w:t>ru</w:t>
      </w:r>
      <w:r w:rsidRPr="18DE202C" w:rsidR="558B5BE0">
        <w:rPr>
          <w:rFonts w:ascii="Garamond" w:hAnsi="Garamond" w:eastAsia="Garamond" w:cs="Garamond"/>
          <w:noProof w:val="0"/>
          <w:sz w:val="20"/>
          <w:szCs w:val="20"/>
          <w:lang w:val="es-ES"/>
        </w:rPr>
        <w:t xml:space="preserve">ralidad, por lo que contempla acciones diferenciales de convocatoria. </w:t>
      </w:r>
    </w:p>
    <w:p w:rsidR="055220EE" w:rsidP="18DE202C" w:rsidRDefault="055220EE" w14:paraId="74A85AAF" w14:textId="308C0A12">
      <w:pPr>
        <w:spacing w:before="240" w:beforeAutospacing="off" w:after="240" w:afterAutospacing="off"/>
      </w:pPr>
      <w:r w:rsidRPr="18DE202C" w:rsidR="055220EE">
        <w:rPr>
          <w:rFonts w:ascii="Garamond" w:hAnsi="Garamond" w:eastAsia="Garamond" w:cs="Garamond"/>
          <w:noProof w:val="0"/>
          <w:sz w:val="20"/>
          <w:szCs w:val="20"/>
          <w:lang w:val="es-ES"/>
        </w:rPr>
        <w:t xml:space="preserve">Posteriormente, el proceso avanza hacia la </w:t>
      </w:r>
      <w:r w:rsidRPr="18DE202C" w:rsidR="055220EE">
        <w:rPr>
          <w:rFonts w:ascii="Garamond" w:hAnsi="Garamond" w:eastAsia="Garamond" w:cs="Garamond"/>
          <w:b w:val="1"/>
          <w:bCs w:val="1"/>
          <w:noProof w:val="0"/>
          <w:sz w:val="20"/>
          <w:szCs w:val="20"/>
          <w:lang w:val="es-ES"/>
        </w:rPr>
        <w:t>Escuela de saberes productivos y formación en Braille,</w:t>
      </w:r>
      <w:r w:rsidRPr="18DE202C" w:rsidR="055220EE">
        <w:rPr>
          <w:rFonts w:ascii="Garamond" w:hAnsi="Garamond" w:eastAsia="Garamond" w:cs="Garamond"/>
          <w:noProof w:val="0"/>
          <w:sz w:val="20"/>
          <w:szCs w:val="20"/>
          <w:lang w:val="es-ES"/>
        </w:rPr>
        <w:t xml:space="preserve"> concebida como un espacio de fortalecimiento de capacidades, reconocimiento de saberes y ampliación de herramientas de inclusión comunicativa. En esta fase se articulan procesos de formación en oficios, emprendimiento y saberes creativos dirigidos a mujeres cuidadoras, junto con la formación en Lengua de Señas Colombiana y Braille como herramientas de accesibilidad e inclusión. Esta integración permite potenciar tanto la autonomía económica como la participación social, reconociendo los saberes previos de las participantes y fortaleciendo su rol como agentes activas en sus comunidades.</w:t>
      </w:r>
    </w:p>
    <w:p w:rsidR="055220EE" w:rsidP="18DE202C" w:rsidRDefault="055220EE" w14:paraId="22188371" w14:textId="64E39F7F">
      <w:pPr>
        <w:spacing w:before="240" w:beforeAutospacing="off" w:after="240" w:afterAutospacing="off"/>
      </w:pPr>
      <w:r w:rsidRPr="18DE202C" w:rsidR="055220EE">
        <w:rPr>
          <w:rFonts w:ascii="Garamond" w:hAnsi="Garamond" w:eastAsia="Garamond" w:cs="Garamond"/>
          <w:noProof w:val="0"/>
          <w:sz w:val="20"/>
          <w:szCs w:val="20"/>
          <w:lang w:val="es-ES"/>
        </w:rPr>
        <w:t xml:space="preserve">En un tercer momento se desarrollan las </w:t>
      </w:r>
      <w:r w:rsidRPr="18DE202C" w:rsidR="055220EE">
        <w:rPr>
          <w:rFonts w:ascii="Garamond" w:hAnsi="Garamond" w:eastAsia="Garamond" w:cs="Garamond"/>
          <w:b w:val="1"/>
          <w:bCs w:val="1"/>
          <w:noProof w:val="0"/>
          <w:sz w:val="20"/>
          <w:szCs w:val="20"/>
          <w:lang w:val="es-ES"/>
        </w:rPr>
        <w:t>charlas formativas dirigidas a personas cuidadoras</w:t>
      </w:r>
      <w:r w:rsidRPr="18DE202C" w:rsidR="055220EE">
        <w:rPr>
          <w:rFonts w:ascii="Garamond" w:hAnsi="Garamond" w:eastAsia="Garamond" w:cs="Garamond"/>
          <w:noProof w:val="0"/>
          <w:sz w:val="20"/>
          <w:szCs w:val="20"/>
          <w:lang w:val="es-ES"/>
        </w:rPr>
        <w:t>, las cuales se establecen como requisito pedagógico para el acceso al proceso de formación en conducción. Estas sesiones abordan el autocuidado, la gestión emocional, la corresponsabilidad del cuidado y la prevención de violencias basadas en género, y tienen como propósito generar procesos de sensibilización y reflexión crítica sobre el rol del cuidado en la vida cotidiana. Su incorporación en este punto del flujo metodológico garantiza que la formación técnica posterior se sustente en procesos previos de reconocimiento, conciencia y fortalecimiento personal y colectivo.</w:t>
      </w:r>
    </w:p>
    <w:p w:rsidR="055220EE" w:rsidP="18DE202C" w:rsidRDefault="055220EE" w14:paraId="6DC7ADEF" w14:textId="034B8E30">
      <w:pPr>
        <w:spacing w:before="240" w:beforeAutospacing="off" w:after="240" w:afterAutospacing="off"/>
      </w:pPr>
      <w:r w:rsidRPr="18DE202C" w:rsidR="055220EE">
        <w:rPr>
          <w:rFonts w:ascii="Garamond" w:hAnsi="Garamond" w:eastAsia="Garamond" w:cs="Garamond"/>
          <w:noProof w:val="0"/>
          <w:sz w:val="20"/>
          <w:szCs w:val="20"/>
          <w:lang w:val="es-ES"/>
        </w:rPr>
        <w:t xml:space="preserve">A continuación, se implementa el </w:t>
      </w:r>
      <w:r w:rsidRPr="18DE202C" w:rsidR="055220EE">
        <w:rPr>
          <w:rFonts w:ascii="Garamond" w:hAnsi="Garamond" w:eastAsia="Garamond" w:cs="Garamond"/>
          <w:b w:val="1"/>
          <w:bCs w:val="1"/>
          <w:noProof w:val="0"/>
          <w:sz w:val="20"/>
          <w:szCs w:val="20"/>
          <w:lang w:val="es-ES"/>
        </w:rPr>
        <w:t>proceso de formación en conducción y obtención de licenci</w:t>
      </w:r>
      <w:r w:rsidRPr="18DE202C" w:rsidR="055220EE">
        <w:rPr>
          <w:rFonts w:ascii="Garamond" w:hAnsi="Garamond" w:eastAsia="Garamond" w:cs="Garamond"/>
          <w:noProof w:val="0"/>
          <w:sz w:val="20"/>
          <w:szCs w:val="20"/>
          <w:lang w:val="es-ES"/>
        </w:rPr>
        <w:t>a, dirigido exclusivamente a mujeres cuidadoras como acción afirmativa orientada a la reducción de brechas de género en movilidad, autonomía económica y acceso a sectores históricamente masculinizados. Este proceso incluye la formación teórica y práctica, la gestión de trámites ante las entidades correspondientes y el acompañamiento integral para la certificación. Su ubicación dentro del flujo responde a la necesidad de asegurar que las participantes transiten hacia esta etapa con un proceso previo de formación integral que favorezca la apropiación efectiva de los aprendizajes y su posterior uso en la vida cotidiana, evitando que la certificación se convierta en un resultado aislado sin impacto en la autonomía real.</w:t>
      </w:r>
    </w:p>
    <w:p w:rsidR="055220EE" w:rsidP="18DE202C" w:rsidRDefault="055220EE" w14:paraId="1A33D0EE" w14:textId="7159BC5A">
      <w:pPr>
        <w:spacing w:before="240" w:beforeAutospacing="off" w:after="240" w:afterAutospacing="off"/>
      </w:pPr>
      <w:r w:rsidRPr="18DE202C" w:rsidR="055220EE">
        <w:rPr>
          <w:rFonts w:ascii="Garamond" w:hAnsi="Garamond" w:eastAsia="Garamond" w:cs="Garamond"/>
          <w:noProof w:val="0"/>
          <w:sz w:val="20"/>
          <w:szCs w:val="20"/>
          <w:lang w:val="es-ES"/>
        </w:rPr>
        <w:t xml:space="preserve">Finalmente, el componente culmina con la </w:t>
      </w:r>
      <w:r w:rsidRPr="18DE202C" w:rsidR="055220EE">
        <w:rPr>
          <w:rFonts w:ascii="Garamond" w:hAnsi="Garamond" w:eastAsia="Garamond" w:cs="Garamond"/>
          <w:b w:val="1"/>
          <w:bCs w:val="1"/>
          <w:noProof w:val="0"/>
          <w:sz w:val="20"/>
          <w:szCs w:val="20"/>
          <w:lang w:val="es-ES"/>
        </w:rPr>
        <w:t>implementación de espacios de bienestar, autocuidado y cuidado colectiv</w:t>
      </w:r>
      <w:r w:rsidRPr="18DE202C" w:rsidR="055220EE">
        <w:rPr>
          <w:rFonts w:ascii="Garamond" w:hAnsi="Garamond" w:eastAsia="Garamond" w:cs="Garamond"/>
          <w:noProof w:val="0"/>
          <w:sz w:val="20"/>
          <w:szCs w:val="20"/>
          <w:lang w:val="es-ES"/>
        </w:rPr>
        <w:t>o, orientados al fortalecimiento físico, emocional y relacional de las personas cuidadoras. Estos espacios funcionan como cierre del proceso y como mecanismo de consolidación de las redes construidas a lo largo de las diferentes etapas, promoviendo el descanso activo, la sostenibilidad emocional y el reconocimiento del cuidado como práctica colectiva. Más allá de su carácter final, estos espacios cumplen una función estructural en la cohesión del proceso, al permitir la integración de aprendizajes, experiencias y vínculos generados durante la intervención.</w:t>
      </w:r>
    </w:p>
    <w:p w:rsidR="055220EE" w:rsidP="18DE202C" w:rsidRDefault="055220EE" w14:paraId="32168B86" w14:textId="1E0B1586">
      <w:pPr>
        <w:spacing w:before="240" w:beforeAutospacing="off" w:after="240" w:afterAutospacing="off"/>
      </w:pPr>
      <w:r w:rsidRPr="18DE202C" w:rsidR="055220EE">
        <w:rPr>
          <w:rFonts w:ascii="Garamond" w:hAnsi="Garamond" w:eastAsia="Garamond" w:cs="Garamond"/>
          <w:noProof w:val="0"/>
          <w:sz w:val="20"/>
          <w:szCs w:val="20"/>
          <w:lang w:val="es-ES"/>
        </w:rPr>
        <w:t>En conjunto, esta reorganización metodológica, concertada con la supervisión del contrato, establece un flujo progresivo que articula alistamiento, formación de base, sensibilización, formación técnica y cierre de bienestar, garantizando coherencia entre el enfoque de cuidado, la perspectiva feminista pedagógica y las dinámicas reales de implementación en el territorio de Usme.</w:t>
      </w:r>
    </w:p>
    <w:p w:rsidR="670F29E4" w:rsidP="18DE202C" w:rsidRDefault="670F29E4" w14:paraId="7681BD66" w14:textId="1E79AF99">
      <w:pPr>
        <w:pStyle w:val="ListParagraph"/>
        <w:numPr>
          <w:ilvl w:val="0"/>
          <w:numId w:val="235"/>
        </w:numPr>
        <w:spacing w:before="240" w:beforeAutospacing="off" w:after="240" w:afterAutospacing="off"/>
        <w:rPr>
          <w:rFonts w:ascii="Garamond" w:hAnsi="Garamond" w:eastAsia="Garamond" w:cs="Garamond"/>
          <w:b w:val="0"/>
          <w:bCs w:val="0"/>
          <w:i w:val="0"/>
          <w:iCs w:val="0"/>
          <w:caps w:val="0"/>
          <w:smallCaps w:val="0"/>
          <w:noProof w:val="0"/>
          <w:color w:val="000000" w:themeColor="text1" w:themeTint="FF" w:themeShade="FF"/>
          <w:sz w:val="20"/>
          <w:szCs w:val="20"/>
          <w:lang w:val="es-ES"/>
        </w:rPr>
      </w:pPr>
      <w:r w:rsidRPr="18DE202C" w:rsidR="670F29E4">
        <w:rPr>
          <w:rFonts w:ascii="Garamond" w:hAnsi="Garamond" w:eastAsia="Garamond" w:cs="Garamond"/>
          <w:b w:val="1"/>
          <w:bCs w:val="1"/>
          <w:i w:val="0"/>
          <w:iCs w:val="0"/>
          <w:caps w:val="0"/>
          <w:smallCaps w:val="0"/>
          <w:noProof w:val="0"/>
          <w:color w:val="000000" w:themeColor="text1" w:themeTint="FF" w:themeShade="FF"/>
          <w:sz w:val="20"/>
          <w:szCs w:val="20"/>
          <w:lang w:val="es-ES"/>
        </w:rPr>
        <w:t>Lineamientos para la estructuración metodológica de las actividade</w:t>
      </w:r>
      <w:r w:rsidRPr="18DE202C" w:rsidR="670F29E4">
        <w:rPr>
          <w:rFonts w:ascii="Garamond" w:hAnsi="Garamond" w:eastAsia="Garamond" w:cs="Garamond"/>
          <w:b w:val="0"/>
          <w:bCs w:val="0"/>
          <w:i w:val="0"/>
          <w:iCs w:val="0"/>
          <w:caps w:val="0"/>
          <w:smallCaps w:val="0"/>
          <w:noProof w:val="0"/>
          <w:color w:val="000000" w:themeColor="text1" w:themeTint="FF" w:themeShade="FF"/>
          <w:sz w:val="20"/>
          <w:szCs w:val="20"/>
          <w:lang w:val="es-ES"/>
        </w:rPr>
        <w:t>s</w:t>
      </w:r>
    </w:p>
    <w:p w:rsidR="18DE202C" w:rsidP="18DE202C" w:rsidRDefault="18DE202C" w14:paraId="5715ECAB" w14:textId="15076820">
      <w:pPr>
        <w:pStyle w:val="ListParagraph"/>
        <w:spacing w:before="240" w:beforeAutospacing="off" w:after="240" w:afterAutospacing="off"/>
        <w:ind w:left="720"/>
        <w:rPr>
          <w:rFonts w:ascii="Garamond" w:hAnsi="Garamond" w:eastAsia="Garamond" w:cs="Garamond"/>
          <w:b w:val="0"/>
          <w:bCs w:val="0"/>
          <w:i w:val="0"/>
          <w:iCs w:val="0"/>
          <w:caps w:val="0"/>
          <w:smallCaps w:val="0"/>
          <w:noProof w:val="0"/>
          <w:color w:val="000000" w:themeColor="text1" w:themeTint="FF" w:themeShade="FF"/>
          <w:sz w:val="20"/>
          <w:szCs w:val="20"/>
          <w:lang w:val="es-ES"/>
        </w:rPr>
      </w:pPr>
    </w:p>
    <w:p w:rsidR="343D2E31" w:rsidP="18DE202C" w:rsidRDefault="343D2E31" w14:paraId="77331F75" w14:textId="12E8EEBA">
      <w:pPr>
        <w:pStyle w:val="ListParagraph"/>
        <w:numPr>
          <w:ilvl w:val="0"/>
          <w:numId w:val="238"/>
        </w:numPr>
        <w:spacing w:before="0" w:beforeAutospacing="off" w:after="0" w:afterAutospacing="off"/>
        <w:jc w:val="both"/>
        <w:rPr>
          <w:rFonts w:ascii="Garamond" w:hAnsi="Garamond" w:eastAsia="Garamond" w:cs="Garamond"/>
          <w:b w:val="0"/>
          <w:bCs w:val="0"/>
          <w:i w:val="0"/>
          <w:iCs w:val="0"/>
          <w:caps w:val="0"/>
          <w:smallCaps w:val="0"/>
          <w:noProof w:val="0"/>
          <w:color w:val="000000" w:themeColor="text1" w:themeTint="FF" w:themeShade="FF"/>
          <w:sz w:val="20"/>
          <w:szCs w:val="20"/>
          <w:lang w:val="es-ES"/>
        </w:rPr>
      </w:pPr>
      <w:r w:rsidRPr="18DE202C" w:rsidR="343D2E31">
        <w:rPr>
          <w:rFonts w:ascii="Garamond" w:hAnsi="Garamond" w:eastAsia="Garamond" w:cs="Garamond"/>
          <w:b w:val="0"/>
          <w:bCs w:val="0"/>
          <w:i w:val="0"/>
          <w:iCs w:val="0"/>
          <w:caps w:val="0"/>
          <w:smallCaps w:val="0"/>
          <w:noProof w:val="0"/>
          <w:color w:val="000000" w:themeColor="text1" w:themeTint="FF" w:themeShade="FF"/>
          <w:sz w:val="20"/>
          <w:szCs w:val="20"/>
          <w:lang w:val="es-ES"/>
        </w:rPr>
        <w:t>Convocatoria y alistamiento</w:t>
      </w:r>
    </w:p>
    <w:p w:rsidR="343D2E31" w:rsidP="18DE202C" w:rsidRDefault="343D2E31" w14:paraId="50816BA1" w14:textId="7383509C">
      <w:pPr>
        <w:spacing w:before="240" w:beforeAutospacing="off" w:after="240" w:afterAutospacing="off"/>
        <w:jc w:val="both"/>
      </w:pPr>
      <w:r w:rsidRPr="18DE202C" w:rsidR="343D2E31">
        <w:rPr>
          <w:rFonts w:ascii="Garamond" w:hAnsi="Garamond" w:eastAsia="Garamond" w:cs="Garamond"/>
          <w:noProof w:val="0"/>
          <w:sz w:val="20"/>
          <w:szCs w:val="20"/>
          <w:lang w:val="es-ES"/>
        </w:rPr>
        <w:t>La actividad de convocatoria y alistamiento se estructura como el punto de entrada al proceso integral del componente, y tiene como propósito garantizar la identificación, vinculación y organización inicial de las personas cuidadoras participantes en la zona rural y urbana de la localidad de Usme. De acuerdo con lo establecido en el anexo técnico, esta fase debe asegurar la difusión amplia, accesible y territorializada de la oferta, así como la inscripción efectiva de las personas interesadas, mediante estrategias presenciales, comunitarias y virtuales que permitan llegar a la diversidad de contextos del territorio.</w:t>
      </w:r>
    </w:p>
    <w:p w:rsidR="343D2E31" w:rsidP="18DE202C" w:rsidRDefault="343D2E31" w14:paraId="4BEFA02A" w14:textId="66A9CC87">
      <w:pPr>
        <w:spacing w:before="240" w:beforeAutospacing="off" w:after="240" w:afterAutospacing="off"/>
        <w:jc w:val="both"/>
      </w:pPr>
      <w:r w:rsidRPr="18DE202C" w:rsidR="343D2E31">
        <w:rPr>
          <w:rFonts w:ascii="Garamond" w:hAnsi="Garamond" w:eastAsia="Garamond" w:cs="Garamond"/>
          <w:noProof w:val="0"/>
          <w:sz w:val="20"/>
          <w:szCs w:val="20"/>
          <w:lang w:val="es-ES"/>
        </w:rPr>
        <w:t>En términos operativos, la convocatoria deberá contemplar la implementación de mecanismos flexibles de inscripción, incluyendo puntos presenciales fijos e itinerantes, canales digitales y acompañamiento telefónico, con el fin de garantizar la inclusión de personas con diferentes niveles de acceso a tecnología y disponibilidad de tiempo. Este proceso debe ir acompañado de una verificación básica de requisitos, así como de una caracterización inicial que permita identificar condiciones de cuidado, cargas familiares, barreras de acceso y particularidades diferenciales de las personas inscritas. Esta información no solo cumple una función administrativa, sino que constituye un insumo fundamental para la organización pedagógica posterior de los grupos.</w:t>
      </w:r>
    </w:p>
    <w:p w:rsidR="343D2E31" w:rsidP="18DE202C" w:rsidRDefault="343D2E31" w14:paraId="60DFF0CC" w14:textId="17B2E2F3">
      <w:pPr>
        <w:spacing w:before="240" w:beforeAutospacing="off" w:after="240" w:afterAutospacing="off"/>
        <w:jc w:val="both"/>
      </w:pPr>
      <w:r w:rsidRPr="18DE202C" w:rsidR="343D2E31">
        <w:rPr>
          <w:rFonts w:ascii="Garamond" w:hAnsi="Garamond" w:eastAsia="Garamond" w:cs="Garamond"/>
          <w:noProof w:val="0"/>
          <w:sz w:val="20"/>
          <w:szCs w:val="20"/>
          <w:lang w:val="es-ES"/>
        </w:rPr>
        <w:t>En esta fase, se deberá garantizar la articulación con las dinámicas territoriales previas de intervención social en la localidad, reconociendo la existencia de procesos comunitarios ya instalados y evitando la duplicidad o fragmentación de esfuerzos institucionales. En este sentido, la convocatoria no se entiende como un evento aislado, sino como parte de una estrategia de construcción de confianza territorial y de fortalecimiento del tejido comunitario del cuidado.</w:t>
      </w:r>
    </w:p>
    <w:p w:rsidR="343D2E31" w:rsidP="18DE202C" w:rsidRDefault="343D2E31" w14:paraId="40897B44" w14:textId="10C12739">
      <w:pPr>
        <w:spacing w:before="240" w:beforeAutospacing="off" w:after="240" w:afterAutospacing="off"/>
        <w:jc w:val="both"/>
      </w:pPr>
      <w:r w:rsidRPr="18DE202C" w:rsidR="343D2E31">
        <w:rPr>
          <w:rFonts w:ascii="Garamond" w:hAnsi="Garamond" w:eastAsia="Garamond" w:cs="Garamond"/>
          <w:noProof w:val="0"/>
          <w:sz w:val="20"/>
          <w:szCs w:val="20"/>
          <w:lang w:val="es-ES"/>
        </w:rPr>
        <w:t xml:space="preserve">De manera complementaria, y como lineamiento transversal del proceso metodológico, se incorpora una articulación específica con el </w:t>
      </w:r>
      <w:r w:rsidRPr="18DE202C" w:rsidR="343D2E31">
        <w:rPr>
          <w:rFonts w:ascii="Garamond" w:hAnsi="Garamond" w:eastAsia="Garamond" w:cs="Garamond"/>
          <w:b w:val="0"/>
          <w:bCs w:val="0"/>
          <w:noProof w:val="0"/>
          <w:sz w:val="20"/>
          <w:szCs w:val="20"/>
          <w:lang w:val="es-ES"/>
        </w:rPr>
        <w:t>COMPONENTE 3: DDIFRUR. POR LA NO VIOLENCIA Y LA VIDA DE LAS MUJERES CAMPESINAS Y RURALES</w:t>
      </w:r>
      <w:r w:rsidRPr="18DE202C" w:rsidR="343D2E31">
        <w:rPr>
          <w:rFonts w:ascii="Garamond" w:hAnsi="Garamond" w:eastAsia="Garamond" w:cs="Garamond"/>
          <w:noProof w:val="0"/>
          <w:sz w:val="20"/>
          <w:szCs w:val="20"/>
          <w:lang w:val="es-ES"/>
        </w:rPr>
        <w:t>, el cual, en sus procesos de concertación con las mujeres proponentes, enfatizó la importancia de desarrollar procesos continuos e integrales de fortalecimiento de las mujeres en el territorio rural. Dicho componente tiene como eje central el fortalecimiento de capacidades individuales, comunitarias y organizativas de las mujeres campesinas y rurales de la localidad de Usme para la identificación, prevención y respuesta frente a las violencias basadas en género, mediante procesos de formación, reconocimiento de sí mismas y de sus derechos, fortalecimiento del amor propio desde una perspectiva colectiva y territorial, construcción de redes de apoyo, apropiación de rutas de atención y desarrollo de estrategias comunitarias de protección y cuidado mutuo.</w:t>
      </w:r>
    </w:p>
    <w:p w:rsidR="343D2E31" w:rsidP="18DE202C" w:rsidRDefault="343D2E31" w14:paraId="747B2D8A" w14:textId="7BA1F0E8">
      <w:pPr>
        <w:spacing w:before="240" w:beforeAutospacing="off" w:after="240" w:afterAutospacing="off"/>
        <w:jc w:val="both"/>
      </w:pPr>
      <w:r w:rsidRPr="18DE202C" w:rsidR="343D2E31">
        <w:rPr>
          <w:rFonts w:ascii="Garamond" w:hAnsi="Garamond" w:eastAsia="Garamond" w:cs="Garamond"/>
          <w:noProof w:val="0"/>
          <w:sz w:val="20"/>
          <w:szCs w:val="20"/>
          <w:lang w:val="es-ES"/>
        </w:rPr>
        <w:t xml:space="preserve">En coherencia con este enfoque, se establece que un porcentaje de las mujeres rurales vinculadas al presente componente, definido según los cupos asignados para ruralidad en concordancia con lo concertado en el comité técnico, deberá provenir de dicho proceso y transitar de manera articulada hacia la </w:t>
      </w:r>
      <w:r w:rsidRPr="18DE202C" w:rsidR="343D2E31">
        <w:rPr>
          <w:rFonts w:ascii="Garamond" w:hAnsi="Garamond" w:eastAsia="Garamond" w:cs="Garamond"/>
          <w:b w:val="1"/>
          <w:bCs w:val="1"/>
          <w:noProof w:val="0"/>
          <w:sz w:val="20"/>
          <w:szCs w:val="20"/>
          <w:lang w:val="es-ES"/>
        </w:rPr>
        <w:t>Escuela de saberes productivos</w:t>
      </w:r>
      <w:r w:rsidRPr="18DE202C" w:rsidR="343D2E31">
        <w:rPr>
          <w:rFonts w:ascii="Garamond" w:hAnsi="Garamond" w:eastAsia="Garamond" w:cs="Garamond"/>
          <w:noProof w:val="0"/>
          <w:sz w:val="20"/>
          <w:szCs w:val="20"/>
          <w:lang w:val="es-ES"/>
        </w:rPr>
        <w:t xml:space="preserve"> como siguiente fase del componente. Esta transición no debe entenderse como una derivación administrativa, sino como la continuidad de un proceso formativo integral, en el que las mujeres rurales que ya han iniciado un trabajo de fortalecimiento organizativo y de reconocimiento de derechos puedan ampliar sus capacidades hacia dimensiones de autonomía económica, inclusión comunicativa y fortalecimiento de saberes productivos.</w:t>
      </w:r>
    </w:p>
    <w:p w:rsidR="343D2E31" w:rsidP="18DE202C" w:rsidRDefault="343D2E31" w14:paraId="59355C89" w14:textId="7BF485A0">
      <w:pPr>
        <w:spacing w:before="240" w:beforeAutospacing="off" w:after="240" w:afterAutospacing="off"/>
        <w:jc w:val="both"/>
        <w:rPr>
          <w:sz w:val="24"/>
          <w:szCs w:val="24"/>
        </w:rPr>
      </w:pPr>
      <w:r w:rsidRPr="18DE202C" w:rsidR="343D2E31">
        <w:rPr>
          <w:rFonts w:ascii="Garamond" w:hAnsi="Garamond" w:eastAsia="Garamond" w:cs="Garamond"/>
          <w:noProof w:val="0"/>
          <w:sz w:val="20"/>
          <w:szCs w:val="20"/>
          <w:lang w:val="es-ES"/>
        </w:rPr>
        <w:t xml:space="preserve">De esta manera, la fase de alistamiento no solo cumple una función de organización operativa, sino que se configura como un dispositivo de articulación </w:t>
      </w:r>
      <w:r w:rsidRPr="18DE202C" w:rsidR="343D2E31">
        <w:rPr>
          <w:rFonts w:ascii="Garamond" w:hAnsi="Garamond" w:eastAsia="Garamond" w:cs="Garamond"/>
          <w:noProof w:val="0"/>
          <w:sz w:val="20"/>
          <w:szCs w:val="20"/>
          <w:lang w:val="es-ES"/>
        </w:rPr>
        <w:t>intercomponentes</w:t>
      </w:r>
      <w:r w:rsidRPr="18DE202C" w:rsidR="343D2E31">
        <w:rPr>
          <w:rFonts w:ascii="Garamond" w:hAnsi="Garamond" w:eastAsia="Garamond" w:cs="Garamond"/>
          <w:noProof w:val="0"/>
          <w:sz w:val="20"/>
          <w:szCs w:val="20"/>
          <w:lang w:val="es-ES"/>
        </w:rPr>
        <w:t>, que garantiza continuidad metodológica entre procesos territoriales previos y el presente componente, asegurando trayectorias de formación más coherentes, sostenidas y con mayor impacto en la autonomía y el fortalecimiento colectivo de las mujeres cuidadoras del territorio.</w:t>
      </w:r>
    </w:p>
    <w:p w:rsidR="041F7D6D" w:rsidP="18DE202C" w:rsidRDefault="041F7D6D" w14:paraId="4BD762C8" w14:textId="437A5C7E">
      <w:pPr>
        <w:pStyle w:val="Normal"/>
        <w:spacing w:before="240" w:beforeAutospacing="off" w:after="240" w:afterAutospacing="off"/>
        <w:jc w:val="both"/>
        <w:rPr>
          <w:sz w:val="24"/>
          <w:szCs w:val="24"/>
        </w:rPr>
      </w:pPr>
      <w:r w:rsidRPr="18DE202C" w:rsidR="041F7D6D">
        <w:rPr>
          <w:rFonts w:ascii="Garamond" w:hAnsi="Garamond" w:eastAsia="Garamond" w:cs="Garamond"/>
          <w:noProof w:val="0"/>
          <w:sz w:val="20"/>
          <w:szCs w:val="20"/>
          <w:lang w:val="es-ES"/>
        </w:rPr>
        <w:t>b) Escuela de saberes productivos y la formación en Lengua de Señas Colombiana y Braille</w:t>
      </w:r>
    </w:p>
    <w:p w:rsidR="041F7D6D" w:rsidP="18DE202C" w:rsidRDefault="041F7D6D" w14:paraId="3A924FBF" w14:textId="32D3F621">
      <w:pPr>
        <w:spacing w:before="240" w:beforeAutospacing="off" w:after="240" w:afterAutospacing="off"/>
        <w:jc w:val="both"/>
      </w:pPr>
      <w:r w:rsidRPr="18DE202C" w:rsidR="041F7D6D">
        <w:rPr>
          <w:rFonts w:ascii="Garamond" w:hAnsi="Garamond" w:eastAsia="Garamond" w:cs="Garamond"/>
          <w:noProof w:val="0"/>
          <w:sz w:val="20"/>
          <w:szCs w:val="20"/>
          <w:lang w:val="es-ES"/>
        </w:rPr>
        <w:t>La Escuela de saberes productivos y la formación en Lengua de Señas Colombiana y Braille se conciben como un bloque articulado dentro del componente, orientado al fortalecimiento de capacidades creativas, productivas y de inclusión comunicativa de las personas cuidadoras de la localidad de Usme. Esta fase responde a la necesidad de consolidar procesos de formación que no solo desarrollen habilidades técnicas, sino que contribuyan de manera efectiva a la autonomía económica, el reconocimiento de los saberes de las mujeres cuidadoras y la construcción de entornos comunitarios más accesibles e incluyentes.</w:t>
      </w:r>
    </w:p>
    <w:p w:rsidR="041F7D6D" w:rsidP="18DE202C" w:rsidRDefault="041F7D6D" w14:paraId="57134A1A" w14:textId="19149296">
      <w:pPr>
        <w:spacing w:before="240" w:beforeAutospacing="off" w:after="240" w:afterAutospacing="off"/>
        <w:jc w:val="both"/>
      </w:pPr>
      <w:r w:rsidRPr="18DE202C" w:rsidR="041F7D6D">
        <w:rPr>
          <w:rFonts w:ascii="Garamond" w:hAnsi="Garamond" w:eastAsia="Garamond" w:cs="Garamond"/>
          <w:noProof w:val="0"/>
          <w:sz w:val="20"/>
          <w:szCs w:val="20"/>
          <w:lang w:val="es-ES"/>
        </w:rPr>
        <w:t>En términos operativos, esta línea formativa beneficiará a un total de 480 personas en los cursos de saberes productivos (bisutería, pastelería, porcelanicrón y velas artesanales), distribuidas en grupos de 15 personas por curso, organizados en ocho (8) grupos por cada línea temática, de acuerdo con la capacidad operativa definida en el componente. Adicionalmente, la formación en Lengua de Señas Colombiana y Braille beneficiará a 160 personas cuidadoras, organizadas en cuatro (4) grupos de 40 participantes, con una intensidad total de 40 horas por grupo.</w:t>
      </w:r>
    </w:p>
    <w:p w:rsidR="041F7D6D" w:rsidP="18DE202C" w:rsidRDefault="041F7D6D" w14:paraId="2B2EC666" w14:textId="7481A5EE">
      <w:pPr>
        <w:spacing w:before="240" w:beforeAutospacing="off" w:after="240" w:afterAutospacing="off"/>
        <w:jc w:val="both"/>
      </w:pPr>
      <w:r w:rsidRPr="18DE202C" w:rsidR="041F7D6D">
        <w:rPr>
          <w:rFonts w:ascii="Garamond" w:hAnsi="Garamond" w:eastAsia="Garamond" w:cs="Garamond"/>
          <w:noProof w:val="0"/>
          <w:sz w:val="20"/>
          <w:szCs w:val="20"/>
          <w:lang w:val="es-ES"/>
        </w:rPr>
        <w:t>Cada curso de saberes productivos se desarrolla bajo una lógica de formación práctica y vivencial, con énfasis en la elaboración de productos, el aprendizaje colaborativo y la circulación de experiencias entre participantes. Sin embargo, desde el enfoque feminista pedagógico y territorial del cuidado que orienta el componente, se establece una reorientación metodológica que atraviesa todos los procesos formativos, con el fin de garantizar que la formación no se limite a la adquisición de habilidades técnicas, sino que contribuya a procesos de autonomía, reconocimiento del trabajo de cuidado y fortalecimiento de redes comunitarias.</w:t>
      </w:r>
    </w:p>
    <w:p w:rsidR="041F7D6D" w:rsidP="18DE202C" w:rsidRDefault="041F7D6D" w14:paraId="205CAD68" w14:textId="09EB4B06">
      <w:pPr>
        <w:spacing w:before="240" w:beforeAutospacing="off" w:after="240" w:afterAutospacing="off"/>
        <w:jc w:val="both"/>
      </w:pPr>
      <w:r w:rsidRPr="18DE202C" w:rsidR="041F7D6D">
        <w:rPr>
          <w:rFonts w:ascii="Garamond" w:hAnsi="Garamond" w:eastAsia="Garamond" w:cs="Garamond"/>
          <w:noProof w:val="0"/>
          <w:sz w:val="20"/>
          <w:szCs w:val="20"/>
          <w:lang w:val="es-ES"/>
        </w:rPr>
        <w:t>En este sentido, se establecen los siguientes lineamientos metodológicos transversales obligatorios para el diseño de todos los cursos de la Escuela de saberes productivos:</w:t>
      </w:r>
    </w:p>
    <w:p w:rsidR="041F7D6D" w:rsidP="18DE202C" w:rsidRDefault="041F7D6D" w14:paraId="3F3E8596" w14:textId="1F6C1BB1">
      <w:pPr>
        <w:pStyle w:val="ListParagraph"/>
        <w:numPr>
          <w:ilvl w:val="0"/>
          <w:numId w:val="239"/>
        </w:numPr>
        <w:spacing w:before="0" w:beforeAutospacing="off" w:after="0" w:afterAutospacing="off"/>
        <w:jc w:val="both"/>
        <w:rPr>
          <w:rFonts w:ascii="Garamond" w:hAnsi="Garamond" w:eastAsia="Garamond" w:cs="Garamond"/>
          <w:noProof w:val="0"/>
          <w:sz w:val="20"/>
          <w:szCs w:val="20"/>
          <w:lang w:val="es-ES"/>
        </w:rPr>
      </w:pPr>
      <w:r w:rsidRPr="18DE202C" w:rsidR="041F7D6D">
        <w:rPr>
          <w:rFonts w:ascii="Garamond" w:hAnsi="Garamond" w:eastAsia="Garamond" w:cs="Garamond"/>
          <w:noProof w:val="0"/>
          <w:sz w:val="20"/>
          <w:szCs w:val="20"/>
          <w:lang w:val="es-ES"/>
        </w:rPr>
        <w:t xml:space="preserve">Los procesos formativos deberán iniciar con el reconocimiento de los saberes previos de las personas cuidadoras, entendiendo el conocimiento como una construcción situada y no jerárquica. </w:t>
      </w:r>
    </w:p>
    <w:p w:rsidR="041F7D6D" w:rsidP="18DE202C" w:rsidRDefault="041F7D6D" w14:paraId="0B8B4F2D" w14:textId="09A43C16">
      <w:pPr>
        <w:pStyle w:val="ListParagraph"/>
        <w:numPr>
          <w:ilvl w:val="0"/>
          <w:numId w:val="239"/>
        </w:numPr>
        <w:spacing w:before="0" w:beforeAutospacing="off" w:after="0" w:afterAutospacing="off"/>
        <w:jc w:val="both"/>
        <w:rPr>
          <w:rFonts w:ascii="Garamond" w:hAnsi="Garamond" w:eastAsia="Garamond" w:cs="Garamond"/>
          <w:noProof w:val="0"/>
          <w:sz w:val="20"/>
          <w:szCs w:val="20"/>
          <w:lang w:val="es-ES"/>
        </w:rPr>
      </w:pPr>
      <w:r w:rsidRPr="18DE202C" w:rsidR="041F7D6D">
        <w:rPr>
          <w:rFonts w:ascii="Garamond" w:hAnsi="Garamond" w:eastAsia="Garamond" w:cs="Garamond"/>
          <w:noProof w:val="0"/>
          <w:sz w:val="20"/>
          <w:szCs w:val="20"/>
          <w:lang w:val="es-ES"/>
        </w:rPr>
        <w:t xml:space="preserve">Cada curso deberá integrar la reflexión sobre el uso del tiempo, las cargas de cuidado y la posibilidad de generación de ingresos como parte de la vida cotidiana de las participantes. </w:t>
      </w:r>
    </w:p>
    <w:p w:rsidR="041F7D6D" w:rsidP="18DE202C" w:rsidRDefault="041F7D6D" w14:paraId="6EC0A81E" w14:textId="585F6AF7">
      <w:pPr>
        <w:pStyle w:val="ListParagraph"/>
        <w:numPr>
          <w:ilvl w:val="0"/>
          <w:numId w:val="239"/>
        </w:numPr>
        <w:spacing w:before="0" w:beforeAutospacing="off" w:after="0" w:afterAutospacing="off"/>
        <w:jc w:val="both"/>
        <w:rPr>
          <w:rFonts w:ascii="Garamond" w:hAnsi="Garamond" w:eastAsia="Garamond" w:cs="Garamond"/>
          <w:noProof w:val="0"/>
          <w:sz w:val="20"/>
          <w:szCs w:val="20"/>
          <w:lang w:val="es-ES"/>
        </w:rPr>
      </w:pPr>
      <w:r w:rsidRPr="18DE202C" w:rsidR="041F7D6D">
        <w:rPr>
          <w:rFonts w:ascii="Garamond" w:hAnsi="Garamond" w:eastAsia="Garamond" w:cs="Garamond"/>
          <w:noProof w:val="0"/>
          <w:sz w:val="20"/>
          <w:szCs w:val="20"/>
          <w:lang w:val="es-ES"/>
        </w:rPr>
        <w:t xml:space="preserve">Se deberá promover el trabajo colectivo y colaborativo como eje del aprendizaje, evitando enfoques individualizantes o competitivos. </w:t>
      </w:r>
    </w:p>
    <w:p w:rsidR="041F7D6D" w:rsidP="18DE202C" w:rsidRDefault="041F7D6D" w14:paraId="1BB7DDF3" w14:textId="4E09DDBA">
      <w:pPr>
        <w:pStyle w:val="ListParagraph"/>
        <w:numPr>
          <w:ilvl w:val="0"/>
          <w:numId w:val="239"/>
        </w:numPr>
        <w:spacing w:before="0" w:beforeAutospacing="off" w:after="0" w:afterAutospacing="off"/>
        <w:jc w:val="both"/>
        <w:rPr>
          <w:rFonts w:ascii="Garamond" w:hAnsi="Garamond" w:eastAsia="Garamond" w:cs="Garamond"/>
          <w:noProof w:val="0"/>
          <w:sz w:val="20"/>
          <w:szCs w:val="20"/>
          <w:lang w:val="es-ES"/>
        </w:rPr>
      </w:pPr>
      <w:r w:rsidRPr="18DE202C" w:rsidR="041F7D6D">
        <w:rPr>
          <w:rFonts w:ascii="Garamond" w:hAnsi="Garamond" w:eastAsia="Garamond" w:cs="Garamond"/>
          <w:noProof w:val="0"/>
          <w:sz w:val="20"/>
          <w:szCs w:val="20"/>
          <w:lang w:val="es-ES"/>
        </w:rPr>
        <w:t xml:space="preserve">Los saberes productivos deberán ser comprendidos como herramientas de autonomía económica y no únicamente como actividades recreativas o domésticas. </w:t>
      </w:r>
    </w:p>
    <w:p w:rsidR="041F7D6D" w:rsidP="18DE202C" w:rsidRDefault="041F7D6D" w14:paraId="479CDC57" w14:textId="3862539C">
      <w:pPr>
        <w:pStyle w:val="ListParagraph"/>
        <w:numPr>
          <w:ilvl w:val="0"/>
          <w:numId w:val="239"/>
        </w:numPr>
        <w:spacing w:before="0" w:beforeAutospacing="off" w:after="0" w:afterAutospacing="off"/>
        <w:jc w:val="both"/>
        <w:rPr>
          <w:rFonts w:ascii="Garamond" w:hAnsi="Garamond" w:eastAsia="Garamond" w:cs="Garamond"/>
          <w:noProof w:val="0"/>
          <w:sz w:val="20"/>
          <w:szCs w:val="20"/>
          <w:lang w:val="es-ES"/>
        </w:rPr>
      </w:pPr>
      <w:r w:rsidRPr="18DE202C" w:rsidR="041F7D6D">
        <w:rPr>
          <w:rFonts w:ascii="Garamond" w:hAnsi="Garamond" w:eastAsia="Garamond" w:cs="Garamond"/>
          <w:noProof w:val="0"/>
          <w:sz w:val="20"/>
          <w:szCs w:val="20"/>
          <w:lang w:val="es-ES"/>
        </w:rPr>
        <w:t xml:space="preserve">Cada proceso formativo deberá incluir espacios de socialización de experiencias que fortalezcan redes de apoyo entre participantes y promuevan iniciativas comunitarias. </w:t>
      </w:r>
    </w:p>
    <w:p w:rsidR="041F7D6D" w:rsidP="18DE202C" w:rsidRDefault="041F7D6D" w14:paraId="121EE0AF" w14:textId="11E8E4AE">
      <w:pPr>
        <w:pStyle w:val="ListParagraph"/>
        <w:numPr>
          <w:ilvl w:val="0"/>
          <w:numId w:val="239"/>
        </w:numPr>
        <w:spacing w:before="0" w:beforeAutospacing="off" w:after="0" w:afterAutospacing="off"/>
        <w:jc w:val="both"/>
        <w:rPr>
          <w:rFonts w:ascii="Garamond" w:hAnsi="Garamond" w:eastAsia="Garamond" w:cs="Garamond"/>
          <w:noProof w:val="0"/>
          <w:sz w:val="20"/>
          <w:szCs w:val="20"/>
          <w:lang w:val="es-ES"/>
        </w:rPr>
      </w:pPr>
      <w:r w:rsidRPr="18DE202C" w:rsidR="041F7D6D">
        <w:rPr>
          <w:rFonts w:ascii="Garamond" w:hAnsi="Garamond" w:eastAsia="Garamond" w:cs="Garamond"/>
          <w:noProof w:val="0"/>
          <w:sz w:val="20"/>
          <w:szCs w:val="20"/>
          <w:lang w:val="es-ES"/>
        </w:rPr>
        <w:t xml:space="preserve">Se deberá garantizar un enfoque de género que evite la reproducción de estereotipos asociados a los oficios y reconozca el valor económico, social y simbólico del trabajo realizado. </w:t>
      </w:r>
    </w:p>
    <w:p w:rsidR="041F7D6D" w:rsidP="18DE202C" w:rsidRDefault="041F7D6D" w14:paraId="0AFA087B" w14:textId="239E9027">
      <w:pPr>
        <w:spacing w:before="240" w:beforeAutospacing="off" w:after="240" w:afterAutospacing="off"/>
        <w:jc w:val="both"/>
      </w:pPr>
      <w:r w:rsidRPr="18DE202C" w:rsidR="041F7D6D">
        <w:rPr>
          <w:rFonts w:ascii="Garamond" w:hAnsi="Garamond" w:eastAsia="Garamond" w:cs="Garamond"/>
          <w:noProof w:val="0"/>
          <w:sz w:val="20"/>
          <w:szCs w:val="20"/>
          <w:lang w:val="es-ES"/>
        </w:rPr>
        <w:t>En coherencia con estos lineamientos, los cursos de Lengua de Señas Colombiana y Braille se estructuran como procesos de formación básica en accesibilidad comunicativa, orientados a fortalecer las capacidades de interacción de las personas cuidadoras en contextos familiares, comunitarios y productivos. Su intensidad total será de 40 horas por grupo, desarrolladas en modalidad presencial con enfoque práctico y vivencial.</w:t>
      </w:r>
    </w:p>
    <w:p w:rsidR="041F7D6D" w:rsidP="18DE202C" w:rsidRDefault="041F7D6D" w14:paraId="65493A58" w14:textId="348AA748">
      <w:pPr>
        <w:spacing w:before="240" w:beforeAutospacing="off" w:after="240" w:afterAutospacing="off"/>
        <w:jc w:val="both"/>
      </w:pPr>
      <w:r w:rsidRPr="18DE202C" w:rsidR="041F7D6D">
        <w:rPr>
          <w:rFonts w:ascii="Garamond" w:hAnsi="Garamond" w:eastAsia="Garamond" w:cs="Garamond"/>
          <w:noProof w:val="0"/>
          <w:sz w:val="20"/>
          <w:szCs w:val="20"/>
          <w:lang w:val="es-ES"/>
        </w:rPr>
        <w:t>Desde el enfoque adoptado, estos procesos no se limitan al aprendizaje instrumental de códigos de comunicación, sino que incorporan una perspectiva de derechos, inclusión y cuidado colectivo. En consecuencia, los lineamientos metodológicos de esta formación establecen que:</w:t>
      </w:r>
    </w:p>
    <w:p w:rsidR="041F7D6D" w:rsidP="18DE202C" w:rsidRDefault="041F7D6D" w14:paraId="2B3A383D" w14:textId="772B0914">
      <w:pPr>
        <w:pStyle w:val="ListParagraph"/>
        <w:numPr>
          <w:ilvl w:val="0"/>
          <w:numId w:val="240"/>
        </w:numPr>
        <w:spacing w:before="0" w:beforeAutospacing="off" w:after="0" w:afterAutospacing="off"/>
        <w:jc w:val="both"/>
        <w:rPr>
          <w:rFonts w:ascii="Garamond" w:hAnsi="Garamond" w:eastAsia="Garamond" w:cs="Garamond"/>
          <w:noProof w:val="0"/>
          <w:sz w:val="20"/>
          <w:szCs w:val="20"/>
          <w:lang w:val="es-ES"/>
        </w:rPr>
      </w:pPr>
      <w:r w:rsidRPr="18DE202C" w:rsidR="041F7D6D">
        <w:rPr>
          <w:rFonts w:ascii="Garamond" w:hAnsi="Garamond" w:eastAsia="Garamond" w:cs="Garamond"/>
          <w:noProof w:val="0"/>
          <w:sz w:val="20"/>
          <w:szCs w:val="20"/>
          <w:lang w:val="es-ES"/>
        </w:rPr>
        <w:t xml:space="preserve">El aprendizaje deberá situarse en contextos reales de la vida cotidiana de las personas cuidadoras. </w:t>
      </w:r>
    </w:p>
    <w:p w:rsidR="041F7D6D" w:rsidP="18DE202C" w:rsidRDefault="041F7D6D" w14:paraId="4677D3B0" w14:textId="6E871C63">
      <w:pPr>
        <w:pStyle w:val="ListParagraph"/>
        <w:numPr>
          <w:ilvl w:val="0"/>
          <w:numId w:val="240"/>
        </w:numPr>
        <w:spacing w:before="0" w:beforeAutospacing="off" w:after="0" w:afterAutospacing="off"/>
        <w:jc w:val="both"/>
        <w:rPr>
          <w:rFonts w:ascii="Garamond" w:hAnsi="Garamond" w:eastAsia="Garamond" w:cs="Garamond"/>
          <w:noProof w:val="0"/>
          <w:sz w:val="20"/>
          <w:szCs w:val="20"/>
          <w:lang w:val="es-ES"/>
        </w:rPr>
      </w:pPr>
      <w:r w:rsidRPr="18DE202C" w:rsidR="041F7D6D">
        <w:rPr>
          <w:rFonts w:ascii="Garamond" w:hAnsi="Garamond" w:eastAsia="Garamond" w:cs="Garamond"/>
          <w:noProof w:val="0"/>
          <w:sz w:val="20"/>
          <w:szCs w:val="20"/>
          <w:lang w:val="es-ES"/>
        </w:rPr>
        <w:t xml:space="preserve">La comunicación accesible debe ser comprendida como un derecho y una herramienta de inclusión social. </w:t>
      </w:r>
    </w:p>
    <w:p w:rsidR="041F7D6D" w:rsidP="18DE202C" w:rsidRDefault="041F7D6D" w14:paraId="1D93678C" w14:textId="165E7489">
      <w:pPr>
        <w:pStyle w:val="ListParagraph"/>
        <w:numPr>
          <w:ilvl w:val="0"/>
          <w:numId w:val="240"/>
        </w:numPr>
        <w:spacing w:before="0" w:beforeAutospacing="off" w:after="0" w:afterAutospacing="off"/>
        <w:jc w:val="both"/>
        <w:rPr>
          <w:rFonts w:ascii="Garamond" w:hAnsi="Garamond" w:eastAsia="Garamond" w:cs="Garamond"/>
          <w:noProof w:val="0"/>
          <w:sz w:val="20"/>
          <w:szCs w:val="20"/>
          <w:lang w:val="es-ES"/>
        </w:rPr>
      </w:pPr>
      <w:r w:rsidRPr="18DE202C" w:rsidR="041F7D6D">
        <w:rPr>
          <w:rFonts w:ascii="Garamond" w:hAnsi="Garamond" w:eastAsia="Garamond" w:cs="Garamond"/>
          <w:noProof w:val="0"/>
          <w:sz w:val="20"/>
          <w:szCs w:val="20"/>
          <w:lang w:val="es-ES"/>
        </w:rPr>
        <w:t xml:space="preserve">Los ejercicios prácticos deberán estar orientados a situaciones comunitarias, familiares y de emprendimiento. </w:t>
      </w:r>
    </w:p>
    <w:p w:rsidR="041F7D6D" w:rsidP="18DE202C" w:rsidRDefault="041F7D6D" w14:paraId="572E6922" w14:textId="5E3694F9">
      <w:pPr>
        <w:pStyle w:val="ListParagraph"/>
        <w:numPr>
          <w:ilvl w:val="0"/>
          <w:numId w:val="240"/>
        </w:numPr>
        <w:spacing w:before="0" w:beforeAutospacing="off" w:after="0" w:afterAutospacing="off"/>
        <w:jc w:val="both"/>
        <w:rPr>
          <w:rFonts w:ascii="Garamond" w:hAnsi="Garamond" w:eastAsia="Garamond" w:cs="Garamond"/>
          <w:noProof w:val="0"/>
          <w:sz w:val="20"/>
          <w:szCs w:val="20"/>
          <w:lang w:val="es-ES"/>
        </w:rPr>
      </w:pPr>
      <w:r w:rsidRPr="18DE202C" w:rsidR="041F7D6D">
        <w:rPr>
          <w:rFonts w:ascii="Garamond" w:hAnsi="Garamond" w:eastAsia="Garamond" w:cs="Garamond"/>
          <w:noProof w:val="0"/>
          <w:sz w:val="20"/>
          <w:szCs w:val="20"/>
          <w:lang w:val="es-ES"/>
        </w:rPr>
        <w:t xml:space="preserve">Se deberá fortalecer la empatía, el reconocimiento de la diversidad funcional y la eliminación de barreras comunicativas. </w:t>
      </w:r>
    </w:p>
    <w:p w:rsidR="041F7D6D" w:rsidP="18DE202C" w:rsidRDefault="041F7D6D" w14:paraId="5442CF27" w14:textId="4CA51716">
      <w:pPr>
        <w:pStyle w:val="ListParagraph"/>
        <w:numPr>
          <w:ilvl w:val="0"/>
          <w:numId w:val="240"/>
        </w:numPr>
        <w:spacing w:before="0" w:beforeAutospacing="off" w:after="0" w:afterAutospacing="off"/>
        <w:jc w:val="both"/>
        <w:rPr>
          <w:rFonts w:ascii="Garamond" w:hAnsi="Garamond" w:eastAsia="Garamond" w:cs="Garamond"/>
          <w:noProof w:val="0"/>
          <w:sz w:val="20"/>
          <w:szCs w:val="20"/>
          <w:lang w:val="es-ES"/>
        </w:rPr>
      </w:pPr>
      <w:r w:rsidRPr="18DE202C" w:rsidR="041F7D6D">
        <w:rPr>
          <w:rFonts w:ascii="Garamond" w:hAnsi="Garamond" w:eastAsia="Garamond" w:cs="Garamond"/>
          <w:noProof w:val="0"/>
          <w:sz w:val="20"/>
          <w:szCs w:val="20"/>
          <w:lang w:val="es-ES"/>
        </w:rPr>
        <w:t xml:space="preserve">El proceso formativo deberá contribuir a la construcción de entornos más inclusivos desde la acción comunitaria. </w:t>
      </w:r>
    </w:p>
    <w:p w:rsidR="041F7D6D" w:rsidP="18DE202C" w:rsidRDefault="041F7D6D" w14:paraId="6AC19EFE" w14:textId="012A94B7">
      <w:pPr>
        <w:spacing w:before="240" w:beforeAutospacing="off" w:after="240" w:afterAutospacing="off"/>
        <w:jc w:val="both"/>
      </w:pPr>
      <w:r w:rsidRPr="18DE202C" w:rsidR="041F7D6D">
        <w:rPr>
          <w:rFonts w:ascii="Garamond" w:hAnsi="Garamond" w:eastAsia="Garamond" w:cs="Garamond"/>
          <w:noProof w:val="0"/>
          <w:sz w:val="20"/>
          <w:szCs w:val="20"/>
          <w:lang w:val="es-ES"/>
        </w:rPr>
        <w:t>En conjunto, tanto la Escuela de saberes productivos como la formación en accesibilidad deberán ser diseñadas previamente por los equipos pedagógicos y sociales responsables de su implementación, y su propuesta metodológica deberá ser socializada y validada con la coordinación del proyecto. Esta instancia tendrá la función de revisar la coherencia del diseño con el enfoque feminista, territorial y de cuidado, así como de realizar las observaciones necesarias para garantizar su adecuada implementación en el territorio.</w:t>
      </w:r>
    </w:p>
    <w:p w:rsidR="041F7D6D" w:rsidP="18DE202C" w:rsidRDefault="041F7D6D" w14:paraId="67ABDFEE" w14:textId="0F8C49C3">
      <w:pPr>
        <w:spacing w:before="240" w:beforeAutospacing="off" w:after="240" w:afterAutospacing="off"/>
        <w:jc w:val="both"/>
      </w:pPr>
      <w:r w:rsidRPr="18DE202C" w:rsidR="041F7D6D">
        <w:rPr>
          <w:rFonts w:ascii="Garamond" w:hAnsi="Garamond" w:eastAsia="Garamond" w:cs="Garamond"/>
          <w:noProof w:val="0"/>
          <w:sz w:val="20"/>
          <w:szCs w:val="20"/>
          <w:lang w:val="es-ES"/>
        </w:rPr>
        <w:t>De esta manera, esta fase se consolida como un dispositivo integral de formación con impacto simultáneo en tres dimensiones: la autonomía económica de las mujeres cuidadoras, el fortalecimiento de capacidades comunitarias y la ampliación de herramientas de inclusión social, asegurando que el proceso formativo contribuya efectivamente a la sostenibilidad de la vida en la localidad de Usme.</w:t>
      </w:r>
    </w:p>
    <w:p w:rsidR="71879EB4" w:rsidP="18DE202C" w:rsidRDefault="71879EB4" w14:paraId="2DA1A0BA" w14:textId="76846142">
      <w:pPr>
        <w:pStyle w:val="Normal"/>
        <w:spacing w:before="240" w:beforeAutospacing="off" w:after="240" w:afterAutospacing="off"/>
        <w:jc w:val="both"/>
        <w:rPr>
          <w:rFonts w:ascii="Garamond" w:hAnsi="Garamond" w:eastAsia="Garamond" w:cs="Garamond"/>
          <w:noProof w:val="0"/>
          <w:sz w:val="20"/>
          <w:szCs w:val="20"/>
          <w:lang w:val="es-ES"/>
        </w:rPr>
      </w:pPr>
      <w:r w:rsidRPr="18DE202C" w:rsidR="71879EB4">
        <w:rPr>
          <w:rFonts w:ascii="Garamond" w:hAnsi="Garamond" w:eastAsia="Garamond" w:cs="Garamond"/>
          <w:noProof w:val="0"/>
          <w:sz w:val="20"/>
          <w:szCs w:val="20"/>
          <w:lang w:val="es-ES"/>
        </w:rPr>
        <w:t xml:space="preserve">c) </w:t>
      </w:r>
      <w:r w:rsidRPr="18DE202C" w:rsidR="5BC6F512">
        <w:rPr>
          <w:rFonts w:ascii="Garamond" w:hAnsi="Garamond" w:eastAsia="Garamond" w:cs="Garamond"/>
          <w:noProof w:val="0"/>
          <w:sz w:val="20"/>
          <w:szCs w:val="20"/>
          <w:lang w:val="es-ES"/>
        </w:rPr>
        <w:t>Charlas formativas dirigidas a personas cuidadoras</w:t>
      </w:r>
    </w:p>
    <w:p w:rsidR="22F740DD" w:rsidP="18DE202C" w:rsidRDefault="22F740DD" w14:paraId="3ECC08EE" w14:textId="25E01634">
      <w:pPr>
        <w:spacing w:before="240" w:beforeAutospacing="off" w:after="240" w:afterAutospacing="off"/>
        <w:jc w:val="both"/>
      </w:pPr>
      <w:r w:rsidRPr="18DE202C" w:rsidR="22F740DD">
        <w:rPr>
          <w:rFonts w:ascii="Garamond" w:hAnsi="Garamond" w:eastAsia="Garamond" w:cs="Garamond"/>
          <w:noProof w:val="0"/>
          <w:sz w:val="20"/>
          <w:szCs w:val="20"/>
          <w:lang w:val="es-ES"/>
        </w:rPr>
        <w:t>Las charlas formativas dirigidas a personas cuidadoras se mantienen como un eje pedagógico fundamental dentro del componente, en tanto constituyen el puente entre el reconocimiento del rol del cuidado, la construcción de conciencia crítica y la vinculación a los procesos de formación técnica posteriores, especialmente el proceso de conducción. Estas sesiones no se entienden como espacios aislados de capacitación, sino como un proceso progresivo de sensibilización y fortalecimiento del cuidado desde una perspectiva feminista, territorial y de derechos.</w:t>
      </w:r>
    </w:p>
    <w:p w:rsidR="22F740DD" w:rsidP="18DE202C" w:rsidRDefault="22F740DD" w14:paraId="275DD0F1" w14:textId="628AA12C">
      <w:pPr>
        <w:spacing w:before="240" w:beforeAutospacing="off" w:after="240" w:afterAutospacing="off"/>
        <w:jc w:val="both"/>
      </w:pPr>
      <w:r w:rsidRPr="18DE202C" w:rsidR="22F740DD">
        <w:rPr>
          <w:rFonts w:ascii="Garamond" w:hAnsi="Garamond" w:eastAsia="Garamond" w:cs="Garamond"/>
          <w:noProof w:val="0"/>
          <w:sz w:val="20"/>
          <w:szCs w:val="20"/>
          <w:lang w:val="es-ES"/>
        </w:rPr>
        <w:t>En coherencia con lo concertado con las mujeres proponentes y con la supervisión del contrato, se realiza un ajuste en la organización poblacional y en la intensidad del proceso formativo. En primer lugar, se establece que se mantendrá la participación de las mujeres vinculadas al proceso campesino y rural, reconociendo la importancia de dar continuidad a sus trayectorias organizativas y formativas en el marco de los procesos territoriales previos, particularmente aquellos articulados al fortalecimiento de capacidades para la prevención de violencias basadas en género y la construcción de redes de cuidado comunitario.</w:t>
      </w:r>
    </w:p>
    <w:p w:rsidR="22F740DD" w:rsidP="18DE202C" w:rsidRDefault="22F740DD" w14:paraId="6E2B15DC" w14:textId="7C56B008">
      <w:pPr>
        <w:spacing w:before="240" w:beforeAutospacing="off" w:after="240" w:afterAutospacing="off"/>
        <w:jc w:val="both"/>
      </w:pPr>
      <w:r w:rsidRPr="18DE202C" w:rsidR="22F740DD">
        <w:rPr>
          <w:rFonts w:ascii="Garamond" w:hAnsi="Garamond" w:eastAsia="Garamond" w:cs="Garamond"/>
          <w:noProof w:val="0"/>
          <w:sz w:val="20"/>
          <w:szCs w:val="20"/>
          <w:lang w:val="es-ES"/>
        </w:rPr>
        <w:t>De manera complementaria, se abre la posibilidad de vinculación de mujeres de la zona urbana, como resultado del proceso desarrollado en la Escuela de saberes productivos, priorizando su participación en función del interés demostrado y de su nivel de participación efectiva en las fases iniciales del componente. Esta ampliación se realizará con base en la disponibilidad de los 250 cupos definidos para esta fase, asegurando criterios de participación activa, continuidad en el proceso y pertinencia territorial. De esta manera, se busca fortalecer la integración rural-urbana del componente, reconociendo las diferencias territoriales del cuidado sin fragmentar sus trayectorias de formación.</w:t>
      </w:r>
    </w:p>
    <w:p w:rsidR="22F740DD" w:rsidP="18DE202C" w:rsidRDefault="22F740DD" w14:paraId="4B7F28AC" w14:textId="515A5F0C">
      <w:pPr>
        <w:spacing w:before="240" w:beforeAutospacing="off" w:after="240" w:afterAutospacing="off"/>
        <w:jc w:val="both"/>
      </w:pPr>
      <w:r w:rsidRPr="18DE202C" w:rsidR="22F740DD">
        <w:rPr>
          <w:rFonts w:ascii="Garamond" w:hAnsi="Garamond" w:eastAsia="Garamond" w:cs="Garamond"/>
          <w:noProof w:val="0"/>
          <w:sz w:val="20"/>
          <w:szCs w:val="20"/>
          <w:lang w:val="es-ES"/>
        </w:rPr>
        <w:t>Adicionalmente, y como resultado de la concertación con las mujeres participantes, se redefine la estructura temporal de esta fase formativa, concentrando el desarrollo de los contenidos en tres (3) jornadas intensivas de trabajo. Este ajuste responde a la necesidad expresada por las cuidadoras de optimizar los tiempos de participación, reconociendo las cargas de cuidado y las limitaciones de disponibilidad que enfrentan en su vida cotidiana. Esta reorganización no implica una reducción del contenido, sino una reconfiguración metodológica orientada a garantizar procesos más concentrados, coherentes y viables para la participación efectiva.</w:t>
      </w:r>
    </w:p>
    <w:p w:rsidR="22F740DD" w:rsidP="18DE202C" w:rsidRDefault="22F740DD" w14:paraId="0F07D260" w14:textId="0EA9BEDE">
      <w:pPr>
        <w:spacing w:before="240" w:beforeAutospacing="off" w:after="240" w:afterAutospacing="off"/>
        <w:jc w:val="both"/>
      </w:pPr>
      <w:r w:rsidRPr="18DE202C" w:rsidR="22F740DD">
        <w:rPr>
          <w:rFonts w:ascii="Garamond" w:hAnsi="Garamond" w:eastAsia="Garamond" w:cs="Garamond"/>
          <w:noProof w:val="0"/>
          <w:sz w:val="20"/>
          <w:szCs w:val="20"/>
          <w:lang w:val="es-ES"/>
        </w:rPr>
        <w:t>Desde el enfoque pedagógico, estas charlas continúan orientándose al fortalecimiento de la conciencia crítica sobre el cuidado, la autonomía, la prevención de violencias basadas en género y la construcción de redes comunitarias. Sin embargo, su implementación deberá garantizar que el proceso no se limite a la transmisión de contenidos, sino que se desarrolle como un espacio vivencial de reconocimiento colectivo, en el que las experiencias de las personas cuidadoras se constituyan como punto de partida para la reflexión y la transformación de prácticas cotidianas.</w:t>
      </w:r>
    </w:p>
    <w:p w:rsidR="22F740DD" w:rsidP="18DE202C" w:rsidRDefault="22F740DD" w14:paraId="32389A98" w14:textId="456A71F5">
      <w:pPr>
        <w:spacing w:before="240" w:beforeAutospacing="off" w:after="240" w:afterAutospacing="off"/>
        <w:jc w:val="both"/>
      </w:pPr>
      <w:r w:rsidRPr="18DE202C" w:rsidR="22F740DD">
        <w:rPr>
          <w:rFonts w:ascii="Garamond" w:hAnsi="Garamond" w:eastAsia="Garamond" w:cs="Garamond"/>
          <w:noProof w:val="0"/>
          <w:sz w:val="20"/>
          <w:szCs w:val="20"/>
          <w:lang w:val="es-ES"/>
        </w:rPr>
        <w:t>En este sentido, los contenidos previamente definidos se mantienen, pero se reorganizan en función de una secuencia pedagógica intensiva de tres días, en la que se integran los ejes de tiempo y cuidado, identidad cuidadora, saberes del cuidado, redes comunitarias, comunicación para el buen trato y autocuidado del cuerpo. Esta concentración metodológica busca fortalecer la apropiación de los contenidos y facilitar la articulación con los procesos posteriores del componente, particularmente la formación en conducción.</w:t>
      </w:r>
    </w:p>
    <w:p w:rsidR="22F740DD" w:rsidP="18DE202C" w:rsidRDefault="22F740DD" w14:paraId="7F0ED6E3" w14:textId="2410D48F">
      <w:pPr>
        <w:spacing w:before="240" w:beforeAutospacing="off" w:after="240" w:afterAutospacing="off"/>
        <w:jc w:val="both"/>
      </w:pPr>
      <w:r w:rsidRPr="18DE202C" w:rsidR="22F740DD">
        <w:rPr>
          <w:rFonts w:ascii="Garamond" w:hAnsi="Garamond" w:eastAsia="Garamond" w:cs="Garamond"/>
          <w:noProof w:val="0"/>
          <w:sz w:val="20"/>
          <w:szCs w:val="20"/>
          <w:lang w:val="es-ES"/>
        </w:rPr>
        <w:t xml:space="preserve">Finalmente, se establece que el diseño detallado de las jornadas deberá garantizar la coherencia entre enfoque, contenidos y condiciones reales de participación de las personas cuidadoras, asegurando espacios accesibles, incluyentes y respetuosos de los tiempos de cuidado. </w:t>
      </w:r>
      <w:r w:rsidRPr="18DE202C" w:rsidR="22F740DD">
        <w:rPr>
          <w:rFonts w:ascii="Garamond" w:hAnsi="Garamond" w:eastAsia="Garamond" w:cs="Garamond"/>
          <w:noProof w:val="0"/>
          <w:sz w:val="20"/>
          <w:szCs w:val="20"/>
          <w:lang w:val="es-ES"/>
        </w:rPr>
        <w:t>Este proceso deberá ser socializado y validado con la coordinación del proyecto, con el fin de verificar su alineación con los objetivos del componente y su adecuada articulación con las demás fases de implementación.</w:t>
      </w:r>
    </w:p>
    <w:p w:rsidR="5A9D35BA" w:rsidP="18DE202C" w:rsidRDefault="5A9D35BA" w14:paraId="7DE4D63D" w14:textId="7B59F675">
      <w:pPr>
        <w:spacing w:before="240" w:beforeAutospacing="off" w:after="240" w:afterAutospacing="off"/>
        <w:jc w:val="both"/>
      </w:pPr>
      <w:r w:rsidRPr="18DE202C" w:rsidR="5A9D35BA">
        <w:rPr>
          <w:rFonts w:ascii="Garamond" w:hAnsi="Garamond" w:eastAsia="Garamond" w:cs="Garamond"/>
          <w:noProof w:val="0"/>
          <w:sz w:val="20"/>
          <w:szCs w:val="20"/>
          <w:lang w:val="es-ES"/>
        </w:rPr>
        <w:t>En el anexo técnico original, estas sesiones se presentan principalmente como espacios temáticos de transmisión de contenidos asociados al autocuidado, la comunicación y el bienestar. Sin embargo, a partir del enfoque feminista pedagógico, territorial y de cuidado colectivo que orienta el componente, se realiza una reorientación metodológica que no modifica los temas base, pero sí transforma su sentido pedagógico, su secuencia interna y su enfoque de implementación.</w:t>
      </w:r>
    </w:p>
    <w:p w:rsidR="5A9D35BA" w:rsidP="18DE202C" w:rsidRDefault="5A9D35BA" w14:paraId="53B49CF1" w14:textId="168BF5CC">
      <w:pPr>
        <w:spacing w:before="240" w:beforeAutospacing="off" w:after="240" w:afterAutospacing="off"/>
        <w:jc w:val="both"/>
      </w:pPr>
      <w:r w:rsidRPr="18DE202C" w:rsidR="5A9D35BA">
        <w:rPr>
          <w:rFonts w:ascii="Garamond" w:hAnsi="Garamond" w:eastAsia="Garamond" w:cs="Garamond"/>
          <w:noProof w:val="0"/>
          <w:sz w:val="20"/>
          <w:szCs w:val="20"/>
          <w:lang w:val="es-ES"/>
        </w:rPr>
        <w:t>Esta reorientación responde a la necesidad de evitar que las charlas se reduzcan a ejercicios instrumentales o conductuales aislados, y en su lugar se configuren como un proceso progresivo de conciencia, reconocimiento y apropiación del cuidado como práctica social, política y colectiva. Asimismo, se incorpora de manera explícita el objetivo de fortalecer la autonomía, prevenir violencias basadas en género y evitar que los procesos formativos se limiten a la certificación o al acceso a licencias sin impacto real en la vida cotidiana de las personas cuidadoras.</w:t>
      </w:r>
    </w:p>
    <w:p w:rsidR="5A9D35BA" w:rsidP="18DE202C" w:rsidRDefault="5A9D35BA" w14:paraId="1885427E" w14:textId="4DC82369">
      <w:pPr>
        <w:spacing w:before="240" w:beforeAutospacing="off" w:after="240" w:afterAutospacing="off"/>
        <w:jc w:val="both"/>
      </w:pPr>
      <w:r w:rsidRPr="18DE202C" w:rsidR="5A9D35BA">
        <w:rPr>
          <w:rFonts w:ascii="Garamond" w:hAnsi="Garamond" w:eastAsia="Garamond" w:cs="Garamond"/>
          <w:noProof w:val="0"/>
          <w:sz w:val="20"/>
          <w:szCs w:val="20"/>
          <w:lang w:val="es-ES"/>
        </w:rPr>
        <w:t>A continuación, se presenta la estructura reorientada de las charlas formativas, incluyendo los ajustes realizados respecto del anexo técnico y su justificación metodológica:</w:t>
      </w:r>
    </w:p>
    <w:tbl>
      <w:tblPr>
        <w:tblStyle w:val="Tabla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780"/>
        <w:gridCol w:w="1200"/>
        <w:gridCol w:w="1695"/>
        <w:gridCol w:w="1665"/>
        <w:gridCol w:w="1860"/>
        <w:gridCol w:w="1815"/>
      </w:tblGrid>
      <w:tr w:rsidR="18DE202C" w:rsidTr="18DE202C" w14:paraId="3FE1CCC8">
        <w:trPr>
          <w:trHeight w:val="300"/>
        </w:trPr>
        <w:tc>
          <w:tcPr>
            <w:tcW w:w="780" w:type="dxa"/>
            <w:tcMar/>
            <w:vAlign w:val="center"/>
          </w:tcPr>
          <w:p w:rsidR="18DE202C" w:rsidP="18DE202C" w:rsidRDefault="18DE202C" w14:paraId="51BB0F11" w14:textId="32F61C6A">
            <w:pPr>
              <w:spacing w:before="240" w:beforeAutospacing="off" w:after="240" w:afterAutospacing="off"/>
              <w:jc w:val="both"/>
              <w:rPr>
                <w:rFonts w:ascii="Garamond" w:hAnsi="Garamond" w:eastAsia="Garamond" w:cs="Garamond"/>
                <w:b w:val="1"/>
                <w:bCs w:val="1"/>
                <w:sz w:val="20"/>
                <w:szCs w:val="20"/>
              </w:rPr>
            </w:pPr>
            <w:r w:rsidRPr="18DE202C" w:rsidR="18DE202C">
              <w:rPr>
                <w:rFonts w:ascii="Garamond" w:hAnsi="Garamond" w:eastAsia="Garamond" w:cs="Garamond"/>
                <w:b w:val="1"/>
                <w:bCs w:val="1"/>
                <w:sz w:val="20"/>
                <w:szCs w:val="20"/>
              </w:rPr>
              <w:t>Sesión</w:t>
            </w:r>
          </w:p>
        </w:tc>
        <w:tc>
          <w:tcPr>
            <w:tcW w:w="1200" w:type="dxa"/>
            <w:tcMar/>
            <w:vAlign w:val="center"/>
          </w:tcPr>
          <w:p w:rsidR="18DE202C" w:rsidP="18DE202C" w:rsidRDefault="18DE202C" w14:paraId="0B3BC1B3" w14:textId="21BAA7FB">
            <w:pPr>
              <w:spacing w:before="240" w:beforeAutospacing="off" w:after="240" w:afterAutospacing="off"/>
              <w:jc w:val="both"/>
              <w:rPr>
                <w:rFonts w:ascii="Garamond" w:hAnsi="Garamond" w:eastAsia="Garamond" w:cs="Garamond"/>
                <w:b w:val="1"/>
                <w:bCs w:val="1"/>
                <w:sz w:val="20"/>
                <w:szCs w:val="20"/>
              </w:rPr>
            </w:pPr>
            <w:r w:rsidRPr="18DE202C" w:rsidR="18DE202C">
              <w:rPr>
                <w:rFonts w:ascii="Garamond" w:hAnsi="Garamond" w:eastAsia="Garamond" w:cs="Garamond"/>
                <w:b w:val="1"/>
                <w:bCs w:val="1"/>
                <w:sz w:val="20"/>
                <w:szCs w:val="20"/>
              </w:rPr>
              <w:t>Contenido base (anexo técnico)</w:t>
            </w:r>
          </w:p>
        </w:tc>
        <w:tc>
          <w:tcPr>
            <w:tcW w:w="1695" w:type="dxa"/>
            <w:tcMar/>
            <w:vAlign w:val="center"/>
          </w:tcPr>
          <w:p w:rsidR="18DE202C" w:rsidP="18DE202C" w:rsidRDefault="18DE202C" w14:paraId="10DD4E1F" w14:textId="4224FA9D">
            <w:pPr>
              <w:spacing w:before="240" w:beforeAutospacing="off" w:after="240" w:afterAutospacing="off"/>
              <w:jc w:val="both"/>
              <w:rPr>
                <w:rFonts w:ascii="Garamond" w:hAnsi="Garamond" w:eastAsia="Garamond" w:cs="Garamond"/>
                <w:b w:val="1"/>
                <w:bCs w:val="1"/>
                <w:sz w:val="20"/>
                <w:szCs w:val="20"/>
              </w:rPr>
            </w:pPr>
            <w:r w:rsidRPr="18DE202C" w:rsidR="18DE202C">
              <w:rPr>
                <w:rFonts w:ascii="Garamond" w:hAnsi="Garamond" w:eastAsia="Garamond" w:cs="Garamond"/>
                <w:b w:val="1"/>
                <w:bCs w:val="1"/>
                <w:sz w:val="20"/>
                <w:szCs w:val="20"/>
              </w:rPr>
              <w:t>Reorientación metodológica (enfoque ajustado)</w:t>
            </w:r>
          </w:p>
        </w:tc>
        <w:tc>
          <w:tcPr>
            <w:tcW w:w="1665" w:type="dxa"/>
            <w:tcMar/>
            <w:vAlign w:val="center"/>
          </w:tcPr>
          <w:p w:rsidR="18DE202C" w:rsidP="18DE202C" w:rsidRDefault="18DE202C" w14:paraId="5D79D847" w14:textId="16868B57">
            <w:pPr>
              <w:spacing w:before="240" w:beforeAutospacing="off" w:after="240" w:afterAutospacing="off"/>
              <w:jc w:val="both"/>
              <w:rPr>
                <w:rFonts w:ascii="Garamond" w:hAnsi="Garamond" w:eastAsia="Garamond" w:cs="Garamond"/>
                <w:b w:val="1"/>
                <w:bCs w:val="1"/>
                <w:sz w:val="20"/>
                <w:szCs w:val="20"/>
              </w:rPr>
            </w:pPr>
            <w:r w:rsidRPr="18DE202C" w:rsidR="18DE202C">
              <w:rPr>
                <w:rFonts w:ascii="Garamond" w:hAnsi="Garamond" w:eastAsia="Garamond" w:cs="Garamond"/>
                <w:b w:val="1"/>
                <w:bCs w:val="1"/>
                <w:sz w:val="20"/>
                <w:szCs w:val="20"/>
              </w:rPr>
              <w:t>Enfoque pedagógico incorporado</w:t>
            </w:r>
          </w:p>
        </w:tc>
        <w:tc>
          <w:tcPr>
            <w:tcW w:w="1860" w:type="dxa"/>
            <w:tcMar/>
            <w:vAlign w:val="center"/>
          </w:tcPr>
          <w:p w:rsidR="18DE202C" w:rsidP="18DE202C" w:rsidRDefault="18DE202C" w14:paraId="6C982058" w14:textId="2585A045">
            <w:pPr>
              <w:spacing w:before="240" w:beforeAutospacing="off" w:after="240" w:afterAutospacing="off"/>
              <w:jc w:val="both"/>
              <w:rPr>
                <w:rFonts w:ascii="Garamond" w:hAnsi="Garamond" w:eastAsia="Garamond" w:cs="Garamond"/>
                <w:b w:val="1"/>
                <w:bCs w:val="1"/>
                <w:sz w:val="20"/>
                <w:szCs w:val="20"/>
              </w:rPr>
            </w:pPr>
            <w:r w:rsidRPr="18DE202C" w:rsidR="18DE202C">
              <w:rPr>
                <w:rFonts w:ascii="Garamond" w:hAnsi="Garamond" w:eastAsia="Garamond" w:cs="Garamond"/>
                <w:b w:val="1"/>
                <w:bCs w:val="1"/>
                <w:sz w:val="20"/>
                <w:szCs w:val="20"/>
              </w:rPr>
              <w:t>Ajustes realizados respecto al anexo</w:t>
            </w:r>
          </w:p>
        </w:tc>
        <w:tc>
          <w:tcPr>
            <w:tcW w:w="1815" w:type="dxa"/>
            <w:tcMar/>
            <w:vAlign w:val="center"/>
          </w:tcPr>
          <w:p w:rsidR="18DE202C" w:rsidP="18DE202C" w:rsidRDefault="18DE202C" w14:paraId="038B1068" w14:textId="3E986015">
            <w:pPr>
              <w:spacing w:before="240" w:beforeAutospacing="off" w:after="240" w:afterAutospacing="off"/>
              <w:jc w:val="both"/>
              <w:rPr>
                <w:rFonts w:ascii="Garamond" w:hAnsi="Garamond" w:eastAsia="Garamond" w:cs="Garamond"/>
                <w:b w:val="1"/>
                <w:bCs w:val="1"/>
                <w:sz w:val="20"/>
                <w:szCs w:val="20"/>
              </w:rPr>
            </w:pPr>
            <w:r w:rsidRPr="18DE202C" w:rsidR="18DE202C">
              <w:rPr>
                <w:rFonts w:ascii="Garamond" w:hAnsi="Garamond" w:eastAsia="Garamond" w:cs="Garamond"/>
                <w:b w:val="1"/>
                <w:bCs w:val="1"/>
                <w:sz w:val="20"/>
                <w:szCs w:val="20"/>
              </w:rPr>
              <w:t>Justificación del ajuste</w:t>
            </w:r>
          </w:p>
        </w:tc>
      </w:tr>
      <w:tr w:rsidR="18DE202C" w:rsidTr="18DE202C" w14:paraId="761F3F9F">
        <w:trPr>
          <w:trHeight w:val="300"/>
        </w:trPr>
        <w:tc>
          <w:tcPr>
            <w:tcW w:w="780" w:type="dxa"/>
            <w:tcMar/>
            <w:vAlign w:val="center"/>
          </w:tcPr>
          <w:p w:rsidR="18DE202C" w:rsidP="18DE202C" w:rsidRDefault="18DE202C" w14:paraId="5820A272" w14:textId="70699872">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1</w:t>
            </w:r>
          </w:p>
        </w:tc>
        <w:tc>
          <w:tcPr>
            <w:tcW w:w="1200" w:type="dxa"/>
            <w:tcMar/>
            <w:vAlign w:val="center"/>
          </w:tcPr>
          <w:p w:rsidR="18DE202C" w:rsidP="18DE202C" w:rsidRDefault="18DE202C" w14:paraId="253A555C" w14:textId="1BB58AB1">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Tiempo propio y gestión emocional</w:t>
            </w:r>
          </w:p>
        </w:tc>
        <w:tc>
          <w:tcPr>
            <w:tcW w:w="1695" w:type="dxa"/>
            <w:tcMar/>
            <w:vAlign w:val="center"/>
          </w:tcPr>
          <w:p w:rsidR="18DE202C" w:rsidP="18DE202C" w:rsidRDefault="18DE202C" w14:paraId="41FC3E42" w14:textId="10454D4D">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amplía a “Tiempo propio, sobrecarga del cuidado y conciencia del uso del tiempo como derecho”</w:t>
            </w:r>
          </w:p>
        </w:tc>
        <w:tc>
          <w:tcPr>
            <w:tcW w:w="1665" w:type="dxa"/>
            <w:tcMar/>
            <w:vAlign w:val="center"/>
          </w:tcPr>
          <w:p w:rsidR="18DE202C" w:rsidP="18DE202C" w:rsidRDefault="18DE202C" w14:paraId="3E27CDE8" w14:textId="7FA456C4">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Feminista del cuidado / territorial</w:t>
            </w:r>
          </w:p>
        </w:tc>
        <w:tc>
          <w:tcPr>
            <w:tcW w:w="1860" w:type="dxa"/>
            <w:tcMar/>
            <w:vAlign w:val="center"/>
          </w:tcPr>
          <w:p w:rsidR="18DE202C" w:rsidP="18DE202C" w:rsidRDefault="18DE202C" w14:paraId="5C6F543A" w14:textId="5FDA7CC0">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incorpora lectura estructural de la sobrecarga y no solo gestión emocional individual</w:t>
            </w:r>
          </w:p>
        </w:tc>
        <w:tc>
          <w:tcPr>
            <w:tcW w:w="1815" w:type="dxa"/>
            <w:tcMar/>
            <w:vAlign w:val="center"/>
          </w:tcPr>
          <w:p w:rsidR="18DE202C" w:rsidP="18DE202C" w:rsidRDefault="18DE202C" w14:paraId="338F1076" w14:textId="7A2DFBD2">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Permite pasar de una lectura individual del estrés a una comprensión del cuidado como desigualdad estructural</w:t>
            </w:r>
          </w:p>
        </w:tc>
      </w:tr>
      <w:tr w:rsidR="18DE202C" w:rsidTr="18DE202C" w14:paraId="286E1524">
        <w:trPr>
          <w:trHeight w:val="300"/>
        </w:trPr>
        <w:tc>
          <w:tcPr>
            <w:tcW w:w="780" w:type="dxa"/>
            <w:tcMar/>
            <w:vAlign w:val="center"/>
          </w:tcPr>
          <w:p w:rsidR="18DE202C" w:rsidP="18DE202C" w:rsidRDefault="18DE202C" w14:paraId="5C64D638" w14:textId="512CE8BA">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2</w:t>
            </w:r>
          </w:p>
        </w:tc>
        <w:tc>
          <w:tcPr>
            <w:tcW w:w="1200" w:type="dxa"/>
            <w:tcMar/>
            <w:vAlign w:val="center"/>
          </w:tcPr>
          <w:p w:rsidR="18DE202C" w:rsidP="18DE202C" w:rsidRDefault="18DE202C" w14:paraId="1561849E" w14:textId="43E15EF7">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Identidad cuidadora</w:t>
            </w:r>
          </w:p>
        </w:tc>
        <w:tc>
          <w:tcPr>
            <w:tcW w:w="1695" w:type="dxa"/>
            <w:tcMar/>
            <w:vAlign w:val="center"/>
          </w:tcPr>
          <w:p w:rsidR="18DE202C" w:rsidP="18DE202C" w:rsidRDefault="18DE202C" w14:paraId="59C1FD1F" w14:textId="1A6698A3">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redefine como “Reconocimiento político del rol cuidador y construcción de identidad colectiva del cuidado”</w:t>
            </w:r>
          </w:p>
        </w:tc>
        <w:tc>
          <w:tcPr>
            <w:tcW w:w="1665" w:type="dxa"/>
            <w:tcMar/>
            <w:vAlign w:val="center"/>
          </w:tcPr>
          <w:p w:rsidR="18DE202C" w:rsidP="18DE202C" w:rsidRDefault="18DE202C" w14:paraId="70D861D1" w14:textId="64F3B293">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Feminista pedagógico / colectivo</w:t>
            </w:r>
          </w:p>
        </w:tc>
        <w:tc>
          <w:tcPr>
            <w:tcW w:w="1860" w:type="dxa"/>
            <w:tcMar/>
            <w:vAlign w:val="center"/>
          </w:tcPr>
          <w:p w:rsidR="18DE202C" w:rsidP="18DE202C" w:rsidRDefault="18DE202C" w14:paraId="3627A256" w14:textId="24A822A7">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incorpora dimensión colectiva y no solo reconocimiento personal</w:t>
            </w:r>
          </w:p>
        </w:tc>
        <w:tc>
          <w:tcPr>
            <w:tcW w:w="1815" w:type="dxa"/>
            <w:tcMar/>
            <w:vAlign w:val="center"/>
          </w:tcPr>
          <w:p w:rsidR="18DE202C" w:rsidP="18DE202C" w:rsidRDefault="18DE202C" w14:paraId="2D64FE19" w14:textId="77ABE994">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Evita la individualización del rol y fortalece la identidad colectiva de cuidadoras</w:t>
            </w:r>
          </w:p>
        </w:tc>
      </w:tr>
      <w:tr w:rsidR="18DE202C" w:rsidTr="18DE202C" w14:paraId="606616E4">
        <w:trPr>
          <w:trHeight w:val="300"/>
        </w:trPr>
        <w:tc>
          <w:tcPr>
            <w:tcW w:w="780" w:type="dxa"/>
            <w:tcMar/>
            <w:vAlign w:val="center"/>
          </w:tcPr>
          <w:p w:rsidR="18DE202C" w:rsidP="18DE202C" w:rsidRDefault="18DE202C" w14:paraId="25694813" w14:textId="0DA602D5">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3</w:t>
            </w:r>
          </w:p>
        </w:tc>
        <w:tc>
          <w:tcPr>
            <w:tcW w:w="1200" w:type="dxa"/>
            <w:tcMar/>
            <w:vAlign w:val="center"/>
          </w:tcPr>
          <w:p w:rsidR="18DE202C" w:rsidP="18DE202C" w:rsidRDefault="18DE202C" w14:paraId="2593B7B6" w14:textId="7F88E472">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Saberes del cuidado</w:t>
            </w:r>
          </w:p>
        </w:tc>
        <w:tc>
          <w:tcPr>
            <w:tcW w:w="1695" w:type="dxa"/>
            <w:tcMar/>
            <w:vAlign w:val="center"/>
          </w:tcPr>
          <w:p w:rsidR="18DE202C" w:rsidP="18DE202C" w:rsidRDefault="18DE202C" w14:paraId="2B5B6060" w14:textId="0E74743C">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amplía a “Saberes del cuidado como conocimiento válido, situado y colectivo”</w:t>
            </w:r>
          </w:p>
        </w:tc>
        <w:tc>
          <w:tcPr>
            <w:tcW w:w="1665" w:type="dxa"/>
            <w:tcMar/>
            <w:vAlign w:val="center"/>
          </w:tcPr>
          <w:p w:rsidR="18DE202C" w:rsidP="18DE202C" w:rsidRDefault="18DE202C" w14:paraId="1855F34E" w14:textId="3709DDC9">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Territorial / epistemologías del cuidado</w:t>
            </w:r>
          </w:p>
        </w:tc>
        <w:tc>
          <w:tcPr>
            <w:tcW w:w="1860" w:type="dxa"/>
            <w:tcMar/>
            <w:vAlign w:val="center"/>
          </w:tcPr>
          <w:p w:rsidR="18DE202C" w:rsidP="18DE202C" w:rsidRDefault="18DE202C" w14:paraId="16B969DC" w14:textId="4E655464">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revaloriza el saber experiencial como conocimiento legítimo</w:t>
            </w:r>
          </w:p>
        </w:tc>
        <w:tc>
          <w:tcPr>
            <w:tcW w:w="1815" w:type="dxa"/>
            <w:tcMar/>
            <w:vAlign w:val="center"/>
          </w:tcPr>
          <w:p w:rsidR="18DE202C" w:rsidP="18DE202C" w:rsidRDefault="18DE202C" w14:paraId="2F4FFFA2" w14:textId="3877D691">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Rompe jerarquías entre saber técnico y saber cotidiano</w:t>
            </w:r>
          </w:p>
        </w:tc>
      </w:tr>
      <w:tr w:rsidR="18DE202C" w:rsidTr="18DE202C" w14:paraId="0CDA61D8">
        <w:trPr>
          <w:trHeight w:val="300"/>
        </w:trPr>
        <w:tc>
          <w:tcPr>
            <w:tcW w:w="780" w:type="dxa"/>
            <w:tcMar/>
            <w:vAlign w:val="center"/>
          </w:tcPr>
          <w:p w:rsidR="18DE202C" w:rsidP="18DE202C" w:rsidRDefault="18DE202C" w14:paraId="6003512D" w14:textId="1D5A07D9">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4</w:t>
            </w:r>
          </w:p>
        </w:tc>
        <w:tc>
          <w:tcPr>
            <w:tcW w:w="1200" w:type="dxa"/>
            <w:tcMar/>
            <w:vAlign w:val="center"/>
          </w:tcPr>
          <w:p w:rsidR="18DE202C" w:rsidP="18DE202C" w:rsidRDefault="18DE202C" w14:paraId="1BA18DC2" w14:textId="3C128821">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Redes de afecto y apoyo</w:t>
            </w:r>
          </w:p>
        </w:tc>
        <w:tc>
          <w:tcPr>
            <w:tcW w:w="1695" w:type="dxa"/>
            <w:tcMar/>
            <w:vAlign w:val="center"/>
          </w:tcPr>
          <w:p w:rsidR="18DE202C" w:rsidP="18DE202C" w:rsidRDefault="18DE202C" w14:paraId="71E26359" w14:textId="578CB1FB">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redefine como “Redes comunitarias de cuidado y sostenibilidad de la vida”</w:t>
            </w:r>
          </w:p>
        </w:tc>
        <w:tc>
          <w:tcPr>
            <w:tcW w:w="1665" w:type="dxa"/>
            <w:tcMar/>
            <w:vAlign w:val="center"/>
          </w:tcPr>
          <w:p w:rsidR="18DE202C" w:rsidP="18DE202C" w:rsidRDefault="18DE202C" w14:paraId="59746AB0" w14:textId="39A28CD1">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Comunitario / corresponsabilidad</w:t>
            </w:r>
          </w:p>
        </w:tc>
        <w:tc>
          <w:tcPr>
            <w:tcW w:w="1860" w:type="dxa"/>
            <w:tcMar/>
            <w:vAlign w:val="center"/>
          </w:tcPr>
          <w:p w:rsidR="18DE202C" w:rsidP="18DE202C" w:rsidRDefault="18DE202C" w14:paraId="5F0207C7" w14:textId="4E6F042D">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incorpora noción de red de cuidado más allá del apoyo emocional</w:t>
            </w:r>
          </w:p>
        </w:tc>
        <w:tc>
          <w:tcPr>
            <w:tcW w:w="1815" w:type="dxa"/>
            <w:tcMar/>
            <w:vAlign w:val="center"/>
          </w:tcPr>
          <w:p w:rsidR="18DE202C" w:rsidP="18DE202C" w:rsidRDefault="18DE202C" w14:paraId="4C34A9F3" w14:textId="5558C279">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Fortalece organización comunitaria del cuidado y no solo vínculos afectivos</w:t>
            </w:r>
          </w:p>
        </w:tc>
      </w:tr>
      <w:tr w:rsidR="18DE202C" w:rsidTr="18DE202C" w14:paraId="79FB0B2A">
        <w:trPr>
          <w:trHeight w:val="300"/>
        </w:trPr>
        <w:tc>
          <w:tcPr>
            <w:tcW w:w="780" w:type="dxa"/>
            <w:tcMar/>
            <w:vAlign w:val="center"/>
          </w:tcPr>
          <w:p w:rsidR="18DE202C" w:rsidP="18DE202C" w:rsidRDefault="18DE202C" w14:paraId="08C5B06B" w14:textId="6C3E595F">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5</w:t>
            </w:r>
          </w:p>
        </w:tc>
        <w:tc>
          <w:tcPr>
            <w:tcW w:w="1200" w:type="dxa"/>
            <w:tcMar/>
            <w:vAlign w:val="center"/>
          </w:tcPr>
          <w:p w:rsidR="18DE202C" w:rsidP="18DE202C" w:rsidRDefault="18DE202C" w14:paraId="005F6DA1" w14:textId="5F2C2C15">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Comunicación asertiva</w:t>
            </w:r>
          </w:p>
        </w:tc>
        <w:tc>
          <w:tcPr>
            <w:tcW w:w="1695" w:type="dxa"/>
            <w:tcMar/>
            <w:vAlign w:val="center"/>
          </w:tcPr>
          <w:p w:rsidR="18DE202C" w:rsidP="18DE202C" w:rsidRDefault="18DE202C" w14:paraId="67302C4F" w14:textId="39A37FBD">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amplía a “Comunicación para el buen trato, prevención de violencias y autonomía relacional”</w:t>
            </w:r>
          </w:p>
        </w:tc>
        <w:tc>
          <w:tcPr>
            <w:tcW w:w="1665" w:type="dxa"/>
            <w:tcMar/>
            <w:vAlign w:val="center"/>
          </w:tcPr>
          <w:p w:rsidR="18DE202C" w:rsidP="18DE202C" w:rsidRDefault="18DE202C" w14:paraId="3758EE69" w14:textId="2E88DE99">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Género / prevención de violencias</w:t>
            </w:r>
          </w:p>
        </w:tc>
        <w:tc>
          <w:tcPr>
            <w:tcW w:w="1860" w:type="dxa"/>
            <w:tcMar/>
            <w:vAlign w:val="center"/>
          </w:tcPr>
          <w:p w:rsidR="18DE202C" w:rsidP="18DE202C" w:rsidRDefault="18DE202C" w14:paraId="65FFDB8C" w14:textId="3F728236">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incorpora enfoque explícito de prevención de violencias basadas en género</w:t>
            </w:r>
          </w:p>
        </w:tc>
        <w:tc>
          <w:tcPr>
            <w:tcW w:w="1815" w:type="dxa"/>
            <w:tcMar/>
            <w:vAlign w:val="center"/>
          </w:tcPr>
          <w:p w:rsidR="18DE202C" w:rsidP="18DE202C" w:rsidRDefault="18DE202C" w14:paraId="33BF65E4" w14:textId="3D1B29A6">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Conecta comunicación con transformación de relaciones de poder</w:t>
            </w:r>
          </w:p>
        </w:tc>
      </w:tr>
      <w:tr w:rsidR="18DE202C" w:rsidTr="18DE202C" w14:paraId="2177BDA7">
        <w:trPr>
          <w:trHeight w:val="300"/>
        </w:trPr>
        <w:tc>
          <w:tcPr>
            <w:tcW w:w="780" w:type="dxa"/>
            <w:tcMar/>
            <w:vAlign w:val="center"/>
          </w:tcPr>
          <w:p w:rsidR="18DE202C" w:rsidP="18DE202C" w:rsidRDefault="18DE202C" w14:paraId="0F89FA65" w14:textId="148AADE7">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6</w:t>
            </w:r>
          </w:p>
        </w:tc>
        <w:tc>
          <w:tcPr>
            <w:tcW w:w="1200" w:type="dxa"/>
            <w:tcMar/>
            <w:vAlign w:val="center"/>
          </w:tcPr>
          <w:p w:rsidR="18DE202C" w:rsidP="18DE202C" w:rsidRDefault="18DE202C" w14:paraId="1A4E3D68" w14:textId="11EDA6CF">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Técnicas de posición básicas</w:t>
            </w:r>
          </w:p>
        </w:tc>
        <w:tc>
          <w:tcPr>
            <w:tcW w:w="1695" w:type="dxa"/>
            <w:tcMar/>
            <w:vAlign w:val="center"/>
          </w:tcPr>
          <w:p w:rsidR="18DE202C" w:rsidP="18DE202C" w:rsidRDefault="18DE202C" w14:paraId="5A21EBBC" w14:textId="0868272A">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redefine como “Cuidado del cuerpo, dignidad en el cuidado y prevención del desgaste físico”</w:t>
            </w:r>
          </w:p>
        </w:tc>
        <w:tc>
          <w:tcPr>
            <w:tcW w:w="1665" w:type="dxa"/>
            <w:tcMar/>
            <w:vAlign w:val="center"/>
          </w:tcPr>
          <w:p w:rsidR="18DE202C" w:rsidP="18DE202C" w:rsidRDefault="18DE202C" w14:paraId="498A30BC" w14:textId="0AD07DA3">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Cuerpo-territorio / salud integral</w:t>
            </w:r>
          </w:p>
        </w:tc>
        <w:tc>
          <w:tcPr>
            <w:tcW w:w="1860" w:type="dxa"/>
            <w:tcMar/>
            <w:vAlign w:val="center"/>
          </w:tcPr>
          <w:p w:rsidR="18DE202C" w:rsidP="18DE202C" w:rsidRDefault="18DE202C" w14:paraId="22522753" w14:textId="2185EB48">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Se integra lectura del cuerpo como territorio de cuidado</w:t>
            </w:r>
          </w:p>
        </w:tc>
        <w:tc>
          <w:tcPr>
            <w:tcW w:w="1815" w:type="dxa"/>
            <w:tcMar/>
            <w:vAlign w:val="center"/>
          </w:tcPr>
          <w:p w:rsidR="18DE202C" w:rsidP="18DE202C" w:rsidRDefault="18DE202C" w14:paraId="630AC516" w14:textId="3C79B3AE">
            <w:pPr>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Evita enfoque técnico aislado y lo conecta con dignidad y sostenibilidad del cuidado</w:t>
            </w:r>
          </w:p>
        </w:tc>
      </w:tr>
    </w:tbl>
    <w:p w:rsidR="18DE202C" w:rsidP="18DE202C" w:rsidRDefault="18DE202C" w14:paraId="10EAB491" w14:textId="55408B4A">
      <w:pPr>
        <w:pStyle w:val="Normal"/>
        <w:spacing w:before="240" w:beforeAutospacing="off" w:after="240" w:afterAutospacing="off"/>
        <w:jc w:val="both"/>
        <w:rPr>
          <w:rFonts w:ascii="Garamond" w:hAnsi="Garamond" w:eastAsia="Garamond" w:cs="Garamond"/>
          <w:noProof w:val="0"/>
          <w:sz w:val="20"/>
          <w:szCs w:val="20"/>
          <w:lang w:val="es-ES"/>
        </w:rPr>
      </w:pPr>
    </w:p>
    <w:p w:rsidR="38DA923B" w:rsidP="18DE202C" w:rsidRDefault="38DA923B" w14:paraId="5D868129" w14:textId="70710F18">
      <w:pPr>
        <w:pStyle w:val="Normal"/>
        <w:suppressLineNumbers w:val="0"/>
        <w:bidi w:val="0"/>
        <w:spacing w:before="240" w:beforeAutospacing="off" w:after="240" w:afterAutospacing="off" w:line="279" w:lineRule="auto"/>
        <w:ind w:left="0" w:right="0"/>
        <w:jc w:val="both"/>
      </w:pPr>
      <w:r w:rsidRPr="18DE202C" w:rsidR="38DA923B">
        <w:rPr>
          <w:rFonts w:ascii="Garamond" w:hAnsi="Garamond" w:eastAsia="Garamond" w:cs="Garamond"/>
          <w:noProof w:val="0"/>
          <w:sz w:val="20"/>
          <w:szCs w:val="20"/>
          <w:lang w:val="es-ES"/>
        </w:rPr>
        <w:t>d) Proceso de formación en conducción</w:t>
      </w:r>
    </w:p>
    <w:p w:rsidR="38DA923B" w:rsidP="18DE202C" w:rsidRDefault="38DA923B" w14:paraId="7AF28B20" w14:textId="52C7B4CF">
      <w:pPr>
        <w:bidi w:val="0"/>
        <w:spacing w:before="240" w:beforeAutospacing="off" w:after="240" w:afterAutospacing="off"/>
        <w:jc w:val="both"/>
      </w:pPr>
      <w:r w:rsidRPr="18DE202C" w:rsidR="38DA923B">
        <w:rPr>
          <w:rFonts w:ascii="Garamond" w:hAnsi="Garamond" w:eastAsia="Garamond" w:cs="Garamond"/>
          <w:noProof w:val="0"/>
          <w:sz w:val="20"/>
          <w:szCs w:val="20"/>
          <w:lang w:val="es-ES"/>
        </w:rPr>
        <w:t>El proceso de formación en conducción y obtención de licencia se constituye como una de las acciones afirmativas centrales del componente, orientada exclusivamente a mujeres cuidadoras de la localidad de Usme, en coherencia con el objetivo de fortalecer su autonomía económica, movilidad y acceso a sectores históricamente masculinizados. Este proceso incluye la formación teórica y práctica, la gestión de trámites de inscripción en RUNT, certificación médica, curso en Centros de Enseñanza Automovilística (CEA) y la obtención de la licencia de conducción categoría C1, de acuerdo con la normatividad vigente.</w:t>
      </w:r>
    </w:p>
    <w:p w:rsidR="38DA923B" w:rsidP="18DE202C" w:rsidRDefault="38DA923B" w14:paraId="01ABE01C" w14:textId="5BB7928A">
      <w:pPr>
        <w:bidi w:val="0"/>
        <w:spacing w:before="240" w:beforeAutospacing="off" w:after="240" w:afterAutospacing="off"/>
        <w:jc w:val="both"/>
      </w:pPr>
      <w:r w:rsidRPr="18DE202C" w:rsidR="38DA923B">
        <w:rPr>
          <w:rFonts w:ascii="Garamond" w:hAnsi="Garamond" w:eastAsia="Garamond" w:cs="Garamond"/>
          <w:noProof w:val="0"/>
          <w:sz w:val="20"/>
          <w:szCs w:val="20"/>
          <w:lang w:val="es-ES"/>
        </w:rPr>
        <w:t>Sin embargo, desde el enfoque feminista pedagógico y de cuidado que orienta el componente, este proceso no se reduce a la adquisición de una habilidad técnica ni a la obtención de un documento habilitante, sino que se estructura como una experiencia formativa integral en la que se busca garantizar condiciones seguras, dignas y libres de violencias para las mujeres participantes durante todo el ciclo de formación.</w:t>
      </w:r>
    </w:p>
    <w:p w:rsidR="38DA923B" w:rsidP="18DE202C" w:rsidRDefault="38DA923B" w14:paraId="3F0B60B8" w14:textId="7D83DDDD">
      <w:pPr>
        <w:bidi w:val="0"/>
        <w:spacing w:before="240" w:beforeAutospacing="off" w:after="240" w:afterAutospacing="off"/>
        <w:jc w:val="both"/>
      </w:pPr>
      <w:r w:rsidRPr="18DE202C" w:rsidR="38DA923B">
        <w:rPr>
          <w:rFonts w:ascii="Garamond" w:hAnsi="Garamond" w:eastAsia="Garamond" w:cs="Garamond"/>
          <w:noProof w:val="0"/>
          <w:sz w:val="20"/>
          <w:szCs w:val="20"/>
          <w:lang w:val="es-ES"/>
        </w:rPr>
        <w:t>En este sentido, como condición previa a la implementación del proceso de conducción, se establece la realización de un proceso de sensibilización obligatorio con las personas formadoras, instructores e instituciones operadoras del curso (CEA, personal técnico, evaluadores y acompañantes del proceso). Este espacio de trabajo previo tiene un carácter formativo y de alineación institucional, y no se limita a la socialización del enfoque del componente, sino que busca consolidar una postura ética, pedagógica y operativa frente a la prevención de violencias basadas en género, el acoso y cualquier forma de discriminación hacia las mujeres participantes.</w:t>
      </w:r>
    </w:p>
    <w:p w:rsidR="38DA923B" w:rsidP="18DE202C" w:rsidRDefault="38DA923B" w14:paraId="0482F1DB" w14:textId="1F991A72">
      <w:pPr>
        <w:bidi w:val="0"/>
        <w:spacing w:before="240" w:beforeAutospacing="off" w:after="240" w:afterAutospacing="off"/>
        <w:jc w:val="both"/>
      </w:pPr>
      <w:r w:rsidRPr="18DE202C" w:rsidR="38DA923B">
        <w:rPr>
          <w:rFonts w:ascii="Garamond" w:hAnsi="Garamond" w:eastAsia="Garamond" w:cs="Garamond"/>
          <w:noProof w:val="0"/>
          <w:sz w:val="20"/>
          <w:szCs w:val="20"/>
          <w:lang w:val="es-ES"/>
        </w:rPr>
        <w:t>Dicho proceso de sensibilización deberá abordar, como mínimo, los siguientes aspectos:</w:t>
      </w:r>
    </w:p>
    <w:p w:rsidR="38DA923B" w:rsidP="18DE202C" w:rsidRDefault="38DA923B" w14:paraId="6C7201A7" w14:textId="79A6FAFA">
      <w:pPr>
        <w:pStyle w:val="ListParagraph"/>
        <w:numPr>
          <w:ilvl w:val="0"/>
          <w:numId w:val="241"/>
        </w:numPr>
        <w:bidi w:val="0"/>
        <w:spacing w:before="0" w:beforeAutospacing="off" w:after="0" w:afterAutospacing="off"/>
        <w:jc w:val="both"/>
        <w:rPr>
          <w:rFonts w:ascii="Garamond" w:hAnsi="Garamond" w:eastAsia="Garamond" w:cs="Garamond"/>
          <w:noProof w:val="0"/>
          <w:sz w:val="20"/>
          <w:szCs w:val="20"/>
          <w:lang w:val="es-ES"/>
        </w:rPr>
      </w:pPr>
      <w:r w:rsidRPr="18DE202C" w:rsidR="38DA923B">
        <w:rPr>
          <w:rFonts w:ascii="Garamond" w:hAnsi="Garamond" w:eastAsia="Garamond" w:cs="Garamond"/>
          <w:noProof w:val="0"/>
          <w:sz w:val="20"/>
          <w:szCs w:val="20"/>
          <w:lang w:val="es-ES"/>
        </w:rPr>
        <w:t xml:space="preserve">Reconocimiento del enfoque feminista del cuidado como marco orientador del proceso formativo. </w:t>
      </w:r>
    </w:p>
    <w:p w:rsidR="38DA923B" w:rsidP="18DE202C" w:rsidRDefault="38DA923B" w14:paraId="2AF645C1" w14:textId="241011EF">
      <w:pPr>
        <w:pStyle w:val="ListParagraph"/>
        <w:numPr>
          <w:ilvl w:val="0"/>
          <w:numId w:val="241"/>
        </w:numPr>
        <w:bidi w:val="0"/>
        <w:spacing w:before="0" w:beforeAutospacing="off" w:after="0" w:afterAutospacing="off"/>
        <w:jc w:val="both"/>
        <w:rPr>
          <w:rFonts w:ascii="Garamond" w:hAnsi="Garamond" w:eastAsia="Garamond" w:cs="Garamond"/>
          <w:noProof w:val="0"/>
          <w:sz w:val="20"/>
          <w:szCs w:val="20"/>
          <w:lang w:val="es-ES"/>
        </w:rPr>
      </w:pPr>
      <w:r w:rsidRPr="18DE202C" w:rsidR="38DA923B">
        <w:rPr>
          <w:rFonts w:ascii="Garamond" w:hAnsi="Garamond" w:eastAsia="Garamond" w:cs="Garamond"/>
          <w:noProof w:val="0"/>
          <w:sz w:val="20"/>
          <w:szCs w:val="20"/>
          <w:lang w:val="es-ES"/>
        </w:rPr>
        <w:t xml:space="preserve">Identificación de riesgos de violencia simbólica, verbal, física o institucional en contextos de formación en conducción. </w:t>
      </w:r>
    </w:p>
    <w:p w:rsidR="38DA923B" w:rsidP="18DE202C" w:rsidRDefault="38DA923B" w14:paraId="1E764D75" w14:textId="61F87A81">
      <w:pPr>
        <w:pStyle w:val="ListParagraph"/>
        <w:numPr>
          <w:ilvl w:val="0"/>
          <w:numId w:val="241"/>
        </w:numPr>
        <w:bidi w:val="0"/>
        <w:spacing w:before="0" w:beforeAutospacing="off" w:after="0" w:afterAutospacing="off"/>
        <w:jc w:val="both"/>
        <w:rPr>
          <w:rFonts w:ascii="Garamond" w:hAnsi="Garamond" w:eastAsia="Garamond" w:cs="Garamond"/>
          <w:noProof w:val="0"/>
          <w:sz w:val="20"/>
          <w:szCs w:val="20"/>
          <w:lang w:val="es-ES"/>
        </w:rPr>
      </w:pPr>
      <w:r w:rsidRPr="18DE202C" w:rsidR="38DA923B">
        <w:rPr>
          <w:rFonts w:ascii="Garamond" w:hAnsi="Garamond" w:eastAsia="Garamond" w:cs="Garamond"/>
          <w:noProof w:val="0"/>
          <w:sz w:val="20"/>
          <w:szCs w:val="20"/>
          <w:lang w:val="es-ES"/>
        </w:rPr>
        <w:t xml:space="preserve">Establecimiento de lineamientos claros de trato digno, respeto y no discriminación hacia las mujeres cuidadoras. </w:t>
      </w:r>
    </w:p>
    <w:p w:rsidR="38DA923B" w:rsidP="18DE202C" w:rsidRDefault="38DA923B" w14:paraId="62FE15D4" w14:textId="13A59BB7">
      <w:pPr>
        <w:pStyle w:val="ListParagraph"/>
        <w:numPr>
          <w:ilvl w:val="0"/>
          <w:numId w:val="241"/>
        </w:numPr>
        <w:bidi w:val="0"/>
        <w:spacing w:before="0" w:beforeAutospacing="off" w:after="0" w:afterAutospacing="off"/>
        <w:jc w:val="both"/>
        <w:rPr>
          <w:rFonts w:ascii="Garamond" w:hAnsi="Garamond" w:eastAsia="Garamond" w:cs="Garamond"/>
          <w:noProof w:val="0"/>
          <w:sz w:val="20"/>
          <w:szCs w:val="20"/>
          <w:lang w:val="es-ES"/>
        </w:rPr>
      </w:pPr>
      <w:r w:rsidRPr="18DE202C" w:rsidR="38DA923B">
        <w:rPr>
          <w:rFonts w:ascii="Garamond" w:hAnsi="Garamond" w:eastAsia="Garamond" w:cs="Garamond"/>
          <w:noProof w:val="0"/>
          <w:sz w:val="20"/>
          <w:szCs w:val="20"/>
          <w:lang w:val="es-ES"/>
        </w:rPr>
        <w:t xml:space="preserve">Definición de rutas de actuación frente a posibles situaciones de acoso o vulneración de derechos durante el proceso formativo. </w:t>
      </w:r>
    </w:p>
    <w:p w:rsidR="38DA923B" w:rsidP="18DE202C" w:rsidRDefault="38DA923B" w14:paraId="7D1AEF0C" w14:textId="351A7351">
      <w:pPr>
        <w:pStyle w:val="ListParagraph"/>
        <w:numPr>
          <w:ilvl w:val="0"/>
          <w:numId w:val="241"/>
        </w:numPr>
        <w:bidi w:val="0"/>
        <w:spacing w:before="0" w:beforeAutospacing="off" w:after="0" w:afterAutospacing="off"/>
        <w:jc w:val="both"/>
        <w:rPr>
          <w:rFonts w:ascii="Garamond" w:hAnsi="Garamond" w:eastAsia="Garamond" w:cs="Garamond"/>
          <w:noProof w:val="0"/>
          <w:sz w:val="20"/>
          <w:szCs w:val="20"/>
          <w:lang w:val="es-ES"/>
        </w:rPr>
      </w:pPr>
      <w:r w:rsidRPr="18DE202C" w:rsidR="38DA923B">
        <w:rPr>
          <w:rFonts w:ascii="Garamond" w:hAnsi="Garamond" w:eastAsia="Garamond" w:cs="Garamond"/>
          <w:noProof w:val="0"/>
          <w:sz w:val="20"/>
          <w:szCs w:val="20"/>
          <w:lang w:val="es-ES"/>
        </w:rPr>
        <w:t xml:space="preserve">Compromiso institucional de los formadores con la creación de ambientes pedagógicos seguros, respetuosos e incluyentes. </w:t>
      </w:r>
    </w:p>
    <w:p w:rsidR="38DA923B" w:rsidP="18DE202C" w:rsidRDefault="38DA923B" w14:paraId="163A3378" w14:textId="6C625C57">
      <w:pPr>
        <w:pStyle w:val="ListParagraph"/>
        <w:numPr>
          <w:ilvl w:val="0"/>
          <w:numId w:val="241"/>
        </w:numPr>
        <w:bidi w:val="0"/>
        <w:spacing w:before="0" w:beforeAutospacing="off" w:after="0" w:afterAutospacing="off"/>
        <w:jc w:val="both"/>
        <w:rPr>
          <w:rFonts w:ascii="Garamond" w:hAnsi="Garamond" w:eastAsia="Garamond" w:cs="Garamond"/>
          <w:noProof w:val="0"/>
          <w:sz w:val="20"/>
          <w:szCs w:val="20"/>
          <w:lang w:val="es-ES"/>
        </w:rPr>
      </w:pPr>
      <w:r w:rsidRPr="18DE202C" w:rsidR="38DA923B">
        <w:rPr>
          <w:rFonts w:ascii="Garamond" w:hAnsi="Garamond" w:eastAsia="Garamond" w:cs="Garamond"/>
          <w:noProof w:val="0"/>
          <w:sz w:val="20"/>
          <w:szCs w:val="20"/>
          <w:lang w:val="es-ES"/>
        </w:rPr>
        <w:t xml:space="preserve">Comprensión del proceso de conducción como una acción afirmativa orientada a la reducción de brechas de género y no como un espacio neutral. </w:t>
      </w:r>
    </w:p>
    <w:p w:rsidR="38DA923B" w:rsidP="18DE202C" w:rsidRDefault="38DA923B" w14:paraId="17F20142" w14:textId="6A9DDAD8">
      <w:pPr>
        <w:bidi w:val="0"/>
        <w:spacing w:before="240" w:beforeAutospacing="off" w:after="240" w:afterAutospacing="off"/>
        <w:jc w:val="both"/>
      </w:pPr>
      <w:r w:rsidRPr="18DE202C" w:rsidR="38DA923B">
        <w:rPr>
          <w:rFonts w:ascii="Garamond" w:hAnsi="Garamond" w:eastAsia="Garamond" w:cs="Garamond"/>
          <w:noProof w:val="0"/>
          <w:sz w:val="20"/>
          <w:szCs w:val="20"/>
          <w:lang w:val="es-ES"/>
        </w:rPr>
        <w:t>Este proceso de sensibilización es de carácter obligatorio y previo al inicio de las clases teóricas y prácticas, y constituye una condición metodológica para la operación del componente, en tanto garantiza que la formación técnica se desarrolle en coherencia con el enfoque de derechos, la perspectiva de género y la centralidad del cuidado.</w:t>
      </w:r>
    </w:p>
    <w:p w:rsidR="38DA923B" w:rsidP="18DE202C" w:rsidRDefault="38DA923B" w14:paraId="1538FDB9" w14:textId="0889A52C">
      <w:pPr>
        <w:bidi w:val="0"/>
        <w:spacing w:before="240" w:beforeAutospacing="off" w:after="240" w:afterAutospacing="off"/>
        <w:jc w:val="both"/>
      </w:pPr>
      <w:r w:rsidRPr="18DE202C" w:rsidR="38DA923B">
        <w:rPr>
          <w:rFonts w:ascii="Garamond" w:hAnsi="Garamond" w:eastAsia="Garamond" w:cs="Garamond"/>
          <w:noProof w:val="0"/>
          <w:sz w:val="20"/>
          <w:szCs w:val="20"/>
          <w:lang w:val="es-ES"/>
        </w:rPr>
        <w:t>Adicionalmente, durante la implementación del proceso de formación en conducción, se deberá asegurar un acompañamiento permanente que permita identificar y gestionar de manera oportuna cualquier situación de deserción, riesgo o barrera de acceso, reconociendo las particularidades de las mujeres cuidadoras y sus condiciones de tiempo, movilidad y responsabilidades de cuidado.</w:t>
      </w:r>
    </w:p>
    <w:p w:rsidR="38DA923B" w:rsidP="18DE202C" w:rsidRDefault="38DA923B" w14:paraId="553963B8" w14:textId="0C3F7E6F">
      <w:pPr>
        <w:bidi w:val="0"/>
        <w:spacing w:before="240" w:beforeAutospacing="off" w:after="240" w:afterAutospacing="off"/>
        <w:jc w:val="both"/>
      </w:pPr>
      <w:r w:rsidRPr="18DE202C" w:rsidR="38DA923B">
        <w:rPr>
          <w:rFonts w:ascii="Garamond" w:hAnsi="Garamond" w:eastAsia="Garamond" w:cs="Garamond"/>
          <w:noProof w:val="0"/>
          <w:sz w:val="20"/>
          <w:szCs w:val="20"/>
          <w:lang w:val="es-ES"/>
        </w:rPr>
        <w:t>De esta manera, el proceso de conducción no solo se estructura como una ruta técnica hacia la obtención de una licencia, sino como un espacio pedagógico protegido, en el que se busca garantizar la autonomía de las mujeres en condiciones de seguridad, dignidad y reconocimiento pleno de sus derechos, contribuyendo a la transformación de estructuras históricas de exclusión en el ámbito de la movilidad y el trabajo</w:t>
      </w:r>
    </w:p>
    <w:p w:rsidR="2FAAB276" w:rsidP="18DE202C" w:rsidRDefault="2FAAB276" w14:paraId="679D70C0" w14:textId="477F7C09">
      <w:pPr>
        <w:bidi w:val="0"/>
        <w:spacing w:before="240" w:beforeAutospacing="off" w:after="240" w:afterAutospacing="off"/>
        <w:jc w:val="both"/>
      </w:pPr>
      <w:r w:rsidRPr="18DE202C" w:rsidR="2FAAB276">
        <w:rPr>
          <w:rFonts w:ascii="Garamond" w:hAnsi="Garamond" w:eastAsia="Garamond" w:cs="Garamond"/>
          <w:noProof w:val="0"/>
          <w:sz w:val="20"/>
          <w:szCs w:val="20"/>
          <w:lang w:val="es-ES"/>
        </w:rPr>
        <w:t>La ceremonia de cierre del proceso de formación en conducción se estructura como un evento institucional, comunitario y pedagógico de reconocimiento a las mujeres cuidadoras que culminan el proceso formativo y obtienen su licencia de conducción categoría C1. En coherencia con lo establecido en el anexo técnico, el operador deberá gestionar un auditorio, coordinar la fecha con el apoyo a la supervisión y el comité técnico, garantizar la participación de beneficiarias, equipo institucional y actores comunitarios, así como vincular artistas locales para el componente cultural del evento.</w:t>
      </w:r>
    </w:p>
    <w:p w:rsidR="2FAAB276" w:rsidP="18DE202C" w:rsidRDefault="2FAAB276" w14:paraId="05571DF2" w14:textId="45B95DEB">
      <w:pPr>
        <w:bidi w:val="0"/>
        <w:spacing w:before="240" w:beforeAutospacing="off" w:after="240" w:afterAutospacing="off"/>
        <w:jc w:val="both"/>
      </w:pPr>
      <w:r w:rsidRPr="18DE202C" w:rsidR="2FAAB276">
        <w:rPr>
          <w:rFonts w:ascii="Garamond" w:hAnsi="Garamond" w:eastAsia="Garamond" w:cs="Garamond"/>
          <w:noProof w:val="0"/>
          <w:sz w:val="20"/>
          <w:szCs w:val="20"/>
          <w:lang w:val="es-ES"/>
        </w:rPr>
        <w:t>Desde el enfoque del componente, este cierre se concibe como un acto de reconocimiento público del cuidado como base de la vida social y de la autonomía de las mujeres, entendiendo la obtención de la licencia no como un resultado administrativo aislado, sino como la expresión de un proceso pedagógico integral que articula sensibilización, formación, acompañamiento y transformación de brechas de género en la movilidad.</w:t>
      </w:r>
    </w:p>
    <w:tbl>
      <w:tblPr>
        <w:tblStyle w:val="Tabla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1260"/>
        <w:gridCol w:w="2430"/>
        <w:gridCol w:w="5325"/>
      </w:tblGrid>
      <w:tr w:rsidR="18DE202C" w:rsidTr="18DE202C" w14:paraId="536E2D6B">
        <w:trPr>
          <w:trHeight w:val="300"/>
        </w:trPr>
        <w:tc>
          <w:tcPr>
            <w:tcW w:w="1260" w:type="dxa"/>
            <w:tcMar/>
            <w:vAlign w:val="center"/>
          </w:tcPr>
          <w:p w:rsidR="18DE202C" w:rsidP="18DE202C" w:rsidRDefault="18DE202C" w14:paraId="5C68CD32" w14:textId="400EEFBA">
            <w:pPr>
              <w:bidi w:val="0"/>
              <w:spacing w:before="240" w:beforeAutospacing="off" w:after="240" w:afterAutospacing="off"/>
              <w:jc w:val="both"/>
              <w:rPr>
                <w:rFonts w:ascii="Garamond" w:hAnsi="Garamond" w:eastAsia="Garamond" w:cs="Garamond"/>
                <w:b w:val="1"/>
                <w:bCs w:val="1"/>
                <w:sz w:val="20"/>
                <w:szCs w:val="20"/>
              </w:rPr>
            </w:pPr>
            <w:r w:rsidRPr="18DE202C" w:rsidR="18DE202C">
              <w:rPr>
                <w:rFonts w:ascii="Garamond" w:hAnsi="Garamond" w:eastAsia="Garamond" w:cs="Garamond"/>
                <w:b w:val="1"/>
                <w:bCs w:val="1"/>
                <w:sz w:val="20"/>
                <w:szCs w:val="20"/>
              </w:rPr>
              <w:t>Momento</w:t>
            </w:r>
          </w:p>
        </w:tc>
        <w:tc>
          <w:tcPr>
            <w:tcW w:w="2430" w:type="dxa"/>
            <w:tcMar/>
            <w:vAlign w:val="center"/>
          </w:tcPr>
          <w:p w:rsidR="18DE202C" w:rsidP="18DE202C" w:rsidRDefault="18DE202C" w14:paraId="303CBDF8" w14:textId="00FB115F">
            <w:pPr>
              <w:bidi w:val="0"/>
              <w:spacing w:before="240" w:beforeAutospacing="off" w:after="240" w:afterAutospacing="off"/>
              <w:jc w:val="both"/>
              <w:rPr>
                <w:rFonts w:ascii="Garamond" w:hAnsi="Garamond" w:eastAsia="Garamond" w:cs="Garamond"/>
                <w:b w:val="1"/>
                <w:bCs w:val="1"/>
                <w:sz w:val="20"/>
                <w:szCs w:val="20"/>
              </w:rPr>
            </w:pPr>
            <w:r w:rsidRPr="18DE202C" w:rsidR="18DE202C">
              <w:rPr>
                <w:rFonts w:ascii="Garamond" w:hAnsi="Garamond" w:eastAsia="Garamond" w:cs="Garamond"/>
                <w:b w:val="1"/>
                <w:bCs w:val="1"/>
                <w:sz w:val="20"/>
                <w:szCs w:val="20"/>
              </w:rPr>
              <w:t>Actividad</w:t>
            </w:r>
          </w:p>
        </w:tc>
        <w:tc>
          <w:tcPr>
            <w:tcW w:w="5325" w:type="dxa"/>
            <w:tcMar/>
            <w:vAlign w:val="center"/>
          </w:tcPr>
          <w:p w:rsidR="18DE202C" w:rsidP="18DE202C" w:rsidRDefault="18DE202C" w14:paraId="3F4EE8BC" w14:textId="53C388FC">
            <w:pPr>
              <w:bidi w:val="0"/>
              <w:spacing w:before="240" w:beforeAutospacing="off" w:after="240" w:afterAutospacing="off"/>
              <w:jc w:val="both"/>
              <w:rPr>
                <w:rFonts w:ascii="Garamond" w:hAnsi="Garamond" w:eastAsia="Garamond" w:cs="Garamond"/>
                <w:b w:val="1"/>
                <w:bCs w:val="1"/>
                <w:sz w:val="20"/>
                <w:szCs w:val="20"/>
              </w:rPr>
            </w:pPr>
            <w:r w:rsidRPr="18DE202C" w:rsidR="18DE202C">
              <w:rPr>
                <w:rFonts w:ascii="Garamond" w:hAnsi="Garamond" w:eastAsia="Garamond" w:cs="Garamond"/>
                <w:b w:val="1"/>
                <w:bCs w:val="1"/>
                <w:sz w:val="20"/>
                <w:szCs w:val="20"/>
              </w:rPr>
              <w:t>Contenido operativo</w:t>
            </w:r>
          </w:p>
        </w:tc>
      </w:tr>
      <w:tr w:rsidR="18DE202C" w:rsidTr="18DE202C" w14:paraId="6971BA7C">
        <w:trPr>
          <w:trHeight w:val="300"/>
        </w:trPr>
        <w:tc>
          <w:tcPr>
            <w:tcW w:w="1260" w:type="dxa"/>
            <w:tcMar/>
            <w:vAlign w:val="center"/>
          </w:tcPr>
          <w:p w:rsidR="18DE202C" w:rsidP="18DE202C" w:rsidRDefault="18DE202C" w14:paraId="286D9DBA" w14:textId="0B09C0DA">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1</w:t>
            </w:r>
          </w:p>
        </w:tc>
        <w:tc>
          <w:tcPr>
            <w:tcW w:w="2430" w:type="dxa"/>
            <w:tcMar/>
            <w:vAlign w:val="center"/>
          </w:tcPr>
          <w:p w:rsidR="18DE202C" w:rsidP="18DE202C" w:rsidRDefault="18DE202C" w14:paraId="557ABAF1" w14:textId="0A20F1E9">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Registro y bienvenida</w:t>
            </w:r>
          </w:p>
        </w:tc>
        <w:tc>
          <w:tcPr>
            <w:tcW w:w="5325" w:type="dxa"/>
            <w:tcMar/>
            <w:vAlign w:val="center"/>
          </w:tcPr>
          <w:p w:rsidR="18DE202C" w:rsidP="18DE202C" w:rsidRDefault="18DE202C" w14:paraId="392257F7" w14:textId="2FF85F42">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Acreditación de participantes, invitadas e invitados. Ambientación del espacio con elementos representativos del proceso formativo.</w:t>
            </w:r>
          </w:p>
        </w:tc>
      </w:tr>
      <w:tr w:rsidR="18DE202C" w:rsidTr="18DE202C" w14:paraId="46453EF9">
        <w:trPr>
          <w:trHeight w:val="300"/>
        </w:trPr>
        <w:tc>
          <w:tcPr>
            <w:tcW w:w="1260" w:type="dxa"/>
            <w:tcMar/>
            <w:vAlign w:val="center"/>
          </w:tcPr>
          <w:p w:rsidR="18DE202C" w:rsidP="18DE202C" w:rsidRDefault="18DE202C" w14:paraId="6AE884EE" w14:textId="2C1B1986">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2</w:t>
            </w:r>
          </w:p>
        </w:tc>
        <w:tc>
          <w:tcPr>
            <w:tcW w:w="2430" w:type="dxa"/>
            <w:tcMar/>
            <w:vAlign w:val="center"/>
          </w:tcPr>
          <w:p w:rsidR="18DE202C" w:rsidP="18DE202C" w:rsidRDefault="18DE202C" w14:paraId="0F4E4B7E" w14:textId="024472B1">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Apertura institucional</w:t>
            </w:r>
          </w:p>
        </w:tc>
        <w:tc>
          <w:tcPr>
            <w:tcW w:w="5325" w:type="dxa"/>
            <w:tcMar/>
            <w:vAlign w:val="center"/>
          </w:tcPr>
          <w:p w:rsidR="18DE202C" w:rsidP="18DE202C" w:rsidRDefault="18DE202C" w14:paraId="45BFF6A8" w14:textId="7C3FB2A2">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Intervención del operador y de la supervisión. Presentación general del sentido del evento dentro del componente.</w:t>
            </w:r>
          </w:p>
        </w:tc>
      </w:tr>
      <w:tr w:rsidR="18DE202C" w:rsidTr="18DE202C" w14:paraId="2659B03A">
        <w:trPr>
          <w:trHeight w:val="300"/>
        </w:trPr>
        <w:tc>
          <w:tcPr>
            <w:tcW w:w="1260" w:type="dxa"/>
            <w:tcMar/>
            <w:vAlign w:val="center"/>
          </w:tcPr>
          <w:p w:rsidR="18DE202C" w:rsidP="18DE202C" w:rsidRDefault="18DE202C" w14:paraId="74272D4F" w14:textId="616E569B">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3</w:t>
            </w:r>
          </w:p>
        </w:tc>
        <w:tc>
          <w:tcPr>
            <w:tcW w:w="2430" w:type="dxa"/>
            <w:tcMar/>
            <w:vAlign w:val="center"/>
          </w:tcPr>
          <w:p w:rsidR="18DE202C" w:rsidP="18DE202C" w:rsidRDefault="18DE202C" w14:paraId="5BF76FE5" w14:textId="5DCE1C68">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Contextualización del proceso</w:t>
            </w:r>
          </w:p>
        </w:tc>
        <w:tc>
          <w:tcPr>
            <w:tcW w:w="5325" w:type="dxa"/>
            <w:tcMar/>
            <w:vAlign w:val="center"/>
          </w:tcPr>
          <w:p w:rsidR="18DE202C" w:rsidP="18DE202C" w:rsidRDefault="18DE202C" w14:paraId="6CA4DA77" w14:textId="553C8D09">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Recorrido sintético del proceso de formación: sensibilización, charlas de cuidado, formación teórica-práctica, acompañamiento y evaluación.</w:t>
            </w:r>
          </w:p>
        </w:tc>
      </w:tr>
      <w:tr w:rsidR="18DE202C" w:rsidTr="18DE202C" w14:paraId="0B4BE4EE">
        <w:trPr>
          <w:trHeight w:val="300"/>
        </w:trPr>
        <w:tc>
          <w:tcPr>
            <w:tcW w:w="1260" w:type="dxa"/>
            <w:tcMar/>
            <w:vAlign w:val="center"/>
          </w:tcPr>
          <w:p w:rsidR="18DE202C" w:rsidP="18DE202C" w:rsidRDefault="18DE202C" w14:paraId="44C56A81" w14:textId="0907B380">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4</w:t>
            </w:r>
          </w:p>
        </w:tc>
        <w:tc>
          <w:tcPr>
            <w:tcW w:w="2430" w:type="dxa"/>
            <w:tcMar/>
            <w:vAlign w:val="center"/>
          </w:tcPr>
          <w:p w:rsidR="18DE202C" w:rsidP="18DE202C" w:rsidRDefault="18DE202C" w14:paraId="683719D6" w14:textId="1597C5B7">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Espacio de diálogo colectivo</w:t>
            </w:r>
          </w:p>
        </w:tc>
        <w:tc>
          <w:tcPr>
            <w:tcW w:w="5325" w:type="dxa"/>
            <w:tcMar/>
            <w:vAlign w:val="center"/>
          </w:tcPr>
          <w:p w:rsidR="18DE202C" w:rsidP="18DE202C" w:rsidRDefault="18DE202C" w14:paraId="185395D2" w14:textId="7B121259">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Conversatorio guiado con participantes para reflexionar sobre el proceso vivido, los aprendizajes en torno al cuidado, la autonomía y la movilidad, y la transformación personal y colectiva que implicó la formación.</w:t>
            </w:r>
          </w:p>
        </w:tc>
      </w:tr>
      <w:tr w:rsidR="18DE202C" w:rsidTr="18DE202C" w14:paraId="4202D8DE">
        <w:trPr>
          <w:trHeight w:val="300"/>
        </w:trPr>
        <w:tc>
          <w:tcPr>
            <w:tcW w:w="1260" w:type="dxa"/>
            <w:tcMar/>
            <w:vAlign w:val="center"/>
          </w:tcPr>
          <w:p w:rsidR="18DE202C" w:rsidP="18DE202C" w:rsidRDefault="18DE202C" w14:paraId="3EAB17B3" w14:textId="2FA529FA">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5</w:t>
            </w:r>
          </w:p>
        </w:tc>
        <w:tc>
          <w:tcPr>
            <w:tcW w:w="2430" w:type="dxa"/>
            <w:tcMar/>
            <w:vAlign w:val="center"/>
          </w:tcPr>
          <w:p w:rsidR="18DE202C" w:rsidP="18DE202C" w:rsidRDefault="18DE202C" w14:paraId="1CA247B4" w14:textId="4119209E">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Reconocimiento de las participantes</w:t>
            </w:r>
          </w:p>
        </w:tc>
        <w:tc>
          <w:tcPr>
            <w:tcW w:w="5325" w:type="dxa"/>
            <w:tcMar/>
            <w:vAlign w:val="center"/>
          </w:tcPr>
          <w:p w:rsidR="18DE202C" w:rsidP="18DE202C" w:rsidRDefault="18DE202C" w14:paraId="21D4A97E" w14:textId="1158D3A1">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Intervenciones breves de beneficiarias. Entrega de licencias de conducción y certificaciones de manera individual o por grupos.</w:t>
            </w:r>
          </w:p>
        </w:tc>
      </w:tr>
      <w:tr w:rsidR="18DE202C" w:rsidTr="18DE202C" w14:paraId="4CEA9D0B">
        <w:trPr>
          <w:trHeight w:val="300"/>
        </w:trPr>
        <w:tc>
          <w:tcPr>
            <w:tcW w:w="1260" w:type="dxa"/>
            <w:tcMar/>
            <w:vAlign w:val="center"/>
          </w:tcPr>
          <w:p w:rsidR="18DE202C" w:rsidP="18DE202C" w:rsidRDefault="18DE202C" w14:paraId="29F63DE1" w14:textId="0BDD4471">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6</w:t>
            </w:r>
          </w:p>
        </w:tc>
        <w:tc>
          <w:tcPr>
            <w:tcW w:w="2430" w:type="dxa"/>
            <w:tcMar/>
            <w:vAlign w:val="center"/>
          </w:tcPr>
          <w:p w:rsidR="18DE202C" w:rsidP="18DE202C" w:rsidRDefault="18DE202C" w14:paraId="1ED7C2B0" w14:textId="7EFDBD0E">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Momento cultural</w:t>
            </w:r>
          </w:p>
        </w:tc>
        <w:tc>
          <w:tcPr>
            <w:tcW w:w="5325" w:type="dxa"/>
            <w:tcMar/>
            <w:vAlign w:val="center"/>
          </w:tcPr>
          <w:p w:rsidR="18DE202C" w:rsidP="18DE202C" w:rsidRDefault="18DE202C" w14:paraId="689F14EA" w14:textId="5A4E36F1">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Presentación de artistas locales vinculados al territorio.</w:t>
            </w:r>
          </w:p>
        </w:tc>
      </w:tr>
      <w:tr w:rsidR="18DE202C" w:rsidTr="18DE202C" w14:paraId="4E464281">
        <w:trPr>
          <w:trHeight w:val="300"/>
        </w:trPr>
        <w:tc>
          <w:tcPr>
            <w:tcW w:w="1260" w:type="dxa"/>
            <w:tcMar/>
            <w:vAlign w:val="center"/>
          </w:tcPr>
          <w:p w:rsidR="18DE202C" w:rsidP="18DE202C" w:rsidRDefault="18DE202C" w14:paraId="66ADBD5E" w14:textId="0DC219C1">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7</w:t>
            </w:r>
          </w:p>
        </w:tc>
        <w:tc>
          <w:tcPr>
            <w:tcW w:w="2430" w:type="dxa"/>
            <w:tcMar/>
            <w:vAlign w:val="center"/>
          </w:tcPr>
          <w:p w:rsidR="18DE202C" w:rsidP="18DE202C" w:rsidRDefault="18DE202C" w14:paraId="275436F4" w14:textId="5501ABD4">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Cierre institucional</w:t>
            </w:r>
          </w:p>
        </w:tc>
        <w:tc>
          <w:tcPr>
            <w:tcW w:w="5325" w:type="dxa"/>
            <w:tcMar/>
            <w:vAlign w:val="center"/>
          </w:tcPr>
          <w:p w:rsidR="18DE202C" w:rsidP="18DE202C" w:rsidRDefault="18DE202C" w14:paraId="39388D46" w14:textId="7C675ADA">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Palabras finales del operador y del comité técnico. Reafirmación del sentido del componente y de la autonomía de las mujeres cuidadoras.</w:t>
            </w:r>
          </w:p>
        </w:tc>
      </w:tr>
      <w:tr w:rsidR="18DE202C" w:rsidTr="18DE202C" w14:paraId="6E34E0D9">
        <w:trPr>
          <w:trHeight w:val="300"/>
        </w:trPr>
        <w:tc>
          <w:tcPr>
            <w:tcW w:w="1260" w:type="dxa"/>
            <w:tcMar/>
            <w:vAlign w:val="center"/>
          </w:tcPr>
          <w:p w:rsidR="18DE202C" w:rsidP="18DE202C" w:rsidRDefault="18DE202C" w14:paraId="39487504" w14:textId="00312E6C">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8</w:t>
            </w:r>
          </w:p>
        </w:tc>
        <w:tc>
          <w:tcPr>
            <w:tcW w:w="2430" w:type="dxa"/>
            <w:tcMar/>
            <w:vAlign w:val="center"/>
          </w:tcPr>
          <w:p w:rsidR="18DE202C" w:rsidP="18DE202C" w:rsidRDefault="18DE202C" w14:paraId="386AE9EE" w14:textId="502B0866">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Cierre del evento</w:t>
            </w:r>
          </w:p>
        </w:tc>
        <w:tc>
          <w:tcPr>
            <w:tcW w:w="5325" w:type="dxa"/>
            <w:tcMar/>
            <w:vAlign w:val="center"/>
          </w:tcPr>
          <w:p w:rsidR="18DE202C" w:rsidP="18DE202C" w:rsidRDefault="18DE202C" w14:paraId="3B32F4AA" w14:textId="52F71460">
            <w:pPr>
              <w:bidi w:val="0"/>
              <w:spacing w:before="240" w:beforeAutospacing="off" w:after="240" w:afterAutospacing="off"/>
              <w:jc w:val="both"/>
              <w:rPr>
                <w:rFonts w:ascii="Garamond" w:hAnsi="Garamond" w:eastAsia="Garamond" w:cs="Garamond"/>
                <w:sz w:val="20"/>
                <w:szCs w:val="20"/>
              </w:rPr>
            </w:pPr>
            <w:r w:rsidRPr="18DE202C" w:rsidR="18DE202C">
              <w:rPr>
                <w:rFonts w:ascii="Garamond" w:hAnsi="Garamond" w:eastAsia="Garamond" w:cs="Garamond"/>
                <w:sz w:val="20"/>
                <w:szCs w:val="20"/>
              </w:rPr>
              <w:t>Fotografía colectiva y organización de la salida de participantes.</w:t>
            </w:r>
          </w:p>
        </w:tc>
      </w:tr>
    </w:tbl>
    <w:p w:rsidR="18DE202C" w:rsidP="18DE202C" w:rsidRDefault="18DE202C" w14:paraId="0B9BAE31" w14:textId="3F69689F">
      <w:pPr>
        <w:bidi w:val="0"/>
        <w:spacing w:before="240" w:beforeAutospacing="off" w:after="240" w:afterAutospacing="off"/>
        <w:jc w:val="both"/>
        <w:rPr>
          <w:rFonts w:ascii="Garamond" w:hAnsi="Garamond" w:eastAsia="Garamond" w:cs="Garamond"/>
          <w:noProof w:val="0"/>
          <w:sz w:val="20"/>
          <w:szCs w:val="20"/>
          <w:lang w:val="es-ES"/>
        </w:rPr>
      </w:pPr>
    </w:p>
    <w:p w:rsidR="7CFBED5B" w:rsidP="18DE202C" w:rsidRDefault="7CFBED5B" w14:paraId="2B7CF95A" w14:textId="5180D5FD">
      <w:pPr>
        <w:bidi w:val="0"/>
        <w:spacing w:before="240" w:beforeAutospacing="off" w:after="240" w:afterAutospacing="off"/>
        <w:jc w:val="both"/>
        <w:rPr>
          <w:rFonts w:ascii="Garamond" w:hAnsi="Garamond" w:eastAsia="Garamond" w:cs="Garamond"/>
          <w:noProof w:val="0"/>
          <w:sz w:val="20"/>
          <w:szCs w:val="20"/>
          <w:lang w:val="es-ES"/>
        </w:rPr>
      </w:pPr>
      <w:r w:rsidRPr="18DE202C" w:rsidR="7CFBED5B">
        <w:rPr>
          <w:rFonts w:ascii="Garamond" w:hAnsi="Garamond" w:eastAsia="Garamond" w:cs="Garamond"/>
          <w:noProof w:val="0"/>
          <w:sz w:val="20"/>
          <w:szCs w:val="20"/>
          <w:lang w:val="es-ES"/>
        </w:rPr>
        <w:t>e) Espacios de cuidado</w:t>
      </w:r>
    </w:p>
    <w:p w:rsidR="18DE202C" w:rsidP="18DE202C" w:rsidRDefault="18DE202C" w14:paraId="01DA76F8" w14:textId="3BFBBD85">
      <w:pPr>
        <w:bidi w:val="0"/>
        <w:spacing w:before="240" w:beforeAutospacing="off" w:after="240" w:afterAutospacing="off"/>
        <w:jc w:val="both"/>
        <w:rPr>
          <w:rFonts w:ascii="Garamond" w:hAnsi="Garamond" w:eastAsia="Garamond" w:cs="Garamond"/>
          <w:noProof w:val="0"/>
          <w:sz w:val="20"/>
          <w:szCs w:val="20"/>
          <w:lang w:val="es-ES"/>
        </w:rPr>
      </w:pPr>
    </w:p>
    <w:p w:rsidR="7CFBED5B" w:rsidP="18DE202C" w:rsidRDefault="7CFBED5B" w14:paraId="2FD49525" w14:textId="79BA55E3">
      <w:pPr>
        <w:bidi w:val="0"/>
        <w:spacing w:before="240" w:beforeAutospacing="off" w:after="240" w:afterAutospacing="off"/>
        <w:jc w:val="both"/>
      </w:pPr>
      <w:r w:rsidRPr="18DE202C" w:rsidR="7CFBED5B">
        <w:rPr>
          <w:rFonts w:ascii="Garamond" w:hAnsi="Garamond" w:eastAsia="Garamond" w:cs="Garamond"/>
          <w:noProof w:val="0"/>
          <w:sz w:val="20"/>
          <w:szCs w:val="20"/>
          <w:lang w:val="es-ES"/>
        </w:rPr>
        <w:t xml:space="preserve">Los espacios de cuidado y bienestar se conciben como una estrategia pedagógica central </w:t>
      </w:r>
      <w:bookmarkStart w:name="_Int_addDxDO2" w:id="469347536"/>
      <w:r w:rsidRPr="18DE202C" w:rsidR="7CFBED5B">
        <w:rPr>
          <w:rFonts w:ascii="Garamond" w:hAnsi="Garamond" w:eastAsia="Garamond" w:cs="Garamond"/>
          <w:noProof w:val="0"/>
          <w:sz w:val="20"/>
          <w:szCs w:val="20"/>
          <w:lang w:val="es-ES"/>
        </w:rPr>
        <w:t>del componente, orientada</w:t>
      </w:r>
      <w:bookmarkEnd w:id="469347536"/>
      <w:r w:rsidRPr="18DE202C" w:rsidR="7CFBED5B">
        <w:rPr>
          <w:rFonts w:ascii="Garamond" w:hAnsi="Garamond" w:eastAsia="Garamond" w:cs="Garamond"/>
          <w:noProof w:val="0"/>
          <w:sz w:val="20"/>
          <w:szCs w:val="20"/>
          <w:lang w:val="es-ES"/>
        </w:rPr>
        <w:t xml:space="preserve"> al fortalecimiento del bienestar físico, emocional y relacional de mujeres y hombres cuidadores de la localidad de Usme, entendiendo el cuidado no como una actividad complementaria sino como una dimensión estructural de la sostenibilidad de la vida. Su implementación responde a la necesidad de reconocer las cargas históricas del trabajo de cuidado, generar condiciones de descanso activo y promover el autocuidado como una práctica colectiva y no individualizada, articulada a la construcción de redes comunitarias de apoyo.</w:t>
      </w:r>
    </w:p>
    <w:p w:rsidR="7CFBED5B" w:rsidP="18DE202C" w:rsidRDefault="7CFBED5B" w14:paraId="0C2D6BA0" w14:textId="25C2DC27">
      <w:pPr>
        <w:bidi w:val="0"/>
        <w:spacing w:before="240" w:beforeAutospacing="off" w:after="240" w:afterAutospacing="off"/>
        <w:jc w:val="both"/>
      </w:pPr>
      <w:r w:rsidRPr="18DE202C" w:rsidR="7CFBED5B">
        <w:rPr>
          <w:rFonts w:ascii="Garamond" w:hAnsi="Garamond" w:eastAsia="Garamond" w:cs="Garamond"/>
          <w:noProof w:val="0"/>
          <w:sz w:val="20"/>
          <w:szCs w:val="20"/>
          <w:lang w:val="es-ES"/>
        </w:rPr>
        <w:t>La estrategia se desarrolla mediante un circuito de experiencias vivenciales que integra prácticas corporales, sensoriales y de expresión colectiva, organizadas en cinco grupos de 32 personas para un total de 160 participantes, lo que permite una implementación progresiva y acompañada. Cada experiencia tiene una duración de una hora y se desarrolla en sesiones distribuidas en el tiempo, no consecutivas en un mismo día, de manera que se respete la disponibilidad real de las personas cuidadoras y sus dinámicas cotidianas, garantizando así condiciones efectivas de participación sin incrementar la sobrecarga asociada a sus responsabilidades de cuidado. Esta programación es concertada previamente con las participantes, lo cual constituye un criterio metodológico fundamental del componente.</w:t>
      </w:r>
    </w:p>
    <w:p w:rsidR="7CFBED5B" w:rsidP="18DE202C" w:rsidRDefault="7CFBED5B" w14:paraId="059F52E1" w14:textId="110516D5">
      <w:pPr>
        <w:bidi w:val="0"/>
        <w:spacing w:before="240" w:beforeAutospacing="off" w:after="240" w:afterAutospacing="off"/>
        <w:jc w:val="both"/>
      </w:pPr>
      <w:r w:rsidRPr="18DE202C" w:rsidR="7CFBED5B">
        <w:rPr>
          <w:rFonts w:ascii="Garamond" w:hAnsi="Garamond" w:eastAsia="Garamond" w:cs="Garamond"/>
          <w:noProof w:val="0"/>
          <w:sz w:val="20"/>
          <w:szCs w:val="20"/>
          <w:lang w:val="es-ES"/>
        </w:rPr>
        <w:t>El circuito de cuidado integra prácticas como yoga para el autocuidado, aromaterapia, relajación progresiva muscular, círculos de la palabra, ejercicios de autocuidado práctico y espacios de cuidado de la piel y bienestar corporal, que en conjunto buscan promover la regulación emocional, la conexión con el cuerpo y la construcción de momentos de pausa dentro de las dinámicas intensivas del cuidado cotidiano. Estas actividades no se abordan desde un enfoque recreativo aislado, sino como dispositivos pedagógicos que permiten reconocer el cuerpo como territorio de cuidado, fortalecer la conciencia sobre el autocuidado y favorecer la circulación de experiencias entre participantes.</w:t>
      </w:r>
    </w:p>
    <w:p w:rsidR="7CFBED5B" w:rsidP="18DE202C" w:rsidRDefault="7CFBED5B" w14:paraId="3E9E3836" w14:textId="43F55B4E">
      <w:pPr>
        <w:bidi w:val="0"/>
        <w:spacing w:before="240" w:beforeAutospacing="off" w:after="240" w:afterAutospacing="off"/>
        <w:jc w:val="both"/>
      </w:pPr>
      <w:r w:rsidRPr="18DE202C" w:rsidR="7CFBED5B">
        <w:rPr>
          <w:rFonts w:ascii="Garamond" w:hAnsi="Garamond" w:eastAsia="Garamond" w:cs="Garamond"/>
          <w:noProof w:val="0"/>
          <w:sz w:val="20"/>
          <w:szCs w:val="20"/>
          <w:lang w:val="es-ES"/>
        </w:rPr>
        <w:t>Desde el enfoque metodológico, estos espacios se estructuran bajo principios de cuidado como eje pedagógico, experiencia vivencial, aprendizaje circular y reconocimiento de saberes previos, evitando cualquier forma de individualización del malestar asociado al cuidado y situando las experiencias de desgaste en un marco estructural y colectivo. Asimismo, se promueve la construcción de redes de apoyo mutuo como resultado directo de las interacciones entre participantes, fortaleciendo vínculos comunitarios y generando condiciones para la sostenibilidad del cuidado en el territorio. Todos los procesos se desarrollan en ambientes seguros, respetuosos, confidenciales y libres de cualquier forma de violencia o discriminación, garantizando condiciones de dignidad y cuidado emocional.</w:t>
      </w:r>
    </w:p>
    <w:p w:rsidR="7CFBED5B" w:rsidP="18DE202C" w:rsidRDefault="7CFBED5B" w14:paraId="38E672E6" w14:textId="21F76FC1">
      <w:pPr>
        <w:bidi w:val="0"/>
        <w:spacing w:before="240" w:beforeAutospacing="off" w:after="240" w:afterAutospacing="off"/>
        <w:jc w:val="both"/>
      </w:pPr>
      <w:r w:rsidRPr="18DE202C" w:rsidR="7CFBED5B">
        <w:rPr>
          <w:rFonts w:ascii="Garamond" w:hAnsi="Garamond" w:eastAsia="Garamond" w:cs="Garamond"/>
          <w:noProof w:val="0"/>
          <w:sz w:val="20"/>
          <w:szCs w:val="20"/>
          <w:lang w:val="es-ES"/>
        </w:rPr>
        <w:t>En términos operativos, los facilitadores responsables de la implementación deberán contar con formación en enfoques de género, cuidado y trabajo comunitario, y las sesiones deberán ser previamente planificadas y concertadas con la población beneficiaria, asegurando su pertinencia frente a las condiciones reales de vida de las personas cuidadoras. Cada recorrido del circuito deberá garantizar la participación completa en todas las experiencias, de manera que se logre una comprensión integral del cuidado como práctica cotidiana, corporal y relacional.</w:t>
      </w:r>
    </w:p>
    <w:p w:rsidR="7CFBED5B" w:rsidP="18DE202C" w:rsidRDefault="7CFBED5B" w14:paraId="63816294" w14:textId="3C054C2F">
      <w:pPr>
        <w:bidi w:val="0"/>
        <w:spacing w:before="240" w:beforeAutospacing="off" w:after="240" w:afterAutospacing="off"/>
        <w:jc w:val="both"/>
      </w:pPr>
      <w:r w:rsidRPr="18DE202C" w:rsidR="7CFBED5B">
        <w:rPr>
          <w:rFonts w:ascii="Garamond" w:hAnsi="Garamond" w:eastAsia="Garamond" w:cs="Garamond"/>
          <w:noProof w:val="0"/>
          <w:sz w:val="20"/>
          <w:szCs w:val="20"/>
          <w:lang w:val="es-ES"/>
        </w:rPr>
        <w:t>En su conjunto, estos espacios no buscan intervenir de manera individual sobre el desgaste del cuidado, sino generar condiciones colectivas de reconocimiento, descanso y reorganización de las relaciones de cuidado en el territorio, entendiendo el bienestar como una dimensión política que contribuye a la sostenibilidad de la vida y al fortalecimiento del tejido comunitario en Usme.</w:t>
      </w:r>
    </w:p>
    <w:p w:rsidR="18DE202C" w:rsidP="18DE202C" w:rsidRDefault="18DE202C" w14:paraId="0F8D9E19" w14:textId="27AC19EC">
      <w:pPr>
        <w:bidi w:val="0"/>
        <w:spacing w:before="240" w:beforeAutospacing="off" w:after="240" w:afterAutospacing="off"/>
        <w:jc w:val="both"/>
        <w:rPr>
          <w:rFonts w:ascii="Garamond" w:hAnsi="Garamond" w:eastAsia="Garamond" w:cs="Garamond"/>
          <w:noProof w:val="0"/>
          <w:sz w:val="20"/>
          <w:szCs w:val="20"/>
          <w:lang w:val="es-ES"/>
        </w:rPr>
      </w:pPr>
    </w:p>
    <w:sectPr w:rsidRPr="003219F8" w:rsidR="6B9539BC">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addDxDO2" int2:invalidationBookmarkName="" int2:hashCode="jkSu1pPbf5sg0B" int2:id="8IGTk0G6">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0">
    <w:nsid w:val="6f4b53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a53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df8e5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10cd1b2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6">
    <w:nsid w:val="43dafbf8"/>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5">
    <w:nsid w:val="c8937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7de67b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6F6174"/>
    <w:multiLevelType w:val="multilevel"/>
    <w:tmpl w:val="F0603E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0448D"/>
    <w:multiLevelType w:val="multilevel"/>
    <w:tmpl w:val="54944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215F47"/>
    <w:multiLevelType w:val="multilevel"/>
    <w:tmpl w:val="BD727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2425BA1"/>
    <w:multiLevelType w:val="multilevel"/>
    <w:tmpl w:val="DFD22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2466316"/>
    <w:multiLevelType w:val="multilevel"/>
    <w:tmpl w:val="1D105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2785B25"/>
    <w:multiLevelType w:val="multilevel"/>
    <w:tmpl w:val="A8020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2DC5372"/>
    <w:multiLevelType w:val="multilevel"/>
    <w:tmpl w:val="1FF8E4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33E0014"/>
    <w:multiLevelType w:val="multilevel"/>
    <w:tmpl w:val="7CF09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CF4503"/>
    <w:multiLevelType w:val="multilevel"/>
    <w:tmpl w:val="916C6D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C35E62"/>
    <w:multiLevelType w:val="multilevel"/>
    <w:tmpl w:val="1C6EE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55F3FF2"/>
    <w:multiLevelType w:val="multilevel"/>
    <w:tmpl w:val="D72A1D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CE5347"/>
    <w:multiLevelType w:val="multilevel"/>
    <w:tmpl w:val="33768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6203329"/>
    <w:multiLevelType w:val="multilevel"/>
    <w:tmpl w:val="D526A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6C574E6"/>
    <w:multiLevelType w:val="multilevel"/>
    <w:tmpl w:val="DE364F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3703A3"/>
    <w:multiLevelType w:val="multilevel"/>
    <w:tmpl w:val="7CB006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865A28"/>
    <w:multiLevelType w:val="multilevel"/>
    <w:tmpl w:val="F732F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81241BC"/>
    <w:multiLevelType w:val="multilevel"/>
    <w:tmpl w:val="FAC4E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88D3645"/>
    <w:multiLevelType w:val="multilevel"/>
    <w:tmpl w:val="4E381A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AB3C0E"/>
    <w:multiLevelType w:val="multilevel"/>
    <w:tmpl w:val="67B06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092E6A10"/>
    <w:multiLevelType w:val="multilevel"/>
    <w:tmpl w:val="4DCE5B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09424C17"/>
    <w:multiLevelType w:val="multilevel"/>
    <w:tmpl w:val="C1D224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C6292C"/>
    <w:multiLevelType w:val="multilevel"/>
    <w:tmpl w:val="5A7820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0BFA3251"/>
    <w:multiLevelType w:val="multilevel"/>
    <w:tmpl w:val="387C61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FD2D8B"/>
    <w:multiLevelType w:val="multilevel"/>
    <w:tmpl w:val="E02CB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0C9A17C5"/>
    <w:multiLevelType w:val="multilevel"/>
    <w:tmpl w:val="35289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0D0122F7"/>
    <w:multiLevelType w:val="multilevel"/>
    <w:tmpl w:val="259405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53643A"/>
    <w:multiLevelType w:val="multilevel"/>
    <w:tmpl w:val="84FAE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0D7C0451"/>
    <w:multiLevelType w:val="multilevel"/>
    <w:tmpl w:val="A134F2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D994689"/>
    <w:multiLevelType w:val="multilevel"/>
    <w:tmpl w:val="6EC84B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0DBD2F66"/>
    <w:multiLevelType w:val="multilevel"/>
    <w:tmpl w:val="101A3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E1C0B3A"/>
    <w:multiLevelType w:val="multilevel"/>
    <w:tmpl w:val="D7A42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0E6D0FE1"/>
    <w:multiLevelType w:val="multilevel"/>
    <w:tmpl w:val="BD0C2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0E73754C"/>
    <w:multiLevelType w:val="multilevel"/>
    <w:tmpl w:val="7F5EA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0F4904B6"/>
    <w:multiLevelType w:val="multilevel"/>
    <w:tmpl w:val="BA6E7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765AA1"/>
    <w:multiLevelType w:val="multilevel"/>
    <w:tmpl w:val="3ACCF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04E38B4"/>
    <w:multiLevelType w:val="multilevel"/>
    <w:tmpl w:val="07245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105C5476"/>
    <w:multiLevelType w:val="multilevel"/>
    <w:tmpl w:val="0C5A2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11104D63"/>
    <w:multiLevelType w:val="multilevel"/>
    <w:tmpl w:val="40BCEF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3085408"/>
    <w:multiLevelType w:val="multilevel"/>
    <w:tmpl w:val="E6AAB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1338006F"/>
    <w:multiLevelType w:val="multilevel"/>
    <w:tmpl w:val="8FD20D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139C6B5B"/>
    <w:multiLevelType w:val="multilevel"/>
    <w:tmpl w:val="A776E2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44C528A"/>
    <w:multiLevelType w:val="multilevel"/>
    <w:tmpl w:val="988A4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157D22FD"/>
    <w:multiLevelType w:val="multilevel"/>
    <w:tmpl w:val="D652B4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15B034B6"/>
    <w:multiLevelType w:val="multilevel"/>
    <w:tmpl w:val="C3A4E3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6835ECA"/>
    <w:multiLevelType w:val="multilevel"/>
    <w:tmpl w:val="856E6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6D059A5"/>
    <w:multiLevelType w:val="multilevel"/>
    <w:tmpl w:val="8D1E2C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74D23EE"/>
    <w:multiLevelType w:val="multilevel"/>
    <w:tmpl w:val="527E1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179C6591"/>
    <w:multiLevelType w:val="multilevel"/>
    <w:tmpl w:val="5E240F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2B6A3D"/>
    <w:multiLevelType w:val="multilevel"/>
    <w:tmpl w:val="D6BEB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18965DB8"/>
    <w:multiLevelType w:val="multilevel"/>
    <w:tmpl w:val="5BEC05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90622F2"/>
    <w:multiLevelType w:val="multilevel"/>
    <w:tmpl w:val="BF06F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19312F81"/>
    <w:multiLevelType w:val="multilevel"/>
    <w:tmpl w:val="23026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1A380D9D"/>
    <w:multiLevelType w:val="multilevel"/>
    <w:tmpl w:val="BFA24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1A501CE3"/>
    <w:multiLevelType w:val="multilevel"/>
    <w:tmpl w:val="D8166E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AAF5DC0"/>
    <w:multiLevelType w:val="multilevel"/>
    <w:tmpl w:val="CF64A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1AD510FE"/>
    <w:multiLevelType w:val="multilevel"/>
    <w:tmpl w:val="09A8E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1B1103D6"/>
    <w:multiLevelType w:val="multilevel"/>
    <w:tmpl w:val="AB00D2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B4F4E97"/>
    <w:multiLevelType w:val="multilevel"/>
    <w:tmpl w:val="785E44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1BC64142"/>
    <w:multiLevelType w:val="multilevel"/>
    <w:tmpl w:val="622A5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BFA73D8"/>
    <w:multiLevelType w:val="multilevel"/>
    <w:tmpl w:val="117E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C145055"/>
    <w:multiLevelType w:val="multilevel"/>
    <w:tmpl w:val="2578D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1C7F6282"/>
    <w:multiLevelType w:val="multilevel"/>
    <w:tmpl w:val="B68A6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1C982CAC"/>
    <w:multiLevelType w:val="multilevel"/>
    <w:tmpl w:val="0226B2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CFD5D02"/>
    <w:multiLevelType w:val="multilevel"/>
    <w:tmpl w:val="E040923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D307E90"/>
    <w:multiLevelType w:val="multilevel"/>
    <w:tmpl w:val="7256D7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1D5E5CEB"/>
    <w:multiLevelType w:val="multilevel"/>
    <w:tmpl w:val="C1C64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1DF46108"/>
    <w:multiLevelType w:val="multilevel"/>
    <w:tmpl w:val="69E03F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8929D7"/>
    <w:multiLevelType w:val="multilevel"/>
    <w:tmpl w:val="B01A6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1F291652"/>
    <w:multiLevelType w:val="multilevel"/>
    <w:tmpl w:val="ED92B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1FE01B09"/>
    <w:multiLevelType w:val="multilevel"/>
    <w:tmpl w:val="9CE69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210D2E6A"/>
    <w:multiLevelType w:val="multilevel"/>
    <w:tmpl w:val="99A4A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21FD1D7E"/>
    <w:multiLevelType w:val="multilevel"/>
    <w:tmpl w:val="45EE16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26E1DEC"/>
    <w:multiLevelType w:val="multilevel"/>
    <w:tmpl w:val="4D145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22A4305F"/>
    <w:multiLevelType w:val="multilevel"/>
    <w:tmpl w:val="ED3A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3830294"/>
    <w:multiLevelType w:val="multilevel"/>
    <w:tmpl w:val="288CE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23A36393"/>
    <w:multiLevelType w:val="multilevel"/>
    <w:tmpl w:val="7E528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247976B0"/>
    <w:multiLevelType w:val="multilevel"/>
    <w:tmpl w:val="1E121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5474434"/>
    <w:multiLevelType w:val="multilevel"/>
    <w:tmpl w:val="A2C28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25D503EB"/>
    <w:multiLevelType w:val="multilevel"/>
    <w:tmpl w:val="F9220F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70F17CD"/>
    <w:multiLevelType w:val="multilevel"/>
    <w:tmpl w:val="6E505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28371205"/>
    <w:multiLevelType w:val="multilevel"/>
    <w:tmpl w:val="F0D6E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285926CA"/>
    <w:multiLevelType w:val="multilevel"/>
    <w:tmpl w:val="A78E8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288C48EC"/>
    <w:multiLevelType w:val="multilevel"/>
    <w:tmpl w:val="A9C46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28CA092F"/>
    <w:multiLevelType w:val="multilevel"/>
    <w:tmpl w:val="0B1801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8DC4BCD"/>
    <w:multiLevelType w:val="multilevel"/>
    <w:tmpl w:val="6EFAD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298224C4"/>
    <w:multiLevelType w:val="multilevel"/>
    <w:tmpl w:val="622CA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9B41C30"/>
    <w:multiLevelType w:val="multilevel"/>
    <w:tmpl w:val="442A6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29E45D30"/>
    <w:multiLevelType w:val="multilevel"/>
    <w:tmpl w:val="864C9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2A314361"/>
    <w:multiLevelType w:val="multilevel"/>
    <w:tmpl w:val="265C0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2B3D71DC"/>
    <w:multiLevelType w:val="multilevel"/>
    <w:tmpl w:val="AE04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B66200B"/>
    <w:multiLevelType w:val="multilevel"/>
    <w:tmpl w:val="ED1E35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C706E89"/>
    <w:multiLevelType w:val="multilevel"/>
    <w:tmpl w:val="AC20C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2C95799C"/>
    <w:multiLevelType w:val="multilevel"/>
    <w:tmpl w:val="635AEC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C9E6B2D"/>
    <w:multiLevelType w:val="multilevel"/>
    <w:tmpl w:val="C9787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2CE51909"/>
    <w:multiLevelType w:val="multilevel"/>
    <w:tmpl w:val="5890DF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D97410F"/>
    <w:multiLevelType w:val="multilevel"/>
    <w:tmpl w:val="29BEB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2E55217F"/>
    <w:multiLevelType w:val="multilevel"/>
    <w:tmpl w:val="6F905A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F1F02A7"/>
    <w:multiLevelType w:val="multilevel"/>
    <w:tmpl w:val="D7E06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2FA92B43"/>
    <w:multiLevelType w:val="multilevel"/>
    <w:tmpl w:val="CD943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FD96715"/>
    <w:multiLevelType w:val="multilevel"/>
    <w:tmpl w:val="BA24A3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09B6DC0"/>
    <w:multiLevelType w:val="multilevel"/>
    <w:tmpl w:val="6A0270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0A146F4"/>
    <w:multiLevelType w:val="multilevel"/>
    <w:tmpl w:val="770C8E7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10A0BB8"/>
    <w:multiLevelType w:val="multilevel"/>
    <w:tmpl w:val="746240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1B40354"/>
    <w:multiLevelType w:val="multilevel"/>
    <w:tmpl w:val="C54EDB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30D499D"/>
    <w:multiLevelType w:val="multilevel"/>
    <w:tmpl w:val="AD82F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5" w15:restartNumberingAfterBreak="0">
    <w:nsid w:val="333F4042"/>
    <w:multiLevelType w:val="multilevel"/>
    <w:tmpl w:val="EC2881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3450D3E"/>
    <w:multiLevelType w:val="multilevel"/>
    <w:tmpl w:val="457E4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33574FB2"/>
    <w:multiLevelType w:val="multilevel"/>
    <w:tmpl w:val="2F18F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335D371C"/>
    <w:multiLevelType w:val="multilevel"/>
    <w:tmpl w:val="E45662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3783B5C"/>
    <w:multiLevelType w:val="multilevel"/>
    <w:tmpl w:val="EFAC1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33C82F17"/>
    <w:multiLevelType w:val="multilevel"/>
    <w:tmpl w:val="A70E2F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3CD7F0F"/>
    <w:multiLevelType w:val="multilevel"/>
    <w:tmpl w:val="5C721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42F2B4C"/>
    <w:multiLevelType w:val="multilevel"/>
    <w:tmpl w:val="6ECCF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343E6A72"/>
    <w:multiLevelType w:val="multilevel"/>
    <w:tmpl w:val="B82AA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4" w15:restartNumberingAfterBreak="0">
    <w:nsid w:val="3499002A"/>
    <w:multiLevelType w:val="multilevel"/>
    <w:tmpl w:val="175EF0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4AE379B"/>
    <w:multiLevelType w:val="multilevel"/>
    <w:tmpl w:val="C7FE0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358F65BD"/>
    <w:multiLevelType w:val="multilevel"/>
    <w:tmpl w:val="B92A0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36094238"/>
    <w:multiLevelType w:val="multilevel"/>
    <w:tmpl w:val="4D5C1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36BB5FD5"/>
    <w:multiLevelType w:val="multilevel"/>
    <w:tmpl w:val="97C85E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72A086A"/>
    <w:multiLevelType w:val="multilevel"/>
    <w:tmpl w:val="0FBC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75A3E02"/>
    <w:multiLevelType w:val="multilevel"/>
    <w:tmpl w:val="489872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8432EE0"/>
    <w:multiLevelType w:val="multilevel"/>
    <w:tmpl w:val="113C8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2" w15:restartNumberingAfterBreak="0">
    <w:nsid w:val="385F5F03"/>
    <w:multiLevelType w:val="multilevel"/>
    <w:tmpl w:val="822C44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9053F9B"/>
    <w:multiLevelType w:val="multilevel"/>
    <w:tmpl w:val="DA62A5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96065C7"/>
    <w:multiLevelType w:val="multilevel"/>
    <w:tmpl w:val="9BA233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9BF027F"/>
    <w:multiLevelType w:val="multilevel"/>
    <w:tmpl w:val="F64455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BAB4216"/>
    <w:multiLevelType w:val="multilevel"/>
    <w:tmpl w:val="13ECA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7" w15:restartNumberingAfterBreak="0">
    <w:nsid w:val="3BD21922"/>
    <w:multiLevelType w:val="multilevel"/>
    <w:tmpl w:val="B2FE2C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BF15914"/>
    <w:multiLevelType w:val="multilevel"/>
    <w:tmpl w:val="14C4FA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C2B08A1"/>
    <w:multiLevelType w:val="multilevel"/>
    <w:tmpl w:val="4FE6C0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CB94D1D"/>
    <w:multiLevelType w:val="multilevel"/>
    <w:tmpl w:val="2734529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0584B"/>
    <w:multiLevelType w:val="multilevel"/>
    <w:tmpl w:val="1B48F5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9B297F"/>
    <w:multiLevelType w:val="multilevel"/>
    <w:tmpl w:val="6DB4EC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E4A6D13"/>
    <w:multiLevelType w:val="multilevel"/>
    <w:tmpl w:val="880A6F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4" w15:restartNumberingAfterBreak="0">
    <w:nsid w:val="402C239B"/>
    <w:multiLevelType w:val="multilevel"/>
    <w:tmpl w:val="6DC6E8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04D0D1B"/>
    <w:multiLevelType w:val="multilevel"/>
    <w:tmpl w:val="E62A870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0B638AB"/>
    <w:multiLevelType w:val="multilevel"/>
    <w:tmpl w:val="8A3A3B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7" w15:restartNumberingAfterBreak="0">
    <w:nsid w:val="41EE00D2"/>
    <w:multiLevelType w:val="multilevel"/>
    <w:tmpl w:val="2AFA20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46F0A45"/>
    <w:multiLevelType w:val="multilevel"/>
    <w:tmpl w:val="6AB66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4AD6D5B"/>
    <w:multiLevelType w:val="multilevel"/>
    <w:tmpl w:val="2DA6A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5127F7E"/>
    <w:multiLevelType w:val="multilevel"/>
    <w:tmpl w:val="AF62D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1" w15:restartNumberingAfterBreak="0">
    <w:nsid w:val="4643290E"/>
    <w:multiLevelType w:val="multilevel"/>
    <w:tmpl w:val="726E59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6AC6EEE"/>
    <w:multiLevelType w:val="multilevel"/>
    <w:tmpl w:val="C81A03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6F90BC4"/>
    <w:multiLevelType w:val="multilevel"/>
    <w:tmpl w:val="08D67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4" w15:restartNumberingAfterBreak="0">
    <w:nsid w:val="470B3B5F"/>
    <w:multiLevelType w:val="multilevel"/>
    <w:tmpl w:val="D10EBA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81F11CD"/>
    <w:multiLevelType w:val="multilevel"/>
    <w:tmpl w:val="1E726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8FF2F0F"/>
    <w:multiLevelType w:val="multilevel"/>
    <w:tmpl w:val="2856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9464867"/>
    <w:multiLevelType w:val="multilevel"/>
    <w:tmpl w:val="B0DC5A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97A095E"/>
    <w:multiLevelType w:val="multilevel"/>
    <w:tmpl w:val="F476F82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B181913"/>
    <w:multiLevelType w:val="multilevel"/>
    <w:tmpl w:val="269A2E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B1D5970"/>
    <w:multiLevelType w:val="multilevel"/>
    <w:tmpl w:val="D18EA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1" w15:restartNumberingAfterBreak="0">
    <w:nsid w:val="4BE43AF8"/>
    <w:multiLevelType w:val="multilevel"/>
    <w:tmpl w:val="02CEF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2" w15:restartNumberingAfterBreak="0">
    <w:nsid w:val="4C657299"/>
    <w:multiLevelType w:val="multilevel"/>
    <w:tmpl w:val="4C421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3" w15:restartNumberingAfterBreak="0">
    <w:nsid w:val="4D53263A"/>
    <w:multiLevelType w:val="multilevel"/>
    <w:tmpl w:val="7914823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DA337E0"/>
    <w:multiLevelType w:val="multilevel"/>
    <w:tmpl w:val="777C6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5" w15:restartNumberingAfterBreak="0">
    <w:nsid w:val="4DC410E3"/>
    <w:multiLevelType w:val="multilevel"/>
    <w:tmpl w:val="1D26C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6" w15:restartNumberingAfterBreak="0">
    <w:nsid w:val="4DEC1F8A"/>
    <w:multiLevelType w:val="multilevel"/>
    <w:tmpl w:val="6F94FF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E1B2526"/>
    <w:multiLevelType w:val="multilevel"/>
    <w:tmpl w:val="AAFE4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8" w15:restartNumberingAfterBreak="0">
    <w:nsid w:val="4EDC22EA"/>
    <w:multiLevelType w:val="multilevel"/>
    <w:tmpl w:val="25FA4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9" w15:restartNumberingAfterBreak="0">
    <w:nsid w:val="4F51190A"/>
    <w:multiLevelType w:val="multilevel"/>
    <w:tmpl w:val="A170B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0" w15:restartNumberingAfterBreak="0">
    <w:nsid w:val="4FA119B7"/>
    <w:multiLevelType w:val="multilevel"/>
    <w:tmpl w:val="80165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1" w15:restartNumberingAfterBreak="0">
    <w:nsid w:val="4FD27584"/>
    <w:multiLevelType w:val="multilevel"/>
    <w:tmpl w:val="39D87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2" w15:restartNumberingAfterBreak="0">
    <w:nsid w:val="50AD5271"/>
    <w:multiLevelType w:val="multilevel"/>
    <w:tmpl w:val="065EA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3" w15:restartNumberingAfterBreak="0">
    <w:nsid w:val="50BB5FBB"/>
    <w:multiLevelType w:val="multilevel"/>
    <w:tmpl w:val="A2C29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4" w15:restartNumberingAfterBreak="0">
    <w:nsid w:val="511C6342"/>
    <w:multiLevelType w:val="multilevel"/>
    <w:tmpl w:val="43127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5" w15:restartNumberingAfterBreak="0">
    <w:nsid w:val="52053E2F"/>
    <w:multiLevelType w:val="multilevel"/>
    <w:tmpl w:val="B2C84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6" w15:restartNumberingAfterBreak="0">
    <w:nsid w:val="52514141"/>
    <w:multiLevelType w:val="multilevel"/>
    <w:tmpl w:val="2D8A7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2AA0C03"/>
    <w:multiLevelType w:val="multilevel"/>
    <w:tmpl w:val="0C627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8" w15:restartNumberingAfterBreak="0">
    <w:nsid w:val="52D73FD4"/>
    <w:multiLevelType w:val="multilevel"/>
    <w:tmpl w:val="D89C5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55F68C0"/>
    <w:multiLevelType w:val="multilevel"/>
    <w:tmpl w:val="B210A1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698604A"/>
    <w:multiLevelType w:val="multilevel"/>
    <w:tmpl w:val="8E7A5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1" w15:restartNumberingAfterBreak="0">
    <w:nsid w:val="572311CA"/>
    <w:multiLevelType w:val="multilevel"/>
    <w:tmpl w:val="3C70F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2" w15:restartNumberingAfterBreak="0">
    <w:nsid w:val="57494EF3"/>
    <w:multiLevelType w:val="multilevel"/>
    <w:tmpl w:val="EA5C7B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3" w15:restartNumberingAfterBreak="0">
    <w:nsid w:val="576922D5"/>
    <w:multiLevelType w:val="multilevel"/>
    <w:tmpl w:val="0A828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4" w15:restartNumberingAfterBreak="0">
    <w:nsid w:val="576C0FF7"/>
    <w:multiLevelType w:val="multilevel"/>
    <w:tmpl w:val="521EAC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8947EB7"/>
    <w:multiLevelType w:val="multilevel"/>
    <w:tmpl w:val="ECD43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6" w15:restartNumberingAfterBreak="0">
    <w:nsid w:val="58BC68E4"/>
    <w:multiLevelType w:val="multilevel"/>
    <w:tmpl w:val="92A2F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7" w15:restartNumberingAfterBreak="0">
    <w:nsid w:val="59027159"/>
    <w:multiLevelType w:val="multilevel"/>
    <w:tmpl w:val="7602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A734225"/>
    <w:multiLevelType w:val="multilevel"/>
    <w:tmpl w:val="99561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AEF5667"/>
    <w:multiLevelType w:val="multilevel"/>
    <w:tmpl w:val="C5F494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B470840"/>
    <w:multiLevelType w:val="multilevel"/>
    <w:tmpl w:val="4C409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1" w15:restartNumberingAfterBreak="0">
    <w:nsid w:val="5C9179A8"/>
    <w:multiLevelType w:val="multilevel"/>
    <w:tmpl w:val="0290A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2" w15:restartNumberingAfterBreak="0">
    <w:nsid w:val="5C9D4594"/>
    <w:multiLevelType w:val="multilevel"/>
    <w:tmpl w:val="218AE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3" w15:restartNumberingAfterBreak="0">
    <w:nsid w:val="5E00633C"/>
    <w:multiLevelType w:val="multilevel"/>
    <w:tmpl w:val="8BA48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4" w15:restartNumberingAfterBreak="0">
    <w:nsid w:val="5EAD4BD4"/>
    <w:multiLevelType w:val="multilevel"/>
    <w:tmpl w:val="956865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0043C3B"/>
    <w:multiLevelType w:val="multilevel"/>
    <w:tmpl w:val="BB927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0F44687"/>
    <w:multiLevelType w:val="multilevel"/>
    <w:tmpl w:val="DBAE2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7" w15:restartNumberingAfterBreak="0">
    <w:nsid w:val="618C7DB6"/>
    <w:multiLevelType w:val="multilevel"/>
    <w:tmpl w:val="088AF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1C80F0C"/>
    <w:multiLevelType w:val="multilevel"/>
    <w:tmpl w:val="C6089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9" w15:restartNumberingAfterBreak="0">
    <w:nsid w:val="62A520DC"/>
    <w:multiLevelType w:val="multilevel"/>
    <w:tmpl w:val="7FD80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0" w15:restartNumberingAfterBreak="0">
    <w:nsid w:val="63015CEF"/>
    <w:multiLevelType w:val="multilevel"/>
    <w:tmpl w:val="2C5070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34E7E16"/>
    <w:multiLevelType w:val="multilevel"/>
    <w:tmpl w:val="C0D427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440495B"/>
    <w:multiLevelType w:val="multilevel"/>
    <w:tmpl w:val="BA2EF0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47B08E6"/>
    <w:multiLevelType w:val="multilevel"/>
    <w:tmpl w:val="15E0A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5511B0B"/>
    <w:multiLevelType w:val="multilevel"/>
    <w:tmpl w:val="5D04B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5" w15:restartNumberingAfterBreak="0">
    <w:nsid w:val="660801F7"/>
    <w:multiLevelType w:val="multilevel"/>
    <w:tmpl w:val="3A66A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6" w15:restartNumberingAfterBreak="0">
    <w:nsid w:val="66FB6A5D"/>
    <w:multiLevelType w:val="multilevel"/>
    <w:tmpl w:val="790A0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7544D8D"/>
    <w:multiLevelType w:val="multilevel"/>
    <w:tmpl w:val="A4CCC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8" w15:restartNumberingAfterBreak="0">
    <w:nsid w:val="679502A0"/>
    <w:multiLevelType w:val="multilevel"/>
    <w:tmpl w:val="E23E0E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7E91552"/>
    <w:multiLevelType w:val="multilevel"/>
    <w:tmpl w:val="3F3C2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9B057CE"/>
    <w:multiLevelType w:val="multilevel"/>
    <w:tmpl w:val="9E98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9BF2498"/>
    <w:multiLevelType w:val="multilevel"/>
    <w:tmpl w:val="1C204C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2" w15:restartNumberingAfterBreak="0">
    <w:nsid w:val="6A09256C"/>
    <w:multiLevelType w:val="multilevel"/>
    <w:tmpl w:val="CC22F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3" w15:restartNumberingAfterBreak="0">
    <w:nsid w:val="6ACF465B"/>
    <w:multiLevelType w:val="multilevel"/>
    <w:tmpl w:val="919A52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BB842EB"/>
    <w:multiLevelType w:val="multilevel"/>
    <w:tmpl w:val="D0E20A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D9D7977"/>
    <w:multiLevelType w:val="multilevel"/>
    <w:tmpl w:val="5F920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DD00CE3"/>
    <w:multiLevelType w:val="multilevel"/>
    <w:tmpl w:val="0C045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E3821A5"/>
    <w:multiLevelType w:val="multilevel"/>
    <w:tmpl w:val="E430A7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E7B2FAE"/>
    <w:multiLevelType w:val="multilevel"/>
    <w:tmpl w:val="CA664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9" w15:restartNumberingAfterBreak="0">
    <w:nsid w:val="6EBC02E8"/>
    <w:multiLevelType w:val="multilevel"/>
    <w:tmpl w:val="7A523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0" w15:restartNumberingAfterBreak="0">
    <w:nsid w:val="6ECA08DC"/>
    <w:multiLevelType w:val="multilevel"/>
    <w:tmpl w:val="2FE005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1" w15:restartNumberingAfterBreak="0">
    <w:nsid w:val="70A37AFE"/>
    <w:multiLevelType w:val="multilevel"/>
    <w:tmpl w:val="7282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0A82FE0"/>
    <w:multiLevelType w:val="multilevel"/>
    <w:tmpl w:val="B3A20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3" w15:restartNumberingAfterBreak="0">
    <w:nsid w:val="70C92870"/>
    <w:multiLevelType w:val="multilevel"/>
    <w:tmpl w:val="FAC280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1047A36"/>
    <w:multiLevelType w:val="multilevel"/>
    <w:tmpl w:val="7C2AB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5" w15:restartNumberingAfterBreak="0">
    <w:nsid w:val="719C50D6"/>
    <w:multiLevelType w:val="multilevel"/>
    <w:tmpl w:val="D49CF8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1D95B74"/>
    <w:multiLevelType w:val="multilevel"/>
    <w:tmpl w:val="7772B9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7" w15:restartNumberingAfterBreak="0">
    <w:nsid w:val="71F937C8"/>
    <w:multiLevelType w:val="multilevel"/>
    <w:tmpl w:val="76CAB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8" w15:restartNumberingAfterBreak="0">
    <w:nsid w:val="73531865"/>
    <w:multiLevelType w:val="multilevel"/>
    <w:tmpl w:val="3482DD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419367D"/>
    <w:multiLevelType w:val="multilevel"/>
    <w:tmpl w:val="35EE6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4EF37B9"/>
    <w:multiLevelType w:val="multilevel"/>
    <w:tmpl w:val="BFEAEB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6846E19"/>
    <w:multiLevelType w:val="multilevel"/>
    <w:tmpl w:val="F5FA3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2" w15:restartNumberingAfterBreak="0">
    <w:nsid w:val="76C06B2B"/>
    <w:multiLevelType w:val="multilevel"/>
    <w:tmpl w:val="1B4A6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3" w15:restartNumberingAfterBreak="0">
    <w:nsid w:val="76E57625"/>
    <w:multiLevelType w:val="multilevel"/>
    <w:tmpl w:val="505A1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4" w15:restartNumberingAfterBreak="0">
    <w:nsid w:val="77AF3EE4"/>
    <w:multiLevelType w:val="multilevel"/>
    <w:tmpl w:val="FAD69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84700F5"/>
    <w:multiLevelType w:val="multilevel"/>
    <w:tmpl w:val="B09267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8AB102E"/>
    <w:multiLevelType w:val="multilevel"/>
    <w:tmpl w:val="CE3C6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9A7406B"/>
    <w:multiLevelType w:val="multilevel"/>
    <w:tmpl w:val="28B872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A322C57"/>
    <w:multiLevelType w:val="multilevel"/>
    <w:tmpl w:val="78468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9" w15:restartNumberingAfterBreak="0">
    <w:nsid w:val="7D707C6D"/>
    <w:multiLevelType w:val="multilevel"/>
    <w:tmpl w:val="534AB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0" w15:restartNumberingAfterBreak="0">
    <w:nsid w:val="7E652CB6"/>
    <w:multiLevelType w:val="multilevel"/>
    <w:tmpl w:val="E5E05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1" w15:restartNumberingAfterBreak="0">
    <w:nsid w:val="7EA00DC0"/>
    <w:multiLevelType w:val="multilevel"/>
    <w:tmpl w:val="4ADC5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2" w15:restartNumberingAfterBreak="0">
    <w:nsid w:val="7F384B8C"/>
    <w:multiLevelType w:val="multilevel"/>
    <w:tmpl w:val="F4A2AC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FDB3A20"/>
    <w:multiLevelType w:val="multilevel"/>
    <w:tmpl w:val="1436B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1" w16cid:durableId="1620910544">
    <w:abstractNumId w:val="146"/>
  </w:num>
  <w:num w:numId="2" w16cid:durableId="1814760890">
    <w:abstractNumId w:val="206"/>
  </w:num>
  <w:num w:numId="3" w16cid:durableId="333266600">
    <w:abstractNumId w:val="147"/>
  </w:num>
  <w:num w:numId="4" w16cid:durableId="861020301">
    <w:abstractNumId w:val="196"/>
  </w:num>
  <w:num w:numId="5" w16cid:durableId="2039507965">
    <w:abstractNumId w:val="207"/>
  </w:num>
  <w:num w:numId="6" w16cid:durableId="1914466479">
    <w:abstractNumId w:val="20"/>
  </w:num>
  <w:num w:numId="7" w16cid:durableId="1303119438">
    <w:abstractNumId w:val="144"/>
  </w:num>
  <w:num w:numId="8" w16cid:durableId="866286330">
    <w:abstractNumId w:val="232"/>
  </w:num>
  <w:num w:numId="9" w16cid:durableId="421416791">
    <w:abstractNumId w:val="94"/>
  </w:num>
  <w:num w:numId="10" w16cid:durableId="123429243">
    <w:abstractNumId w:val="29"/>
  </w:num>
  <w:num w:numId="11" w16cid:durableId="1338730783">
    <w:abstractNumId w:val="227"/>
  </w:num>
  <w:num w:numId="12" w16cid:durableId="1327175541">
    <w:abstractNumId w:val="17"/>
  </w:num>
  <w:num w:numId="13" w16cid:durableId="13773159">
    <w:abstractNumId w:val="63"/>
  </w:num>
  <w:num w:numId="14" w16cid:durableId="1830974949">
    <w:abstractNumId w:val="56"/>
  </w:num>
  <w:num w:numId="15" w16cid:durableId="240331854">
    <w:abstractNumId w:val="71"/>
  </w:num>
  <w:num w:numId="16" w16cid:durableId="134300361">
    <w:abstractNumId w:val="174"/>
  </w:num>
  <w:num w:numId="17" w16cid:durableId="1792936112">
    <w:abstractNumId w:val="153"/>
  </w:num>
  <w:num w:numId="18" w16cid:durableId="947588253">
    <w:abstractNumId w:val="14"/>
  </w:num>
  <w:num w:numId="19" w16cid:durableId="861476639">
    <w:abstractNumId w:val="59"/>
  </w:num>
  <w:num w:numId="20" w16cid:durableId="755980903">
    <w:abstractNumId w:val="98"/>
  </w:num>
  <w:num w:numId="21" w16cid:durableId="1442257893">
    <w:abstractNumId w:val="193"/>
  </w:num>
  <w:num w:numId="22" w16cid:durableId="1416367334">
    <w:abstractNumId w:val="184"/>
  </w:num>
  <w:num w:numId="23" w16cid:durableId="707989490">
    <w:abstractNumId w:val="10"/>
  </w:num>
  <w:num w:numId="24" w16cid:durableId="1672369755">
    <w:abstractNumId w:val="198"/>
  </w:num>
  <w:num w:numId="25" w16cid:durableId="1753501090">
    <w:abstractNumId w:val="66"/>
  </w:num>
  <w:num w:numId="26" w16cid:durableId="1882595369">
    <w:abstractNumId w:val="43"/>
  </w:num>
  <w:num w:numId="27" w16cid:durableId="1145050235">
    <w:abstractNumId w:val="13"/>
  </w:num>
  <w:num w:numId="28" w16cid:durableId="1459374025">
    <w:abstractNumId w:val="218"/>
  </w:num>
  <w:num w:numId="29" w16cid:durableId="354232133">
    <w:abstractNumId w:val="128"/>
  </w:num>
  <w:num w:numId="30" w16cid:durableId="728572666">
    <w:abstractNumId w:val="105"/>
  </w:num>
  <w:num w:numId="31" w16cid:durableId="165899499">
    <w:abstractNumId w:val="40"/>
  </w:num>
  <w:num w:numId="32" w16cid:durableId="1459377095">
    <w:abstractNumId w:val="102"/>
  </w:num>
  <w:num w:numId="33" w16cid:durableId="1928802872">
    <w:abstractNumId w:val="120"/>
  </w:num>
  <w:num w:numId="34" w16cid:durableId="904991479">
    <w:abstractNumId w:val="131"/>
  </w:num>
  <w:num w:numId="35" w16cid:durableId="1560942192">
    <w:abstractNumId w:val="123"/>
  </w:num>
  <w:num w:numId="36" w16cid:durableId="1771273178">
    <w:abstractNumId w:val="177"/>
  </w:num>
  <w:num w:numId="37" w16cid:durableId="245311506">
    <w:abstractNumId w:val="58"/>
  </w:num>
  <w:num w:numId="38" w16cid:durableId="880632713">
    <w:abstractNumId w:val="199"/>
  </w:num>
  <w:num w:numId="39" w16cid:durableId="827017549">
    <w:abstractNumId w:val="166"/>
  </w:num>
  <w:num w:numId="40" w16cid:durableId="631979946">
    <w:abstractNumId w:val="187"/>
  </w:num>
  <w:num w:numId="41" w16cid:durableId="716515219">
    <w:abstractNumId w:val="78"/>
  </w:num>
  <w:num w:numId="42" w16cid:durableId="639458254">
    <w:abstractNumId w:val="220"/>
  </w:num>
  <w:num w:numId="43" w16cid:durableId="1315135685">
    <w:abstractNumId w:val="92"/>
  </w:num>
  <w:num w:numId="44" w16cid:durableId="578056012">
    <w:abstractNumId w:val="134"/>
  </w:num>
  <w:num w:numId="45" w16cid:durableId="789010085">
    <w:abstractNumId w:val="22"/>
  </w:num>
  <w:num w:numId="46" w16cid:durableId="544145814">
    <w:abstractNumId w:val="125"/>
  </w:num>
  <w:num w:numId="47" w16cid:durableId="1217358791">
    <w:abstractNumId w:val="211"/>
  </w:num>
  <w:num w:numId="48" w16cid:durableId="858860685">
    <w:abstractNumId w:val="7"/>
  </w:num>
  <w:num w:numId="49" w16cid:durableId="480997532">
    <w:abstractNumId w:val="145"/>
  </w:num>
  <w:num w:numId="50" w16cid:durableId="2118596993">
    <w:abstractNumId w:val="213"/>
  </w:num>
  <w:num w:numId="51" w16cid:durableId="133253794">
    <w:abstractNumId w:val="137"/>
  </w:num>
  <w:num w:numId="52" w16cid:durableId="115411352">
    <w:abstractNumId w:val="178"/>
  </w:num>
  <w:num w:numId="53" w16cid:durableId="1477602698">
    <w:abstractNumId w:val="110"/>
  </w:num>
  <w:num w:numId="54" w16cid:durableId="1008562133">
    <w:abstractNumId w:val="25"/>
  </w:num>
  <w:num w:numId="55" w16cid:durableId="169570471">
    <w:abstractNumId w:val="47"/>
  </w:num>
  <w:num w:numId="56" w16cid:durableId="897403888">
    <w:abstractNumId w:val="27"/>
  </w:num>
  <w:num w:numId="57" w16cid:durableId="697388752">
    <w:abstractNumId w:val="203"/>
  </w:num>
  <w:num w:numId="58" w16cid:durableId="429660881">
    <w:abstractNumId w:val="129"/>
  </w:num>
  <w:num w:numId="59" w16cid:durableId="706837883">
    <w:abstractNumId w:val="8"/>
  </w:num>
  <w:num w:numId="60" w16cid:durableId="1341808383">
    <w:abstractNumId w:val="108"/>
  </w:num>
  <w:num w:numId="61" w16cid:durableId="1964729174">
    <w:abstractNumId w:val="124"/>
  </w:num>
  <w:num w:numId="62" w16cid:durableId="2058116872">
    <w:abstractNumId w:val="119"/>
  </w:num>
  <w:num w:numId="63" w16cid:durableId="1880850271">
    <w:abstractNumId w:val="18"/>
  </w:num>
  <w:num w:numId="64" w16cid:durableId="73474102">
    <w:abstractNumId w:val="87"/>
  </w:num>
  <w:num w:numId="65" w16cid:durableId="1213688242">
    <w:abstractNumId w:val="1"/>
  </w:num>
  <w:num w:numId="66" w16cid:durableId="1719625722">
    <w:abstractNumId w:val="69"/>
  </w:num>
  <w:num w:numId="67" w16cid:durableId="1128160616">
    <w:abstractNumId w:val="44"/>
  </w:num>
  <w:num w:numId="68" w16cid:durableId="698359421">
    <w:abstractNumId w:val="73"/>
  </w:num>
  <w:num w:numId="69" w16cid:durableId="1106462389">
    <w:abstractNumId w:val="185"/>
  </w:num>
  <w:num w:numId="70" w16cid:durableId="1378774861">
    <w:abstractNumId w:val="139"/>
  </w:num>
  <w:num w:numId="71" w16cid:durableId="1438720443">
    <w:abstractNumId w:val="83"/>
  </w:num>
  <w:num w:numId="72" w16cid:durableId="1459103433">
    <w:abstractNumId w:val="99"/>
  </w:num>
  <w:num w:numId="73" w16cid:durableId="1072387749">
    <w:abstractNumId w:val="103"/>
  </w:num>
  <w:num w:numId="74" w16cid:durableId="361443845">
    <w:abstractNumId w:val="149"/>
  </w:num>
  <w:num w:numId="75" w16cid:durableId="105731997">
    <w:abstractNumId w:val="49"/>
  </w:num>
  <w:num w:numId="76" w16cid:durableId="1244606250">
    <w:abstractNumId w:val="190"/>
  </w:num>
  <w:num w:numId="77" w16cid:durableId="1800371719">
    <w:abstractNumId w:val="37"/>
  </w:num>
  <w:num w:numId="78" w16cid:durableId="835920499">
    <w:abstractNumId w:val="122"/>
  </w:num>
  <w:num w:numId="79" w16cid:durableId="673187792">
    <w:abstractNumId w:val="179"/>
  </w:num>
  <w:num w:numId="80" w16cid:durableId="723989842">
    <w:abstractNumId w:val="204"/>
  </w:num>
  <w:num w:numId="81" w16cid:durableId="669799277">
    <w:abstractNumId w:val="132"/>
  </w:num>
  <w:num w:numId="82" w16cid:durableId="1727803744">
    <w:abstractNumId w:val="135"/>
  </w:num>
  <w:num w:numId="83" w16cid:durableId="2081243672">
    <w:abstractNumId w:val="225"/>
  </w:num>
  <w:num w:numId="84" w16cid:durableId="1182546802">
    <w:abstractNumId w:val="156"/>
  </w:num>
  <w:num w:numId="85" w16cid:durableId="774787740">
    <w:abstractNumId w:val="114"/>
  </w:num>
  <w:num w:numId="86" w16cid:durableId="1446653279">
    <w:abstractNumId w:val="191"/>
  </w:num>
  <w:num w:numId="87" w16cid:durableId="865868795">
    <w:abstractNumId w:val="148"/>
  </w:num>
  <w:num w:numId="88" w16cid:durableId="1615405739">
    <w:abstractNumId w:val="101"/>
  </w:num>
  <w:num w:numId="89" w16cid:durableId="411439514">
    <w:abstractNumId w:val="130"/>
  </w:num>
  <w:num w:numId="90" w16cid:durableId="2121558430">
    <w:abstractNumId w:val="205"/>
  </w:num>
  <w:num w:numId="91" w16cid:durableId="1250236656">
    <w:abstractNumId w:val="89"/>
  </w:num>
  <w:num w:numId="92" w16cid:durableId="1311522570">
    <w:abstractNumId w:val="215"/>
  </w:num>
  <w:num w:numId="93" w16cid:durableId="191959463">
    <w:abstractNumId w:val="76"/>
  </w:num>
  <w:num w:numId="94" w16cid:durableId="1660841913">
    <w:abstractNumId w:val="173"/>
  </w:num>
  <w:num w:numId="95" w16cid:durableId="396630352">
    <w:abstractNumId w:val="197"/>
  </w:num>
  <w:num w:numId="96" w16cid:durableId="308752241">
    <w:abstractNumId w:val="155"/>
  </w:num>
  <w:num w:numId="97" w16cid:durableId="622923371">
    <w:abstractNumId w:val="104"/>
  </w:num>
  <w:num w:numId="98" w16cid:durableId="1108543914">
    <w:abstractNumId w:val="183"/>
  </w:num>
  <w:num w:numId="99" w16cid:durableId="249431995">
    <w:abstractNumId w:val="219"/>
  </w:num>
  <w:num w:numId="100" w16cid:durableId="1649552873">
    <w:abstractNumId w:val="167"/>
  </w:num>
  <w:num w:numId="101" w16cid:durableId="2032368883">
    <w:abstractNumId w:val="230"/>
  </w:num>
  <w:num w:numId="102" w16cid:durableId="1768767455">
    <w:abstractNumId w:val="176"/>
  </w:num>
  <w:num w:numId="103" w16cid:durableId="202064896">
    <w:abstractNumId w:val="6"/>
  </w:num>
  <w:num w:numId="104" w16cid:durableId="1829129250">
    <w:abstractNumId w:val="4"/>
  </w:num>
  <w:num w:numId="105" w16cid:durableId="1493452229">
    <w:abstractNumId w:val="208"/>
  </w:num>
  <w:num w:numId="106" w16cid:durableId="34433042">
    <w:abstractNumId w:val="157"/>
  </w:num>
  <w:num w:numId="107" w16cid:durableId="246040386">
    <w:abstractNumId w:val="117"/>
  </w:num>
  <w:num w:numId="108" w16cid:durableId="384334746">
    <w:abstractNumId w:val="226"/>
  </w:num>
  <w:num w:numId="109" w16cid:durableId="1851601204">
    <w:abstractNumId w:val="34"/>
  </w:num>
  <w:num w:numId="110" w16cid:durableId="572158870">
    <w:abstractNumId w:val="168"/>
  </w:num>
  <w:num w:numId="111" w16cid:durableId="1346248716">
    <w:abstractNumId w:val="45"/>
  </w:num>
  <w:num w:numId="112" w16cid:durableId="217790920">
    <w:abstractNumId w:val="85"/>
  </w:num>
  <w:num w:numId="113" w16cid:durableId="202014161">
    <w:abstractNumId w:val="224"/>
  </w:num>
  <w:num w:numId="114" w16cid:durableId="861166264">
    <w:abstractNumId w:val="16"/>
  </w:num>
  <w:num w:numId="115" w16cid:durableId="1871145326">
    <w:abstractNumId w:val="172"/>
  </w:num>
  <w:num w:numId="116" w16cid:durableId="883641900">
    <w:abstractNumId w:val="209"/>
  </w:num>
  <w:num w:numId="117" w16cid:durableId="781152652">
    <w:abstractNumId w:val="115"/>
  </w:num>
  <w:num w:numId="118" w16cid:durableId="582184424">
    <w:abstractNumId w:val="175"/>
  </w:num>
  <w:num w:numId="119" w16cid:durableId="114491836">
    <w:abstractNumId w:val="97"/>
  </w:num>
  <w:num w:numId="120" w16cid:durableId="885680402">
    <w:abstractNumId w:val="109"/>
  </w:num>
  <w:num w:numId="121" w16cid:durableId="429206002">
    <w:abstractNumId w:val="60"/>
  </w:num>
  <w:num w:numId="122" w16cid:durableId="1896967558">
    <w:abstractNumId w:val="181"/>
  </w:num>
  <w:num w:numId="123" w16cid:durableId="944658512">
    <w:abstractNumId w:val="233"/>
  </w:num>
  <w:num w:numId="124" w16cid:durableId="2072263913">
    <w:abstractNumId w:val="95"/>
  </w:num>
  <w:num w:numId="125" w16cid:durableId="1445265591">
    <w:abstractNumId w:val="195"/>
  </w:num>
  <w:num w:numId="126" w16cid:durableId="1817799734">
    <w:abstractNumId w:val="19"/>
  </w:num>
  <w:num w:numId="127" w16cid:durableId="584999812">
    <w:abstractNumId w:val="75"/>
  </w:num>
  <w:num w:numId="128" w16cid:durableId="1058745283">
    <w:abstractNumId w:val="23"/>
  </w:num>
  <w:num w:numId="129" w16cid:durableId="1064723329">
    <w:abstractNumId w:val="67"/>
  </w:num>
  <w:num w:numId="130" w16cid:durableId="1060133158">
    <w:abstractNumId w:val="9"/>
  </w:num>
  <w:num w:numId="131" w16cid:durableId="1981304213">
    <w:abstractNumId w:val="186"/>
  </w:num>
  <w:num w:numId="132" w16cid:durableId="961544915">
    <w:abstractNumId w:val="65"/>
  </w:num>
  <w:num w:numId="133" w16cid:durableId="261690505">
    <w:abstractNumId w:val="221"/>
  </w:num>
  <w:num w:numId="134" w16cid:durableId="1786580512">
    <w:abstractNumId w:val="5"/>
  </w:num>
  <w:num w:numId="135" w16cid:durableId="77021101">
    <w:abstractNumId w:val="28"/>
  </w:num>
  <w:num w:numId="136" w16cid:durableId="2122063840">
    <w:abstractNumId w:val="12"/>
  </w:num>
  <w:num w:numId="137" w16cid:durableId="1580169527">
    <w:abstractNumId w:val="55"/>
  </w:num>
  <w:num w:numId="138" w16cid:durableId="696470376">
    <w:abstractNumId w:val="21"/>
  </w:num>
  <w:num w:numId="139" w16cid:durableId="2140343911">
    <w:abstractNumId w:val="39"/>
  </w:num>
  <w:num w:numId="140" w16cid:durableId="1536692824">
    <w:abstractNumId w:val="231"/>
  </w:num>
  <w:num w:numId="141" w16cid:durableId="1896745002">
    <w:abstractNumId w:val="201"/>
  </w:num>
  <w:num w:numId="142" w16cid:durableId="348802160">
    <w:abstractNumId w:val="189"/>
  </w:num>
  <w:num w:numId="143" w16cid:durableId="175460595">
    <w:abstractNumId w:val="126"/>
  </w:num>
  <w:num w:numId="144" w16cid:durableId="1523936469">
    <w:abstractNumId w:val="164"/>
  </w:num>
  <w:num w:numId="145" w16cid:durableId="1461848114">
    <w:abstractNumId w:val="222"/>
  </w:num>
  <w:num w:numId="146" w16cid:durableId="2116360413">
    <w:abstractNumId w:val="48"/>
  </w:num>
  <w:num w:numId="147" w16cid:durableId="1984000139">
    <w:abstractNumId w:val="35"/>
  </w:num>
  <w:num w:numId="148" w16cid:durableId="888958742">
    <w:abstractNumId w:val="152"/>
  </w:num>
  <w:num w:numId="149" w16cid:durableId="1005131670">
    <w:abstractNumId w:val="182"/>
  </w:num>
  <w:num w:numId="150" w16cid:durableId="1251743265">
    <w:abstractNumId w:val="41"/>
  </w:num>
  <w:num w:numId="151" w16cid:durableId="1454205626">
    <w:abstractNumId w:val="74"/>
  </w:num>
  <w:num w:numId="152" w16cid:durableId="1823422739">
    <w:abstractNumId w:val="88"/>
  </w:num>
  <w:num w:numId="153" w16cid:durableId="698772767">
    <w:abstractNumId w:val="136"/>
  </w:num>
  <w:num w:numId="154" w16cid:durableId="1769960410">
    <w:abstractNumId w:val="200"/>
  </w:num>
  <w:num w:numId="155" w16cid:durableId="1472478820">
    <w:abstractNumId w:val="111"/>
  </w:num>
  <w:num w:numId="156" w16cid:durableId="1933774907">
    <w:abstractNumId w:val="138"/>
  </w:num>
  <w:num w:numId="157" w16cid:durableId="1560242554">
    <w:abstractNumId w:val="169"/>
  </w:num>
  <w:num w:numId="158" w16cid:durableId="1124082422">
    <w:abstractNumId w:val="90"/>
  </w:num>
  <w:num w:numId="159" w16cid:durableId="1558007714">
    <w:abstractNumId w:val="192"/>
  </w:num>
  <w:num w:numId="160" w16cid:durableId="265775028">
    <w:abstractNumId w:val="141"/>
  </w:num>
  <w:num w:numId="161" w16cid:durableId="710417480">
    <w:abstractNumId w:val="100"/>
  </w:num>
  <w:num w:numId="162" w16cid:durableId="183901890">
    <w:abstractNumId w:val="53"/>
  </w:num>
  <w:num w:numId="163" w16cid:durableId="935863536">
    <w:abstractNumId w:val="127"/>
  </w:num>
  <w:num w:numId="164" w16cid:durableId="178546018">
    <w:abstractNumId w:val="118"/>
  </w:num>
  <w:num w:numId="165" w16cid:durableId="684139272">
    <w:abstractNumId w:val="62"/>
  </w:num>
  <w:num w:numId="166" w16cid:durableId="186872772">
    <w:abstractNumId w:val="96"/>
  </w:num>
  <w:num w:numId="167" w16cid:durableId="1568033318">
    <w:abstractNumId w:val="0"/>
  </w:num>
  <w:num w:numId="168" w16cid:durableId="217712363">
    <w:abstractNumId w:val="142"/>
  </w:num>
  <w:num w:numId="169" w16cid:durableId="690379493">
    <w:abstractNumId w:val="31"/>
  </w:num>
  <w:num w:numId="170" w16cid:durableId="1726180353">
    <w:abstractNumId w:val="154"/>
  </w:num>
  <w:num w:numId="171" w16cid:durableId="163203286">
    <w:abstractNumId w:val="107"/>
  </w:num>
  <w:num w:numId="172" w16cid:durableId="2101370508">
    <w:abstractNumId w:val="229"/>
  </w:num>
  <w:num w:numId="173" w16cid:durableId="49623440">
    <w:abstractNumId w:val="210"/>
  </w:num>
  <w:num w:numId="174" w16cid:durableId="1941377168">
    <w:abstractNumId w:val="68"/>
  </w:num>
  <w:num w:numId="175" w16cid:durableId="1506751841">
    <w:abstractNumId w:val="79"/>
  </w:num>
  <w:num w:numId="176" w16cid:durableId="1772311204">
    <w:abstractNumId w:val="32"/>
  </w:num>
  <w:num w:numId="177" w16cid:durableId="1954509858">
    <w:abstractNumId w:val="77"/>
  </w:num>
  <w:num w:numId="178" w16cid:durableId="1297183996">
    <w:abstractNumId w:val="46"/>
  </w:num>
  <w:num w:numId="179" w16cid:durableId="1340884769">
    <w:abstractNumId w:val="113"/>
  </w:num>
  <w:num w:numId="180" w16cid:durableId="2122648810">
    <w:abstractNumId w:val="33"/>
  </w:num>
  <w:num w:numId="181" w16cid:durableId="1583418085">
    <w:abstractNumId w:val="121"/>
  </w:num>
  <w:num w:numId="182" w16cid:durableId="1822892578">
    <w:abstractNumId w:val="93"/>
  </w:num>
  <w:num w:numId="183" w16cid:durableId="253435716">
    <w:abstractNumId w:val="64"/>
  </w:num>
  <w:num w:numId="184" w16cid:durableId="1210414685">
    <w:abstractNumId w:val="81"/>
  </w:num>
  <w:num w:numId="185" w16cid:durableId="1850294887">
    <w:abstractNumId w:val="80"/>
  </w:num>
  <w:num w:numId="186" w16cid:durableId="403334673">
    <w:abstractNumId w:val="72"/>
  </w:num>
  <w:num w:numId="187" w16cid:durableId="1063868865">
    <w:abstractNumId w:val="223"/>
  </w:num>
  <w:num w:numId="188" w16cid:durableId="158548224">
    <w:abstractNumId w:val="26"/>
  </w:num>
  <w:num w:numId="189" w16cid:durableId="1263687642">
    <w:abstractNumId w:val="214"/>
  </w:num>
  <w:num w:numId="190" w16cid:durableId="2013289917">
    <w:abstractNumId w:val="42"/>
  </w:num>
  <w:num w:numId="191" w16cid:durableId="1755084013">
    <w:abstractNumId w:val="212"/>
  </w:num>
  <w:num w:numId="192" w16cid:durableId="1818766300">
    <w:abstractNumId w:val="15"/>
  </w:num>
  <w:num w:numId="193" w16cid:durableId="1952853386">
    <w:abstractNumId w:val="171"/>
  </w:num>
  <w:num w:numId="194" w16cid:durableId="597642368">
    <w:abstractNumId w:val="133"/>
  </w:num>
  <w:num w:numId="195" w16cid:durableId="1690913635">
    <w:abstractNumId w:val="52"/>
  </w:num>
  <w:num w:numId="196" w16cid:durableId="318191500">
    <w:abstractNumId w:val="151"/>
  </w:num>
  <w:num w:numId="197" w16cid:durableId="576667302">
    <w:abstractNumId w:val="84"/>
  </w:num>
  <w:num w:numId="198" w16cid:durableId="2132286624">
    <w:abstractNumId w:val="57"/>
  </w:num>
  <w:num w:numId="199" w16cid:durableId="989796350">
    <w:abstractNumId w:val="161"/>
  </w:num>
  <w:num w:numId="200" w16cid:durableId="428703152">
    <w:abstractNumId w:val="36"/>
  </w:num>
  <w:num w:numId="201" w16cid:durableId="368602681">
    <w:abstractNumId w:val="61"/>
  </w:num>
  <w:num w:numId="202" w16cid:durableId="1768385688">
    <w:abstractNumId w:val="143"/>
  </w:num>
  <w:num w:numId="203" w16cid:durableId="1668249229">
    <w:abstractNumId w:val="159"/>
  </w:num>
  <w:num w:numId="204" w16cid:durableId="682054431">
    <w:abstractNumId w:val="160"/>
  </w:num>
  <w:num w:numId="205" w16cid:durableId="1443107814">
    <w:abstractNumId w:val="30"/>
  </w:num>
  <w:num w:numId="206" w16cid:durableId="137113387">
    <w:abstractNumId w:val="70"/>
  </w:num>
  <w:num w:numId="207" w16cid:durableId="943027711">
    <w:abstractNumId w:val="116"/>
  </w:num>
  <w:num w:numId="208" w16cid:durableId="1362852266">
    <w:abstractNumId w:val="38"/>
  </w:num>
  <w:num w:numId="209" w16cid:durableId="578632893">
    <w:abstractNumId w:val="158"/>
  </w:num>
  <w:num w:numId="210" w16cid:durableId="2019967760">
    <w:abstractNumId w:val="162"/>
  </w:num>
  <w:num w:numId="211" w16cid:durableId="586155335">
    <w:abstractNumId w:val="2"/>
  </w:num>
  <w:num w:numId="212" w16cid:durableId="562369399">
    <w:abstractNumId w:val="82"/>
  </w:num>
  <w:num w:numId="213" w16cid:durableId="820318265">
    <w:abstractNumId w:val="217"/>
  </w:num>
  <w:num w:numId="214" w16cid:durableId="687558322">
    <w:abstractNumId w:val="50"/>
  </w:num>
  <w:num w:numId="215" w16cid:durableId="1991444332">
    <w:abstractNumId w:val="170"/>
  </w:num>
  <w:num w:numId="216" w16cid:durableId="203830711">
    <w:abstractNumId w:val="180"/>
  </w:num>
  <w:num w:numId="217" w16cid:durableId="1826817130">
    <w:abstractNumId w:val="188"/>
  </w:num>
  <w:num w:numId="218" w16cid:durableId="196964517">
    <w:abstractNumId w:val="51"/>
  </w:num>
  <w:num w:numId="219" w16cid:durableId="506597134">
    <w:abstractNumId w:val="91"/>
  </w:num>
  <w:num w:numId="220" w16cid:durableId="1281762597">
    <w:abstractNumId w:val="112"/>
  </w:num>
  <w:num w:numId="221" w16cid:durableId="824590718">
    <w:abstractNumId w:val="86"/>
  </w:num>
  <w:num w:numId="222" w16cid:durableId="6055482">
    <w:abstractNumId w:val="165"/>
  </w:num>
  <w:num w:numId="223" w16cid:durableId="120928247">
    <w:abstractNumId w:val="228"/>
  </w:num>
  <w:num w:numId="224" w16cid:durableId="689259132">
    <w:abstractNumId w:val="163"/>
  </w:num>
  <w:num w:numId="225" w16cid:durableId="875000372">
    <w:abstractNumId w:val="150"/>
  </w:num>
  <w:num w:numId="226" w16cid:durableId="462383880">
    <w:abstractNumId w:val="24"/>
  </w:num>
  <w:num w:numId="227" w16cid:durableId="1689328333">
    <w:abstractNumId w:val="216"/>
  </w:num>
  <w:num w:numId="228" w16cid:durableId="981497450">
    <w:abstractNumId w:val="202"/>
  </w:num>
  <w:num w:numId="229" w16cid:durableId="1758089635">
    <w:abstractNumId w:val="54"/>
  </w:num>
  <w:num w:numId="230" w16cid:durableId="1051657052">
    <w:abstractNumId w:val="106"/>
  </w:num>
  <w:num w:numId="231" w16cid:durableId="889028192">
    <w:abstractNumId w:val="11"/>
  </w:num>
  <w:num w:numId="232" w16cid:durableId="747926267">
    <w:abstractNumId w:val="3"/>
  </w:num>
  <w:num w:numId="233" w16cid:durableId="1429739940">
    <w:abstractNumId w:val="140"/>
  </w:num>
  <w:num w:numId="234" w16cid:durableId="228732062">
    <w:abstractNumId w:val="19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7D1073"/>
    <w:rsid w:val="0014AF9E"/>
    <w:rsid w:val="003219F8"/>
    <w:rsid w:val="005C765F"/>
    <w:rsid w:val="00771A7E"/>
    <w:rsid w:val="01AECA9F"/>
    <w:rsid w:val="01E312FE"/>
    <w:rsid w:val="0376F199"/>
    <w:rsid w:val="041F7D6D"/>
    <w:rsid w:val="04280932"/>
    <w:rsid w:val="055220EE"/>
    <w:rsid w:val="0A2CED30"/>
    <w:rsid w:val="0BB7BB04"/>
    <w:rsid w:val="0CCE3D1F"/>
    <w:rsid w:val="0CD8BF34"/>
    <w:rsid w:val="0DD51207"/>
    <w:rsid w:val="102B6276"/>
    <w:rsid w:val="10CEFCAE"/>
    <w:rsid w:val="11D828A1"/>
    <w:rsid w:val="161D6B19"/>
    <w:rsid w:val="18DE202C"/>
    <w:rsid w:val="1C6A296B"/>
    <w:rsid w:val="1D13CE1B"/>
    <w:rsid w:val="1D8A1A84"/>
    <w:rsid w:val="1E9FC1A2"/>
    <w:rsid w:val="1F4D0101"/>
    <w:rsid w:val="22F740DD"/>
    <w:rsid w:val="2346DC59"/>
    <w:rsid w:val="279D3F66"/>
    <w:rsid w:val="2A101819"/>
    <w:rsid w:val="2FAAB276"/>
    <w:rsid w:val="3007E1E3"/>
    <w:rsid w:val="30590C29"/>
    <w:rsid w:val="31A8EB32"/>
    <w:rsid w:val="32F29D8B"/>
    <w:rsid w:val="343D2E31"/>
    <w:rsid w:val="37880D4F"/>
    <w:rsid w:val="37A8AD0C"/>
    <w:rsid w:val="38DA923B"/>
    <w:rsid w:val="3AFF4A95"/>
    <w:rsid w:val="3B3DE8B4"/>
    <w:rsid w:val="3CE77F53"/>
    <w:rsid w:val="3DF8A69A"/>
    <w:rsid w:val="3F45952A"/>
    <w:rsid w:val="41234B2E"/>
    <w:rsid w:val="419114B5"/>
    <w:rsid w:val="429F5DFF"/>
    <w:rsid w:val="434A5076"/>
    <w:rsid w:val="43A1E27F"/>
    <w:rsid w:val="45541EC1"/>
    <w:rsid w:val="490B7A3D"/>
    <w:rsid w:val="4B4816D0"/>
    <w:rsid w:val="4E6BE7E7"/>
    <w:rsid w:val="4EC09A86"/>
    <w:rsid w:val="52520D08"/>
    <w:rsid w:val="558B5BE0"/>
    <w:rsid w:val="587D1073"/>
    <w:rsid w:val="595B2539"/>
    <w:rsid w:val="5A9D35BA"/>
    <w:rsid w:val="5BC6F512"/>
    <w:rsid w:val="60D21C28"/>
    <w:rsid w:val="60DBAD7E"/>
    <w:rsid w:val="638C6594"/>
    <w:rsid w:val="670F29E4"/>
    <w:rsid w:val="6AB1ACB8"/>
    <w:rsid w:val="6ABD5A92"/>
    <w:rsid w:val="6B9539BC"/>
    <w:rsid w:val="6E2A8A7C"/>
    <w:rsid w:val="71879EB4"/>
    <w:rsid w:val="762B2985"/>
    <w:rsid w:val="79178129"/>
    <w:rsid w:val="7B702249"/>
    <w:rsid w:val="7C646379"/>
    <w:rsid w:val="7C915C2C"/>
    <w:rsid w:val="7CFBED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8E00"/>
  <w15:chartTrackingRefBased/>
  <w15:docId w15:val="{2142632A-0F86-4436-BE5A-4A436CCE84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msonormal0" w:customStyle="1">
    <w:name w:val="msonormal"/>
    <w:basedOn w:val="Normal"/>
    <w:rsid w:val="003219F8"/>
    <w:pPr>
      <w:spacing w:before="100" w:beforeAutospacing="1" w:after="100" w:afterAutospacing="1" w:line="240" w:lineRule="auto"/>
    </w:pPr>
    <w:rPr>
      <w:rFonts w:ascii="Times New Roman" w:hAnsi="Times New Roman" w:eastAsia="Times New Roman" w:cs="Times New Roman"/>
      <w:lang w:val="es-CO" w:eastAsia="es-CO"/>
    </w:rPr>
  </w:style>
  <w:style w:type="paragraph" w:styleId="paragraph" w:customStyle="1">
    <w:name w:val="paragraph"/>
    <w:basedOn w:val="Normal"/>
    <w:rsid w:val="003219F8"/>
    <w:pPr>
      <w:spacing w:before="100" w:beforeAutospacing="1" w:after="100" w:afterAutospacing="1" w:line="240" w:lineRule="auto"/>
    </w:pPr>
    <w:rPr>
      <w:rFonts w:ascii="Times New Roman" w:hAnsi="Times New Roman" w:eastAsia="Times New Roman" w:cs="Times New Roman"/>
      <w:lang w:val="es-CO" w:eastAsia="es-CO"/>
    </w:rPr>
  </w:style>
  <w:style w:type="character" w:styleId="textrun" w:customStyle="1">
    <w:name w:val="textrun"/>
    <w:basedOn w:val="Fuentedeprrafopredeter"/>
    <w:rsid w:val="003219F8"/>
  </w:style>
  <w:style w:type="character" w:styleId="normaltextrun" w:customStyle="1">
    <w:name w:val="normaltextrun"/>
    <w:basedOn w:val="Fuentedeprrafopredeter"/>
    <w:rsid w:val="003219F8"/>
  </w:style>
  <w:style w:type="character" w:styleId="eop" w:customStyle="1">
    <w:name w:val="eop"/>
    <w:basedOn w:val="Fuentedeprrafopredeter"/>
    <w:rsid w:val="003219F8"/>
  </w:style>
  <w:style w:type="paragraph" w:styleId="outlineelement" w:customStyle="1">
    <w:name w:val="outlineelement"/>
    <w:basedOn w:val="Normal"/>
    <w:rsid w:val="003219F8"/>
    <w:pPr>
      <w:spacing w:before="100" w:beforeAutospacing="1" w:after="100" w:afterAutospacing="1" w:line="240" w:lineRule="auto"/>
    </w:pPr>
    <w:rPr>
      <w:rFonts w:ascii="Times New Roman" w:hAnsi="Times New Roman" w:eastAsia="Times New Roman" w:cs="Times New Roman"/>
      <w:lang w:val="es-CO" w:eastAsia="es-CO"/>
    </w:rPr>
  </w:style>
  <w:style w:type="character" w:styleId="linebreakblob" w:customStyle="1">
    <w:name w:val="linebreakblob"/>
    <w:basedOn w:val="Fuentedeprrafopredeter"/>
    <w:rsid w:val="003219F8"/>
  </w:style>
  <w:style w:type="character" w:styleId="unsavedchangesthemed" w:customStyle="1">
    <w:name w:val="unsavedchangesthemed"/>
    <w:basedOn w:val="Fuentedeprrafopredeter"/>
    <w:rsid w:val="003219F8"/>
  </w:style>
  <w:style w:type="character" w:styleId="Hipervnculo">
    <w:name w:val="Hyperlink"/>
    <w:basedOn w:val="Fuentedeprrafopredeter"/>
    <w:uiPriority w:val="99"/>
    <w:unhideWhenUsed/>
    <w:rsid w:val="003219F8"/>
    <w:rPr>
      <w:color w:val="0000FF"/>
      <w:u w:val="single"/>
    </w:rPr>
  </w:style>
  <w:style w:type="character" w:styleId="Hipervnculovisitado">
    <w:name w:val="FollowedHyperlink"/>
    <w:basedOn w:val="Fuentedeprrafopredeter"/>
    <w:uiPriority w:val="99"/>
    <w:semiHidden/>
    <w:unhideWhenUsed/>
    <w:rsid w:val="003219F8"/>
    <w:rPr>
      <w:color w:val="800080"/>
      <w:u w:val="single"/>
    </w:rPr>
  </w:style>
  <w:style w:type="character" w:styleId="Mencinsinresolver">
    <w:name w:val="Unresolved Mention"/>
    <w:basedOn w:val="Fuentedeprrafopredeter"/>
    <w:uiPriority w:val="99"/>
    <w:semiHidden/>
    <w:unhideWhenUsed/>
    <w:rsid w:val="003219F8"/>
    <w:rPr>
      <w:color w:val="605E5C"/>
      <w:shd w:val="clear" w:color="auto" w:fill="E1DFDD"/>
    </w:rPr>
  </w:style>
  <w:style w:type="paragraph" w:styleId="ListParagraph">
    <w:uiPriority w:val="34"/>
    <w:name w:val="List Paragraph"/>
    <w:basedOn w:val="Normal"/>
    <w:qFormat/>
    <w:rsid w:val="18DE202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7b56788541a64c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Narrow"/>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Diego Mauricio Vallejo Diaz</dc:creator>
  <keywords/>
  <dc:description/>
  <lastModifiedBy>Diego Mauricio Vallejo Diaz</lastModifiedBy>
  <revision>4</revision>
  <dcterms:created xsi:type="dcterms:W3CDTF">2026-04-22T13:26:00.0000000Z</dcterms:created>
  <dcterms:modified xsi:type="dcterms:W3CDTF">2026-05-08T15:32:25.8053447Z</dcterms:modified>
</coreProperties>
</file>