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B62DB" w14:textId="61F7E56B" w:rsidR="006B7571" w:rsidRDefault="006B7571" w:rsidP="006B7571">
      <w:pPr>
        <w:jc w:val="center"/>
        <w:rPr>
          <w:rFonts w:ascii="Arial" w:hAnsi="Arial" w:cs="Arial"/>
          <w:b/>
          <w:bCs/>
          <w:sz w:val="32"/>
          <w:szCs w:val="32"/>
        </w:rPr>
      </w:pPr>
      <w:r>
        <w:rPr>
          <w:noProof/>
          <w:lang w:val="en-US" w:eastAsia="en-US"/>
        </w:rPr>
        <w:drawing>
          <wp:anchor distT="0" distB="0" distL="114300" distR="114300" simplePos="0" relativeHeight="251660293" behindDoc="1" locked="0" layoutInCell="1" allowOverlap="1" wp14:anchorId="2082C73E" wp14:editId="4E10F68E">
            <wp:simplePos x="0" y="0"/>
            <wp:positionH relativeFrom="page">
              <wp:posOffset>0</wp:posOffset>
            </wp:positionH>
            <wp:positionV relativeFrom="paragraph">
              <wp:posOffset>-9525</wp:posOffset>
            </wp:positionV>
            <wp:extent cx="7762673" cy="10374630"/>
            <wp:effectExtent l="0" t="0" r="0" b="7620"/>
            <wp:wrapNone/>
            <wp:docPr id="654125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5349" name="Imagen 6541253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673" cy="10374630"/>
                    </a:xfrm>
                    <a:prstGeom prst="rect">
                      <a:avLst/>
                    </a:prstGeom>
                  </pic:spPr>
                </pic:pic>
              </a:graphicData>
            </a:graphic>
            <wp14:sizeRelH relativeFrom="margin">
              <wp14:pctWidth>0</wp14:pctWidth>
            </wp14:sizeRelH>
            <wp14:sizeRelV relativeFrom="margin">
              <wp14:pctHeight>0</wp14:pctHeight>
            </wp14:sizeRelV>
          </wp:anchor>
        </w:drawing>
      </w:r>
    </w:p>
    <w:p w14:paraId="5D57F6D9" w14:textId="20E45215" w:rsidR="006B7571" w:rsidRDefault="006B7571" w:rsidP="006B7571">
      <w:pPr>
        <w:jc w:val="center"/>
        <w:rPr>
          <w:rFonts w:ascii="Arial" w:hAnsi="Arial" w:cs="Arial"/>
          <w:b/>
          <w:bCs/>
          <w:sz w:val="32"/>
          <w:szCs w:val="32"/>
        </w:rPr>
      </w:pPr>
    </w:p>
    <w:p w14:paraId="7C915527" w14:textId="77777777" w:rsidR="006B7571" w:rsidRDefault="006B7571" w:rsidP="006B7571">
      <w:pPr>
        <w:jc w:val="center"/>
        <w:rPr>
          <w:rFonts w:ascii="Arial" w:hAnsi="Arial" w:cs="Arial"/>
          <w:b/>
          <w:bCs/>
          <w:sz w:val="32"/>
          <w:szCs w:val="32"/>
        </w:rPr>
      </w:pPr>
    </w:p>
    <w:p w14:paraId="3F28A28E" w14:textId="6BD952E7" w:rsidR="006B7571" w:rsidRDefault="006B7571" w:rsidP="006B7571">
      <w:pPr>
        <w:jc w:val="center"/>
        <w:rPr>
          <w:rFonts w:ascii="Arial" w:hAnsi="Arial" w:cs="Arial"/>
          <w:b/>
          <w:bCs/>
          <w:sz w:val="32"/>
          <w:szCs w:val="32"/>
        </w:rPr>
      </w:pPr>
    </w:p>
    <w:p w14:paraId="7CE18B25" w14:textId="3E585633" w:rsidR="006B7571" w:rsidRDefault="006B7571" w:rsidP="006B7571">
      <w:pPr>
        <w:jc w:val="center"/>
        <w:rPr>
          <w:rFonts w:ascii="Arial" w:hAnsi="Arial" w:cs="Arial"/>
          <w:b/>
          <w:bCs/>
          <w:sz w:val="32"/>
          <w:szCs w:val="32"/>
        </w:rPr>
      </w:pPr>
    </w:p>
    <w:p w14:paraId="75C93E3D" w14:textId="039C70B6" w:rsidR="006B7571" w:rsidRDefault="006B7571" w:rsidP="006B7571">
      <w:pPr>
        <w:jc w:val="center"/>
        <w:rPr>
          <w:rFonts w:ascii="Arial" w:hAnsi="Arial" w:cs="Arial"/>
          <w:b/>
          <w:bCs/>
          <w:sz w:val="32"/>
          <w:szCs w:val="32"/>
        </w:rPr>
      </w:pPr>
    </w:p>
    <w:p w14:paraId="0AD288B5" w14:textId="77777777" w:rsidR="006B7571" w:rsidRDefault="006B7571" w:rsidP="006B7571">
      <w:pPr>
        <w:jc w:val="center"/>
        <w:rPr>
          <w:rFonts w:ascii="Arial" w:hAnsi="Arial" w:cs="Arial"/>
          <w:b/>
          <w:bCs/>
          <w:sz w:val="32"/>
          <w:szCs w:val="32"/>
        </w:rPr>
      </w:pPr>
    </w:p>
    <w:p w14:paraId="4A431932" w14:textId="77777777" w:rsidR="006B7571" w:rsidRDefault="006B7571" w:rsidP="006B7571">
      <w:pPr>
        <w:jc w:val="center"/>
        <w:rPr>
          <w:rFonts w:ascii="Arial" w:hAnsi="Arial" w:cs="Arial"/>
          <w:b/>
          <w:bCs/>
          <w:sz w:val="32"/>
          <w:szCs w:val="32"/>
        </w:rPr>
      </w:pPr>
    </w:p>
    <w:p w14:paraId="77735C36" w14:textId="38D814E1" w:rsidR="006B7571" w:rsidRDefault="006B7571" w:rsidP="006B7571">
      <w:pPr>
        <w:jc w:val="center"/>
        <w:rPr>
          <w:rFonts w:ascii="Arial" w:hAnsi="Arial" w:cs="Arial"/>
          <w:b/>
          <w:bCs/>
          <w:sz w:val="32"/>
          <w:szCs w:val="32"/>
        </w:rPr>
      </w:pPr>
    </w:p>
    <w:p w14:paraId="29FB956B" w14:textId="77777777" w:rsidR="006B7571" w:rsidRDefault="006B7571" w:rsidP="006B7571">
      <w:pPr>
        <w:jc w:val="center"/>
        <w:rPr>
          <w:rFonts w:ascii="Arial" w:hAnsi="Arial" w:cs="Arial"/>
          <w:b/>
          <w:bCs/>
          <w:sz w:val="32"/>
          <w:szCs w:val="32"/>
        </w:rPr>
      </w:pPr>
    </w:p>
    <w:p w14:paraId="183A82A7" w14:textId="77777777" w:rsidR="006B7571" w:rsidRDefault="006B7571" w:rsidP="006B7571">
      <w:pPr>
        <w:jc w:val="center"/>
        <w:rPr>
          <w:rFonts w:ascii="Arial" w:hAnsi="Arial" w:cs="Arial"/>
          <w:b/>
          <w:bCs/>
          <w:sz w:val="32"/>
          <w:szCs w:val="32"/>
        </w:rPr>
      </w:pPr>
    </w:p>
    <w:p w14:paraId="33963904" w14:textId="77777777" w:rsidR="00ED0446" w:rsidRDefault="00ED0446" w:rsidP="006B7571">
      <w:pPr>
        <w:jc w:val="center"/>
        <w:rPr>
          <w:rFonts w:ascii="Arial" w:hAnsi="Arial" w:cs="Arial"/>
          <w:b/>
          <w:bCs/>
          <w:sz w:val="32"/>
          <w:szCs w:val="32"/>
        </w:rPr>
      </w:pPr>
    </w:p>
    <w:p w14:paraId="5DBE5ACC" w14:textId="77777777" w:rsidR="00ED0446" w:rsidRDefault="00ED0446" w:rsidP="006B7571">
      <w:pPr>
        <w:jc w:val="center"/>
        <w:rPr>
          <w:rFonts w:ascii="Arial" w:hAnsi="Arial" w:cs="Arial"/>
          <w:b/>
          <w:bCs/>
          <w:sz w:val="32"/>
          <w:szCs w:val="32"/>
        </w:rPr>
      </w:pPr>
    </w:p>
    <w:p w14:paraId="35F636FC" w14:textId="77777777" w:rsidR="00ED0446" w:rsidRDefault="00ED0446" w:rsidP="006B7571">
      <w:pPr>
        <w:jc w:val="center"/>
        <w:rPr>
          <w:rFonts w:ascii="Arial" w:hAnsi="Arial" w:cs="Arial"/>
          <w:b/>
          <w:bCs/>
          <w:sz w:val="32"/>
          <w:szCs w:val="32"/>
        </w:rPr>
      </w:pPr>
    </w:p>
    <w:p w14:paraId="47ABDCD8" w14:textId="4633A7E0" w:rsidR="006B7571" w:rsidRDefault="006B7571" w:rsidP="006B7571">
      <w:pPr>
        <w:jc w:val="center"/>
        <w:rPr>
          <w:rFonts w:ascii="Arial" w:hAnsi="Arial" w:cs="Arial"/>
          <w:b/>
          <w:bCs/>
          <w:sz w:val="32"/>
          <w:szCs w:val="32"/>
        </w:rPr>
      </w:pPr>
    </w:p>
    <w:p w14:paraId="1BC821E2" w14:textId="605461E1" w:rsidR="001C71A4" w:rsidRDefault="006B7571" w:rsidP="006B7571">
      <w:pPr>
        <w:jc w:val="center"/>
        <w:rPr>
          <w:rFonts w:ascii="Arial" w:hAnsi="Arial" w:cs="Arial"/>
          <w:b/>
          <w:bCs/>
          <w:sz w:val="32"/>
          <w:szCs w:val="32"/>
        </w:rPr>
      </w:pPr>
      <w:r>
        <w:rPr>
          <w:rFonts w:ascii="Arial" w:hAnsi="Arial" w:cs="Arial"/>
          <w:b/>
          <w:bCs/>
          <w:sz w:val="32"/>
          <w:szCs w:val="32"/>
        </w:rPr>
        <w:t>METODOLOG</w:t>
      </w:r>
      <w:r w:rsidR="002A2949">
        <w:rPr>
          <w:rFonts w:ascii="Arial" w:hAnsi="Arial" w:cs="Arial"/>
          <w:b/>
          <w:bCs/>
          <w:sz w:val="32"/>
          <w:szCs w:val="32"/>
        </w:rPr>
        <w:t>Í</w:t>
      </w:r>
      <w:r>
        <w:rPr>
          <w:rFonts w:ascii="Arial" w:hAnsi="Arial" w:cs="Arial"/>
          <w:b/>
          <w:bCs/>
          <w:sz w:val="32"/>
          <w:szCs w:val="32"/>
        </w:rPr>
        <w:t xml:space="preserve">A </w:t>
      </w:r>
      <w:r w:rsidR="002A2949">
        <w:rPr>
          <w:rFonts w:ascii="Arial" w:hAnsi="Arial" w:cs="Arial"/>
          <w:b/>
          <w:bCs/>
          <w:sz w:val="32"/>
          <w:szCs w:val="32"/>
        </w:rPr>
        <w:t xml:space="preserve">PARA LA AUDIENCIA </w:t>
      </w:r>
      <w:r>
        <w:rPr>
          <w:rFonts w:ascii="Arial" w:hAnsi="Arial" w:cs="Arial"/>
          <w:b/>
          <w:bCs/>
          <w:sz w:val="32"/>
          <w:szCs w:val="32"/>
        </w:rPr>
        <w:t>P</w:t>
      </w:r>
      <w:r w:rsidR="002A2949">
        <w:rPr>
          <w:rFonts w:ascii="Arial" w:hAnsi="Arial" w:cs="Arial"/>
          <w:b/>
          <w:bCs/>
          <w:sz w:val="32"/>
          <w:szCs w:val="32"/>
        </w:rPr>
        <w:t>Ú</w:t>
      </w:r>
      <w:r>
        <w:rPr>
          <w:rFonts w:ascii="Arial" w:hAnsi="Arial" w:cs="Arial"/>
          <w:b/>
          <w:bCs/>
          <w:sz w:val="32"/>
          <w:szCs w:val="32"/>
        </w:rPr>
        <w:t xml:space="preserve">BLICA </w:t>
      </w:r>
      <w:r w:rsidR="002A2949">
        <w:rPr>
          <w:rFonts w:ascii="Arial" w:hAnsi="Arial" w:cs="Arial"/>
          <w:b/>
          <w:bCs/>
          <w:sz w:val="32"/>
          <w:szCs w:val="32"/>
        </w:rPr>
        <w:t xml:space="preserve">DE RENDICIÓN DE CUENTAS PARA LA GESTIÓN </w:t>
      </w:r>
    </w:p>
    <w:p w14:paraId="7B81469C" w14:textId="4F6EABCC" w:rsidR="006B7571" w:rsidRDefault="002A2949" w:rsidP="006B7571">
      <w:pPr>
        <w:jc w:val="center"/>
        <w:rPr>
          <w:rFonts w:ascii="Arial" w:hAnsi="Arial" w:cs="Arial"/>
          <w:b/>
          <w:bCs/>
          <w:sz w:val="32"/>
          <w:szCs w:val="32"/>
        </w:rPr>
      </w:pPr>
      <w:r>
        <w:rPr>
          <w:rFonts w:ascii="Arial" w:hAnsi="Arial" w:cs="Arial"/>
          <w:b/>
          <w:bCs/>
          <w:sz w:val="32"/>
          <w:szCs w:val="32"/>
        </w:rPr>
        <w:t>202</w:t>
      </w:r>
      <w:r w:rsidR="00885458">
        <w:rPr>
          <w:rFonts w:ascii="Arial" w:hAnsi="Arial" w:cs="Arial"/>
          <w:b/>
          <w:bCs/>
          <w:sz w:val="32"/>
          <w:szCs w:val="32"/>
        </w:rPr>
        <w:t>5</w:t>
      </w:r>
    </w:p>
    <w:p w14:paraId="297EC549" w14:textId="77777777" w:rsidR="006B7571" w:rsidRDefault="006B7571" w:rsidP="006B7571">
      <w:pPr>
        <w:jc w:val="center"/>
        <w:rPr>
          <w:rFonts w:ascii="Arial" w:hAnsi="Arial" w:cs="Arial"/>
          <w:b/>
          <w:bCs/>
          <w:sz w:val="32"/>
          <w:szCs w:val="32"/>
        </w:rPr>
      </w:pPr>
    </w:p>
    <w:p w14:paraId="7F635536" w14:textId="7082D85F" w:rsidR="006B7571" w:rsidRDefault="006B7571" w:rsidP="006B7571">
      <w:pPr>
        <w:jc w:val="center"/>
        <w:rPr>
          <w:rFonts w:ascii="Arial" w:hAnsi="Arial" w:cs="Arial"/>
          <w:b/>
          <w:bCs/>
          <w:sz w:val="32"/>
          <w:szCs w:val="32"/>
        </w:rPr>
      </w:pPr>
    </w:p>
    <w:p w14:paraId="19388396" w14:textId="77777777" w:rsidR="00B41F5C" w:rsidRDefault="00B41F5C" w:rsidP="006B7571">
      <w:pPr>
        <w:jc w:val="center"/>
        <w:rPr>
          <w:rFonts w:ascii="Arial" w:hAnsi="Arial" w:cs="Arial"/>
          <w:b/>
          <w:bCs/>
          <w:sz w:val="32"/>
          <w:szCs w:val="32"/>
        </w:rPr>
      </w:pPr>
    </w:p>
    <w:p w14:paraId="745B1D24" w14:textId="77777777" w:rsidR="00B41F5C" w:rsidRDefault="00B41F5C" w:rsidP="006B7571">
      <w:pPr>
        <w:jc w:val="center"/>
        <w:rPr>
          <w:rFonts w:ascii="Arial" w:hAnsi="Arial" w:cs="Arial"/>
          <w:b/>
          <w:bCs/>
          <w:sz w:val="32"/>
          <w:szCs w:val="32"/>
        </w:rPr>
      </w:pPr>
    </w:p>
    <w:p w14:paraId="20C8F4B3" w14:textId="70063632" w:rsidR="006B7571" w:rsidRDefault="006B7571" w:rsidP="006B7571">
      <w:pPr>
        <w:jc w:val="center"/>
        <w:rPr>
          <w:rFonts w:ascii="Arial Narrow" w:hAnsi="Arial Narrow" w:cs="Arial"/>
          <w:sz w:val="28"/>
          <w:szCs w:val="28"/>
        </w:rPr>
      </w:pPr>
      <w:r>
        <w:rPr>
          <w:rFonts w:ascii="Arial Narrow" w:hAnsi="Arial Narrow" w:cs="Arial"/>
          <w:sz w:val="28"/>
          <w:szCs w:val="28"/>
        </w:rPr>
        <w:t>Unidad Administrativa Especial de Servicios Públicos</w:t>
      </w:r>
      <w:r w:rsidR="002A2949">
        <w:rPr>
          <w:rFonts w:ascii="Arial Narrow" w:hAnsi="Arial Narrow" w:cs="Arial"/>
          <w:sz w:val="28"/>
          <w:szCs w:val="28"/>
        </w:rPr>
        <w:t xml:space="preserve"> –</w:t>
      </w:r>
      <w:r>
        <w:rPr>
          <w:rFonts w:ascii="Arial Narrow" w:hAnsi="Arial Narrow" w:cs="Arial"/>
          <w:sz w:val="28"/>
          <w:szCs w:val="28"/>
        </w:rPr>
        <w:t xml:space="preserve"> UAESP</w:t>
      </w:r>
    </w:p>
    <w:p w14:paraId="58604913" w14:textId="77777777" w:rsidR="006B7571" w:rsidRPr="00287314" w:rsidRDefault="006B7571" w:rsidP="006B7571">
      <w:pPr>
        <w:jc w:val="center"/>
        <w:rPr>
          <w:rFonts w:ascii="Arial Narrow" w:hAnsi="Arial Narrow" w:cs="Arial"/>
          <w:sz w:val="28"/>
          <w:szCs w:val="28"/>
        </w:rPr>
      </w:pPr>
      <w:r>
        <w:rPr>
          <w:rFonts w:ascii="Arial Narrow" w:hAnsi="Arial Narrow" w:cs="Arial"/>
          <w:sz w:val="28"/>
          <w:szCs w:val="28"/>
        </w:rPr>
        <w:t>Oficina Asesora de Planeación</w:t>
      </w:r>
    </w:p>
    <w:p w14:paraId="00E033C6" w14:textId="77777777" w:rsidR="006B7571" w:rsidRDefault="006B7571" w:rsidP="006B7571">
      <w:pPr>
        <w:jc w:val="center"/>
        <w:rPr>
          <w:rFonts w:ascii="Arial" w:hAnsi="Arial" w:cs="Arial"/>
          <w:b/>
          <w:bCs/>
          <w:sz w:val="32"/>
          <w:szCs w:val="32"/>
        </w:rPr>
      </w:pPr>
    </w:p>
    <w:p w14:paraId="342EEC8D" w14:textId="77777777" w:rsidR="006B7571" w:rsidRDefault="006B7571" w:rsidP="006B7571">
      <w:pPr>
        <w:jc w:val="center"/>
        <w:rPr>
          <w:rFonts w:ascii="Arial" w:hAnsi="Arial" w:cs="Arial"/>
          <w:b/>
          <w:bCs/>
          <w:sz w:val="32"/>
          <w:szCs w:val="32"/>
        </w:rPr>
      </w:pPr>
    </w:p>
    <w:p w14:paraId="2C9A81A1" w14:textId="77777777" w:rsidR="00B41F5C" w:rsidRDefault="00B41F5C" w:rsidP="006B7571">
      <w:pPr>
        <w:jc w:val="center"/>
        <w:rPr>
          <w:rFonts w:ascii="Arial" w:hAnsi="Arial" w:cs="Arial"/>
          <w:b/>
          <w:bCs/>
          <w:sz w:val="32"/>
          <w:szCs w:val="32"/>
        </w:rPr>
      </w:pPr>
    </w:p>
    <w:p w14:paraId="4A3642EE" w14:textId="77777777" w:rsidR="00B41F5C" w:rsidRDefault="00B41F5C" w:rsidP="006B7571">
      <w:pPr>
        <w:jc w:val="center"/>
        <w:rPr>
          <w:rFonts w:ascii="Arial" w:hAnsi="Arial" w:cs="Arial"/>
          <w:b/>
          <w:bCs/>
          <w:sz w:val="32"/>
          <w:szCs w:val="32"/>
        </w:rPr>
      </w:pPr>
    </w:p>
    <w:p w14:paraId="3F56B0A6" w14:textId="77777777" w:rsidR="00B41F5C" w:rsidRPr="003C7C16" w:rsidRDefault="00B41F5C" w:rsidP="006B7571">
      <w:pPr>
        <w:jc w:val="center"/>
        <w:rPr>
          <w:rFonts w:ascii="Arial" w:hAnsi="Arial" w:cs="Arial"/>
          <w:b/>
          <w:bCs/>
          <w:sz w:val="32"/>
          <w:szCs w:val="32"/>
        </w:rPr>
      </w:pPr>
    </w:p>
    <w:p w14:paraId="0735AADA" w14:textId="49746C1A" w:rsidR="006B7571" w:rsidRPr="003C7C16" w:rsidRDefault="00885458" w:rsidP="006B7571">
      <w:pPr>
        <w:jc w:val="center"/>
        <w:rPr>
          <w:rFonts w:ascii="Arial Narrow" w:hAnsi="Arial Narrow" w:cs="Arial"/>
          <w:sz w:val="24"/>
          <w:szCs w:val="24"/>
        </w:rPr>
      </w:pPr>
      <w:r>
        <w:rPr>
          <w:rFonts w:ascii="Arial Narrow" w:hAnsi="Arial Narrow" w:cs="Arial"/>
          <w:sz w:val="24"/>
          <w:szCs w:val="24"/>
        </w:rPr>
        <w:t>Enero</w:t>
      </w:r>
      <w:r w:rsidR="00AB1295">
        <w:rPr>
          <w:rFonts w:ascii="Arial Narrow" w:hAnsi="Arial Narrow" w:cs="Arial"/>
          <w:sz w:val="24"/>
          <w:szCs w:val="24"/>
        </w:rPr>
        <w:t xml:space="preserve"> 202</w:t>
      </w:r>
      <w:r>
        <w:rPr>
          <w:rFonts w:ascii="Arial Narrow" w:hAnsi="Arial Narrow" w:cs="Arial"/>
          <w:sz w:val="24"/>
          <w:szCs w:val="24"/>
        </w:rPr>
        <w:t>6</w:t>
      </w:r>
    </w:p>
    <w:p w14:paraId="6656B7D4" w14:textId="45156CB3" w:rsidR="006B7571" w:rsidRDefault="006B7571" w:rsidP="00A37315">
      <w:pPr>
        <w:spacing w:before="240" w:after="240" w:line="360" w:lineRule="auto"/>
        <w:jc w:val="center"/>
        <w:rPr>
          <w:noProof/>
        </w:rPr>
      </w:pPr>
    </w:p>
    <w:p w14:paraId="6C2AB543" w14:textId="481D3004" w:rsidR="006B7571" w:rsidRDefault="006B7571" w:rsidP="00A37315">
      <w:pPr>
        <w:spacing w:before="240" w:after="240" w:line="360" w:lineRule="auto"/>
        <w:jc w:val="center"/>
        <w:rPr>
          <w:rFonts w:ascii="Arial" w:hAnsi="Arial" w:cs="Arial"/>
          <w:lang w:val="es-MX"/>
        </w:rPr>
      </w:pPr>
    </w:p>
    <w:p w14:paraId="1C3C6C6E" w14:textId="06F65B9B" w:rsidR="008541DF" w:rsidRPr="00B41F5C" w:rsidRDefault="005A40B1" w:rsidP="00B41F5C">
      <w:pPr>
        <w:spacing w:after="160" w:line="259" w:lineRule="auto"/>
        <w:rPr>
          <w:rFonts w:ascii="Arial" w:hAnsi="Arial" w:cs="Arial"/>
          <w:lang w:val="es-MX"/>
        </w:rPr>
      </w:pPr>
      <w:r w:rsidRPr="0090519F">
        <w:rPr>
          <w:rFonts w:ascii="Arial" w:hAnsi="Arial" w:cs="Arial"/>
          <w:noProof/>
          <w:lang w:val="en-US" w:eastAsia="en-US"/>
        </w:rPr>
        <w:lastRenderedPageBreak/>
        <mc:AlternateContent>
          <mc:Choice Requires="wps">
            <w:drawing>
              <wp:anchor distT="0" distB="0" distL="114300" distR="114300" simplePos="0" relativeHeight="251658243" behindDoc="0" locked="0" layoutInCell="1" allowOverlap="1" wp14:anchorId="28681E85" wp14:editId="6D8186D2">
                <wp:simplePos x="0" y="0"/>
                <wp:positionH relativeFrom="column">
                  <wp:posOffset>857250</wp:posOffset>
                </wp:positionH>
                <wp:positionV relativeFrom="paragraph">
                  <wp:posOffset>4801870</wp:posOffset>
                </wp:positionV>
                <wp:extent cx="5143500" cy="2207683"/>
                <wp:effectExtent l="0" t="0" r="0" b="0"/>
                <wp:wrapNone/>
                <wp:docPr id="4" name="Subtítulo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3500" cy="2207683"/>
                        </a:xfrm>
                        <a:prstGeom prst="rect">
                          <a:avLst/>
                        </a:prstGeom>
                      </wps:spPr>
                      <wps:bodyPr vert="horz" lIns="91440" tIns="45720" rIns="91440" bIns="45720" rtlCol="0">
                        <a:norm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24E8B0" id="Subtítulo 2" o:spid="_x0000_s1026" alt="&quot;&quot;" style="position:absolute;margin-left:67.5pt;margin-top:378.1pt;width:405pt;height:173.8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" filled="f" stroked="f">
                <o:lock v:ext="edit" grouping="t"/>
              </v:rect>
            </w:pict>
          </mc:Fallback>
        </mc:AlternateContent>
      </w:r>
    </w:p>
    <w:p w14:paraId="7AE968DA" w14:textId="77777777" w:rsidR="00885458" w:rsidRPr="00885458" w:rsidRDefault="00885458" w:rsidP="00885458">
      <w:pPr>
        <w:textAlignment w:val="baseline"/>
        <w:rPr>
          <w:rFonts w:ascii="Arial" w:eastAsia="Calibri" w:hAnsi="Arial" w:cs="Arial"/>
        </w:rPr>
      </w:pPr>
      <w:bookmarkStart w:id="0" w:name="_Toc99008457"/>
      <w:r w:rsidRPr="00885458">
        <w:rPr>
          <w:rFonts w:ascii="Arial" w:eastAsia="Calibri" w:hAnsi="Arial" w:cs="Arial"/>
          <w:lang w:val="es-ES"/>
        </w:rPr>
        <w:t>Armando Ojeda Acosta</w:t>
      </w:r>
      <w:r w:rsidRPr="00885458">
        <w:rPr>
          <w:rFonts w:ascii="Arial" w:eastAsia="Calibri" w:hAnsi="Arial" w:cs="Arial"/>
        </w:rPr>
        <w:t>  </w:t>
      </w:r>
    </w:p>
    <w:p w14:paraId="676864C9" w14:textId="77777777" w:rsidR="00885458" w:rsidRPr="00885458" w:rsidRDefault="00885458" w:rsidP="00885458">
      <w:pPr>
        <w:textAlignment w:val="baseline"/>
        <w:rPr>
          <w:rFonts w:ascii="Arial" w:eastAsia="Calibri" w:hAnsi="Arial" w:cs="Arial"/>
        </w:rPr>
      </w:pPr>
      <w:r w:rsidRPr="00885458">
        <w:rPr>
          <w:rFonts w:ascii="Arial" w:eastAsia="Calibri" w:hAnsi="Arial" w:cs="Arial"/>
          <w:b/>
          <w:bCs/>
          <w:lang w:val="es-ES"/>
        </w:rPr>
        <w:t>Director General</w:t>
      </w:r>
      <w:r w:rsidRPr="00885458">
        <w:rPr>
          <w:rFonts w:ascii="Arial" w:eastAsia="Calibri" w:hAnsi="Arial" w:cs="Arial"/>
        </w:rPr>
        <w:t>  </w:t>
      </w:r>
    </w:p>
    <w:p w14:paraId="2AEF5AF2" w14:textId="77777777" w:rsidR="00885458" w:rsidRPr="00885458" w:rsidRDefault="00885458" w:rsidP="00885458">
      <w:pPr>
        <w:textAlignment w:val="baseline"/>
        <w:rPr>
          <w:rFonts w:ascii="Arial" w:eastAsia="Calibri" w:hAnsi="Arial" w:cs="Arial"/>
        </w:rPr>
      </w:pPr>
      <w:r w:rsidRPr="00885458">
        <w:rPr>
          <w:rFonts w:ascii="Arial" w:eastAsia="Calibri" w:hAnsi="Arial" w:cs="Arial"/>
          <w:i/>
          <w:iCs/>
        </w:rPr>
        <w:t> </w:t>
      </w:r>
      <w:r w:rsidRPr="00885458">
        <w:rPr>
          <w:rFonts w:ascii="Arial" w:eastAsia="Calibri" w:hAnsi="Arial" w:cs="Arial"/>
        </w:rPr>
        <w:t> </w:t>
      </w:r>
    </w:p>
    <w:p w14:paraId="3B80CD48" w14:textId="77777777" w:rsidR="00885458" w:rsidRPr="00885458" w:rsidRDefault="00885458" w:rsidP="00885458">
      <w:pPr>
        <w:textAlignment w:val="baseline"/>
        <w:rPr>
          <w:rFonts w:ascii="Arial" w:eastAsia="Calibri" w:hAnsi="Arial" w:cs="Arial"/>
        </w:rPr>
      </w:pPr>
      <w:r w:rsidRPr="00885458">
        <w:rPr>
          <w:rFonts w:ascii="Arial" w:eastAsia="Calibri" w:hAnsi="Arial" w:cs="Arial"/>
          <w:i/>
          <w:iCs/>
        </w:rPr>
        <w:t> </w:t>
      </w:r>
      <w:r w:rsidRPr="00885458">
        <w:rPr>
          <w:rFonts w:ascii="Arial" w:eastAsia="Calibri" w:hAnsi="Arial" w:cs="Arial"/>
        </w:rPr>
        <w:t> </w:t>
      </w:r>
    </w:p>
    <w:p w14:paraId="5750150D"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36448205"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Marcela Toro Pascagaza</w:t>
      </w:r>
      <w:r w:rsidRPr="00885458">
        <w:rPr>
          <w:rFonts w:ascii="Arial" w:eastAsia="Calibri" w:hAnsi="Arial" w:cs="Arial"/>
        </w:rPr>
        <w:t>  </w:t>
      </w:r>
    </w:p>
    <w:p w14:paraId="7D3CBBAD" w14:textId="77777777" w:rsidR="00885458" w:rsidRPr="00885458" w:rsidRDefault="00885458" w:rsidP="00885458">
      <w:pPr>
        <w:textAlignment w:val="baseline"/>
        <w:rPr>
          <w:rFonts w:ascii="Arial" w:eastAsia="Calibri" w:hAnsi="Arial" w:cs="Arial"/>
        </w:rPr>
      </w:pPr>
      <w:r w:rsidRPr="00885458">
        <w:rPr>
          <w:rFonts w:ascii="Arial" w:eastAsia="Calibri" w:hAnsi="Arial" w:cs="Arial"/>
          <w:b/>
          <w:bCs/>
          <w:lang w:val="es-ES"/>
        </w:rPr>
        <w:t>Jefe Oficina Asesora de Planeación </w:t>
      </w:r>
      <w:r w:rsidRPr="00885458">
        <w:rPr>
          <w:rFonts w:ascii="Arial" w:eastAsia="Calibri" w:hAnsi="Arial" w:cs="Arial"/>
        </w:rPr>
        <w:t>  </w:t>
      </w:r>
    </w:p>
    <w:p w14:paraId="1DF8CF17" w14:textId="3424FB96" w:rsidR="00885458" w:rsidRPr="00885458" w:rsidRDefault="00A47FEB" w:rsidP="00885458">
      <w:pPr>
        <w:textAlignment w:val="baseline"/>
        <w:rPr>
          <w:rFonts w:ascii="Arial" w:eastAsia="Calibri" w:hAnsi="Arial" w:cs="Arial"/>
        </w:rPr>
      </w:pPr>
      <w:r w:rsidRPr="0090519F">
        <w:rPr>
          <w:rFonts w:ascii="Arial" w:hAnsi="Arial" w:cs="Arial"/>
          <w:noProof/>
          <w:lang w:val="en-US" w:eastAsia="en-US"/>
        </w:rPr>
        <mc:AlternateContent>
          <mc:Choice Requires="wps">
            <w:drawing>
              <wp:anchor distT="0" distB="0" distL="114300" distR="114300" simplePos="0" relativeHeight="251658242" behindDoc="0" locked="0" layoutInCell="1" allowOverlap="1" wp14:anchorId="112A6920" wp14:editId="6FD3313C">
                <wp:simplePos x="0" y="0"/>
                <wp:positionH relativeFrom="column">
                  <wp:posOffset>-1438275</wp:posOffset>
                </wp:positionH>
                <wp:positionV relativeFrom="paragraph">
                  <wp:posOffset>201295</wp:posOffset>
                </wp:positionV>
                <wp:extent cx="5829300" cy="3183467"/>
                <wp:effectExtent l="0" t="0" r="0" b="0"/>
                <wp:wrapNone/>
                <wp:docPr id="3" name="Título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3183467"/>
                        </a:xfrm>
                        <a:prstGeom prst="rect">
                          <a:avLst/>
                        </a:prstGeom>
                      </wps:spPr>
                      <wps:bodyPr vert="horz" lIns="91440" tIns="45720" rIns="91440" bIns="45720" rtlCol="0" anchor="b">
                        <a:norm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9A180F" id="Título 1" o:spid="_x0000_s1026" alt="&quot;&quot;" style="position:absolute;margin-left:-113.25pt;margin-top:15.85pt;width:459pt;height:250.6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" filled="f" stroked="f">
                <o:lock v:ext="edit" grouping="t"/>
              </v:rect>
            </w:pict>
          </mc:Fallback>
        </mc:AlternateContent>
      </w:r>
      <w:r w:rsidR="00885458" w:rsidRPr="00885458">
        <w:rPr>
          <w:rFonts w:ascii="Arial" w:eastAsia="Calibri" w:hAnsi="Arial" w:cs="Arial"/>
        </w:rPr>
        <w:t>  </w:t>
      </w:r>
    </w:p>
    <w:p w14:paraId="6D2D66EA"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01D21CBE"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74A550B4" w14:textId="77777777" w:rsidR="00885458" w:rsidRPr="00885458" w:rsidRDefault="00885458" w:rsidP="00885458">
      <w:pPr>
        <w:textAlignment w:val="baseline"/>
        <w:rPr>
          <w:rFonts w:ascii="Arial" w:eastAsia="Calibri" w:hAnsi="Arial" w:cs="Arial"/>
        </w:rPr>
      </w:pPr>
      <w:r w:rsidRPr="00885458">
        <w:rPr>
          <w:rFonts w:ascii="Arial" w:eastAsia="Calibri" w:hAnsi="Arial" w:cs="Arial"/>
          <w:b/>
          <w:bCs/>
          <w:lang w:val="es-ES"/>
        </w:rPr>
        <w:t>Subdirectores y jefes de Oficina</w:t>
      </w:r>
      <w:r w:rsidRPr="00885458">
        <w:rPr>
          <w:rFonts w:ascii="Arial" w:eastAsia="Calibri" w:hAnsi="Arial" w:cs="Arial"/>
        </w:rPr>
        <w:t>  </w:t>
      </w:r>
    </w:p>
    <w:p w14:paraId="051605A1"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38E29BD3" w14:textId="5DEF413F"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Diego Alejandr</w:t>
      </w:r>
      <w:r w:rsidR="00B46048">
        <w:rPr>
          <w:rFonts w:ascii="Arial" w:eastAsia="Calibri" w:hAnsi="Arial" w:cs="Arial"/>
          <w:lang w:val="es-ES"/>
        </w:rPr>
        <w:t>o</w:t>
      </w:r>
      <w:r w:rsidRPr="00885458">
        <w:rPr>
          <w:rFonts w:ascii="Arial" w:eastAsia="Calibri" w:hAnsi="Arial" w:cs="Arial"/>
          <w:lang w:val="es-ES"/>
        </w:rPr>
        <w:t xml:space="preserve"> Ossa Urrea, subdirector de Servicios Funerarios y Alumbrado Público</w:t>
      </w:r>
      <w:r w:rsidRPr="00885458">
        <w:rPr>
          <w:rFonts w:ascii="Arial" w:eastAsia="Calibri" w:hAnsi="Arial" w:cs="Arial"/>
        </w:rPr>
        <w:t>  </w:t>
      </w:r>
    </w:p>
    <w:p w14:paraId="6880B92E"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Dolly Arias Casas, subdirectora de Administrativa y Financiera</w:t>
      </w:r>
      <w:r w:rsidRPr="00885458">
        <w:rPr>
          <w:rFonts w:ascii="Arial" w:eastAsia="Calibri" w:hAnsi="Arial" w:cs="Arial"/>
        </w:rPr>
        <w:t>  </w:t>
      </w:r>
    </w:p>
    <w:p w14:paraId="2D4CF726"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Juan Camilo Loaiza Ortiz, subdirector de Asuntos Legales </w:t>
      </w:r>
      <w:r w:rsidRPr="00885458">
        <w:rPr>
          <w:rFonts w:ascii="Arial" w:eastAsia="Calibri" w:hAnsi="Arial" w:cs="Arial"/>
        </w:rPr>
        <w:t>  </w:t>
      </w:r>
    </w:p>
    <w:p w14:paraId="7CB233AF"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Helga Johanna Camacho Corzo, subdirectora de Disposición Final </w:t>
      </w:r>
      <w:r w:rsidRPr="00885458">
        <w:rPr>
          <w:rFonts w:ascii="Arial" w:eastAsia="Calibri" w:hAnsi="Arial" w:cs="Arial"/>
        </w:rPr>
        <w:t>  </w:t>
      </w:r>
    </w:p>
    <w:p w14:paraId="5B75BA55" w14:textId="07665038"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María Camila Pedroza Cubides, subdirectora de Aprovechamiento </w:t>
      </w:r>
      <w:r w:rsidRPr="00885458">
        <w:rPr>
          <w:rFonts w:ascii="Arial" w:eastAsia="Calibri" w:hAnsi="Arial" w:cs="Arial"/>
        </w:rPr>
        <w:t>  </w:t>
      </w:r>
    </w:p>
    <w:p w14:paraId="4E7A2F29"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Andrea Carolina Maru Ruiz, subdirectora de Recolección, Barrido y Limpieza</w:t>
      </w:r>
      <w:r w:rsidRPr="00885458">
        <w:rPr>
          <w:rFonts w:ascii="Arial" w:eastAsia="Calibri" w:hAnsi="Arial" w:cs="Arial"/>
        </w:rPr>
        <w:t>  </w:t>
      </w:r>
    </w:p>
    <w:p w14:paraId="40702165" w14:textId="77777777" w:rsidR="00885458" w:rsidRPr="00885458" w:rsidRDefault="00885458" w:rsidP="00885458">
      <w:pPr>
        <w:textAlignment w:val="baseline"/>
        <w:rPr>
          <w:rFonts w:ascii="Arial" w:eastAsia="Calibri" w:hAnsi="Arial" w:cs="Arial"/>
        </w:rPr>
      </w:pPr>
      <w:r w:rsidRPr="00885458">
        <w:rPr>
          <w:rFonts w:ascii="Arial" w:eastAsia="Calibri" w:hAnsi="Arial" w:cs="Arial"/>
          <w:lang w:val="es-ES"/>
        </w:rPr>
        <w:t>German Duque Arias, jefe de Oficina Asesora de Comunicaciones</w:t>
      </w:r>
      <w:r w:rsidRPr="00885458">
        <w:rPr>
          <w:rFonts w:ascii="Arial" w:eastAsia="Calibri" w:hAnsi="Arial" w:cs="Arial"/>
        </w:rPr>
        <w:t>  </w:t>
      </w:r>
    </w:p>
    <w:p w14:paraId="28BDEFF1" w14:textId="77777777" w:rsidR="00885458" w:rsidRDefault="00885458" w:rsidP="00885458">
      <w:pPr>
        <w:textAlignment w:val="baseline"/>
        <w:rPr>
          <w:rFonts w:ascii="Arial" w:eastAsia="Calibri" w:hAnsi="Arial" w:cs="Arial"/>
        </w:rPr>
      </w:pPr>
      <w:r w:rsidRPr="00885458">
        <w:rPr>
          <w:rFonts w:ascii="Arial" w:eastAsia="Calibri" w:hAnsi="Arial" w:cs="Arial"/>
          <w:lang w:val="es-ES"/>
        </w:rPr>
        <w:t>Jorge Alexis Rodríguez, jefe de Oficina TIC</w:t>
      </w:r>
      <w:r w:rsidRPr="00885458">
        <w:rPr>
          <w:rFonts w:ascii="Arial" w:eastAsia="Calibri" w:hAnsi="Arial" w:cs="Arial"/>
        </w:rPr>
        <w:t>  </w:t>
      </w:r>
    </w:p>
    <w:p w14:paraId="250E168E" w14:textId="73DAEECD" w:rsidR="0077460B" w:rsidRDefault="0077460B" w:rsidP="00885458">
      <w:pPr>
        <w:textAlignment w:val="baseline"/>
        <w:rPr>
          <w:rFonts w:ascii="Arial" w:eastAsia="Calibri" w:hAnsi="Arial" w:cs="Arial"/>
        </w:rPr>
      </w:pPr>
      <w:r>
        <w:rPr>
          <w:rFonts w:ascii="Arial" w:eastAsia="Calibri" w:hAnsi="Arial" w:cs="Arial"/>
        </w:rPr>
        <w:t xml:space="preserve">Omar Urrea Romero, </w:t>
      </w:r>
      <w:r w:rsidRPr="0077460B">
        <w:rPr>
          <w:rFonts w:ascii="Arial" w:eastAsia="Calibri" w:hAnsi="Arial" w:cs="Arial"/>
        </w:rPr>
        <w:t>Jefe de Oficina</w:t>
      </w:r>
      <w:r>
        <w:rPr>
          <w:rFonts w:ascii="Arial" w:eastAsia="Calibri" w:hAnsi="Arial" w:cs="Arial"/>
        </w:rPr>
        <w:t xml:space="preserve"> </w:t>
      </w:r>
      <w:r w:rsidRPr="0077460B">
        <w:rPr>
          <w:rFonts w:ascii="Arial" w:eastAsia="Calibri" w:hAnsi="Arial" w:cs="Arial"/>
        </w:rPr>
        <w:t>de Control Interno</w:t>
      </w:r>
    </w:p>
    <w:p w14:paraId="2F486638" w14:textId="3D44F65E" w:rsidR="0077460B" w:rsidRPr="00885458" w:rsidRDefault="0077460B" w:rsidP="00885458">
      <w:pPr>
        <w:textAlignment w:val="baseline"/>
        <w:rPr>
          <w:rFonts w:ascii="Arial" w:eastAsia="Calibri" w:hAnsi="Arial" w:cs="Arial"/>
        </w:rPr>
      </w:pPr>
      <w:r>
        <w:rPr>
          <w:rFonts w:ascii="Arial" w:eastAsia="Calibri" w:hAnsi="Arial" w:cs="Arial"/>
        </w:rPr>
        <w:t xml:space="preserve">Cristian Ricardo Camargo Ortiz, Jefe de </w:t>
      </w:r>
      <w:r w:rsidRPr="0077460B">
        <w:rPr>
          <w:rFonts w:ascii="Arial" w:eastAsia="Calibri" w:hAnsi="Arial" w:cs="Arial"/>
        </w:rPr>
        <w:t>Oficina de Control Disciplinario Interno.</w:t>
      </w:r>
    </w:p>
    <w:p w14:paraId="4579EEA6" w14:textId="77777777" w:rsidR="00885458" w:rsidRPr="00885458" w:rsidRDefault="00885458" w:rsidP="00885458">
      <w:pPr>
        <w:textAlignment w:val="baseline"/>
        <w:rPr>
          <w:rFonts w:ascii="Arial" w:eastAsia="Calibri" w:hAnsi="Arial" w:cs="Arial"/>
        </w:rPr>
      </w:pPr>
      <w:r w:rsidRPr="00885458">
        <w:rPr>
          <w:rFonts w:ascii="Arial" w:eastAsia="Calibri" w:hAnsi="Arial" w:cs="Arial"/>
          <w:i/>
          <w:iCs/>
        </w:rPr>
        <w:t> </w:t>
      </w:r>
      <w:r w:rsidRPr="00885458">
        <w:rPr>
          <w:rFonts w:ascii="Arial" w:eastAsia="Calibri" w:hAnsi="Arial" w:cs="Arial"/>
        </w:rPr>
        <w:t> </w:t>
      </w:r>
    </w:p>
    <w:p w14:paraId="71C5414D"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37670F80" w14:textId="77777777" w:rsidR="00885458" w:rsidRPr="00885458" w:rsidRDefault="00885458" w:rsidP="00885458">
      <w:pPr>
        <w:textAlignment w:val="baseline"/>
        <w:rPr>
          <w:rFonts w:ascii="Arial" w:eastAsia="Calibri" w:hAnsi="Arial" w:cs="Arial"/>
        </w:rPr>
      </w:pPr>
      <w:r w:rsidRPr="00885458">
        <w:rPr>
          <w:rFonts w:ascii="Arial" w:eastAsia="Calibri" w:hAnsi="Arial" w:cs="Arial"/>
        </w:rPr>
        <w:t> </w:t>
      </w:r>
    </w:p>
    <w:p w14:paraId="07CA63F7" w14:textId="77777777" w:rsidR="00885458" w:rsidRPr="00885458" w:rsidRDefault="00885458" w:rsidP="00885458">
      <w:pPr>
        <w:textAlignment w:val="baseline"/>
        <w:rPr>
          <w:rFonts w:ascii="Arial" w:eastAsia="Calibri" w:hAnsi="Arial" w:cs="Arial"/>
        </w:rPr>
      </w:pPr>
      <w:r w:rsidRPr="00885458">
        <w:rPr>
          <w:rFonts w:ascii="Arial" w:eastAsia="Calibri" w:hAnsi="Arial" w:cs="Arial"/>
          <w:i/>
          <w:iCs/>
        </w:rPr>
        <w:t> </w:t>
      </w:r>
      <w:r w:rsidRPr="00885458">
        <w:rPr>
          <w:rFonts w:ascii="Arial" w:eastAsia="Calibri" w:hAnsi="Arial" w:cs="Arial"/>
        </w:rPr>
        <w:t> </w:t>
      </w:r>
    </w:p>
    <w:p w14:paraId="7A69B2A0" w14:textId="77777777" w:rsidR="00885458" w:rsidRPr="00885458" w:rsidRDefault="00885458" w:rsidP="00885458">
      <w:pPr>
        <w:textAlignment w:val="baseline"/>
        <w:rPr>
          <w:rFonts w:ascii="Arial" w:eastAsia="Calibri" w:hAnsi="Arial" w:cs="Arial"/>
        </w:rPr>
      </w:pPr>
      <w:r w:rsidRPr="00885458">
        <w:rPr>
          <w:rFonts w:ascii="Arial" w:eastAsia="Calibri" w:hAnsi="Arial" w:cs="Arial"/>
          <w:b/>
          <w:bCs/>
          <w:lang w:val="es-ES"/>
        </w:rPr>
        <w:t>Elaboró</w:t>
      </w:r>
      <w:r w:rsidRPr="00885458">
        <w:rPr>
          <w:rFonts w:ascii="Arial" w:eastAsia="Calibri" w:hAnsi="Arial" w:cs="Arial"/>
        </w:rPr>
        <w:t>  </w:t>
      </w:r>
    </w:p>
    <w:p w14:paraId="43F6914C" w14:textId="77777777" w:rsidR="00885458" w:rsidRDefault="00885458" w:rsidP="00885458">
      <w:pPr>
        <w:textAlignment w:val="baseline"/>
        <w:rPr>
          <w:rFonts w:ascii="Arial" w:eastAsia="Calibri" w:hAnsi="Arial" w:cs="Arial"/>
        </w:rPr>
      </w:pPr>
      <w:r w:rsidRPr="00885458">
        <w:rPr>
          <w:rFonts w:ascii="Arial" w:eastAsia="Calibri" w:hAnsi="Arial" w:cs="Arial"/>
          <w:lang w:val="es-ES"/>
        </w:rPr>
        <w:t>Ehimmy Alejandra Casallas Yopasa, Contratista Oficina Asesora de Planeación</w:t>
      </w:r>
      <w:r w:rsidRPr="00885458">
        <w:rPr>
          <w:rFonts w:ascii="Arial" w:eastAsia="Calibri" w:hAnsi="Arial" w:cs="Arial"/>
        </w:rPr>
        <w:t> </w:t>
      </w:r>
    </w:p>
    <w:p w14:paraId="7CA7E7C8" w14:textId="77777777" w:rsidR="0068774F" w:rsidRDefault="0068774F" w:rsidP="00885458">
      <w:pPr>
        <w:textAlignment w:val="baseline"/>
        <w:rPr>
          <w:rFonts w:ascii="Arial" w:eastAsia="Calibri" w:hAnsi="Arial" w:cs="Arial"/>
        </w:rPr>
      </w:pPr>
    </w:p>
    <w:p w14:paraId="09F3557F" w14:textId="77777777" w:rsidR="0068774F" w:rsidRPr="00070715" w:rsidRDefault="0068774F" w:rsidP="00885458">
      <w:pPr>
        <w:textAlignment w:val="baseline"/>
        <w:rPr>
          <w:rFonts w:ascii="Arial" w:eastAsia="Calibri" w:hAnsi="Arial" w:cs="Arial"/>
          <w:b/>
          <w:bCs/>
        </w:rPr>
      </w:pPr>
    </w:p>
    <w:p w14:paraId="0C44A453" w14:textId="455E5871" w:rsidR="0068774F" w:rsidRPr="00070715" w:rsidRDefault="0068774F" w:rsidP="00885458">
      <w:pPr>
        <w:textAlignment w:val="baseline"/>
        <w:rPr>
          <w:rFonts w:ascii="Arial" w:eastAsia="Calibri" w:hAnsi="Arial" w:cs="Arial"/>
          <w:b/>
          <w:bCs/>
        </w:rPr>
      </w:pPr>
      <w:r w:rsidRPr="00070715">
        <w:rPr>
          <w:rFonts w:ascii="Arial" w:eastAsia="Calibri" w:hAnsi="Arial" w:cs="Arial"/>
          <w:b/>
          <w:bCs/>
        </w:rPr>
        <w:t>Revis</w:t>
      </w:r>
      <w:r w:rsidR="00070715">
        <w:rPr>
          <w:rFonts w:ascii="Arial" w:eastAsia="Calibri" w:hAnsi="Arial" w:cs="Arial"/>
          <w:b/>
          <w:bCs/>
        </w:rPr>
        <w:t>ó</w:t>
      </w:r>
    </w:p>
    <w:p w14:paraId="15B99941" w14:textId="7B945981" w:rsidR="0068774F" w:rsidRDefault="0068774F" w:rsidP="00885458">
      <w:pPr>
        <w:textAlignment w:val="baseline"/>
        <w:rPr>
          <w:rFonts w:ascii="Arial" w:eastAsia="Calibri" w:hAnsi="Arial" w:cs="Arial"/>
        </w:rPr>
      </w:pPr>
      <w:r>
        <w:rPr>
          <w:rFonts w:ascii="Arial" w:eastAsia="Calibri" w:hAnsi="Arial" w:cs="Arial"/>
        </w:rPr>
        <w:t>Nancy</w:t>
      </w:r>
      <w:r w:rsidR="00070715">
        <w:rPr>
          <w:rFonts w:ascii="Arial" w:eastAsia="Calibri" w:hAnsi="Arial" w:cs="Arial"/>
        </w:rPr>
        <w:t xml:space="preserve"> Liliana</w:t>
      </w:r>
      <w:r>
        <w:rPr>
          <w:rFonts w:ascii="Arial" w:eastAsia="Calibri" w:hAnsi="Arial" w:cs="Arial"/>
        </w:rPr>
        <w:t xml:space="preserve"> Rojas</w:t>
      </w:r>
      <w:r w:rsidR="00070715">
        <w:rPr>
          <w:rFonts w:ascii="Arial" w:eastAsia="Calibri" w:hAnsi="Arial" w:cs="Arial"/>
        </w:rPr>
        <w:t xml:space="preserve"> Romero, Profesional Oficina Asesora de Planeación </w:t>
      </w:r>
    </w:p>
    <w:p w14:paraId="41E5053B" w14:textId="51493048" w:rsidR="00A47FEB" w:rsidRPr="00885458" w:rsidRDefault="00A47FEB" w:rsidP="00885458">
      <w:pPr>
        <w:textAlignment w:val="baseline"/>
        <w:rPr>
          <w:rFonts w:ascii="Arial" w:eastAsia="Calibri" w:hAnsi="Arial" w:cs="Arial"/>
        </w:rPr>
      </w:pPr>
      <w:r>
        <w:rPr>
          <w:rFonts w:ascii="Arial" w:eastAsia="Calibri" w:hAnsi="Arial" w:cs="Arial"/>
        </w:rPr>
        <w:t xml:space="preserve">Omar Arturo Calderon Zaque, </w:t>
      </w:r>
      <w:r w:rsidRPr="00885458">
        <w:rPr>
          <w:rFonts w:ascii="Arial" w:eastAsia="Calibri" w:hAnsi="Arial" w:cs="Arial"/>
          <w:lang w:val="es-ES"/>
        </w:rPr>
        <w:t>Contratista Oficina Asesora de Planeación</w:t>
      </w:r>
      <w:r w:rsidRPr="00885458">
        <w:rPr>
          <w:rFonts w:ascii="Arial" w:eastAsia="Calibri" w:hAnsi="Arial" w:cs="Arial"/>
        </w:rPr>
        <w:t> </w:t>
      </w:r>
    </w:p>
    <w:p w14:paraId="12824417" w14:textId="1E00A8B0" w:rsidR="002C61CB" w:rsidRDefault="002C61CB" w:rsidP="002C61CB">
      <w:pPr>
        <w:textAlignment w:val="baseline"/>
        <w:rPr>
          <w:rFonts w:ascii="Aptos" w:eastAsia="Times New Roman" w:hAnsi="Aptos" w:cs="Times New Roman"/>
          <w:b/>
          <w:bCs/>
          <w:color w:val="000000"/>
          <w:sz w:val="24"/>
          <w:szCs w:val="24"/>
        </w:rPr>
      </w:pPr>
    </w:p>
    <w:p w14:paraId="7EFC51D1" w14:textId="77777777" w:rsidR="00885458" w:rsidRDefault="00885458" w:rsidP="002C61CB">
      <w:pPr>
        <w:textAlignment w:val="baseline"/>
        <w:rPr>
          <w:rFonts w:ascii="Aptos" w:eastAsia="Times New Roman" w:hAnsi="Aptos" w:cs="Times New Roman"/>
          <w:b/>
          <w:bCs/>
          <w:color w:val="000000"/>
          <w:sz w:val="24"/>
          <w:szCs w:val="24"/>
        </w:rPr>
      </w:pPr>
    </w:p>
    <w:p w14:paraId="76466914" w14:textId="77777777" w:rsidR="00885458" w:rsidRDefault="00885458" w:rsidP="002C61CB">
      <w:pPr>
        <w:textAlignment w:val="baseline"/>
        <w:rPr>
          <w:rFonts w:ascii="Aptos" w:eastAsia="Times New Roman" w:hAnsi="Aptos" w:cs="Times New Roman"/>
          <w:b/>
          <w:bCs/>
          <w:color w:val="000000"/>
          <w:sz w:val="24"/>
          <w:szCs w:val="24"/>
        </w:rPr>
      </w:pPr>
    </w:p>
    <w:p w14:paraId="7E8A8D70" w14:textId="77777777" w:rsidR="00885458" w:rsidRDefault="00885458" w:rsidP="002C61CB">
      <w:pPr>
        <w:textAlignment w:val="baseline"/>
        <w:rPr>
          <w:rFonts w:ascii="Aptos" w:eastAsia="Times New Roman" w:hAnsi="Aptos" w:cs="Times New Roman"/>
          <w:b/>
          <w:bCs/>
          <w:color w:val="000000"/>
          <w:sz w:val="24"/>
          <w:szCs w:val="24"/>
        </w:rPr>
      </w:pPr>
    </w:p>
    <w:p w14:paraId="3A896305" w14:textId="77777777" w:rsidR="00885458" w:rsidRDefault="00885458" w:rsidP="002C61CB">
      <w:pPr>
        <w:textAlignment w:val="baseline"/>
        <w:rPr>
          <w:rFonts w:ascii="Aptos" w:eastAsia="Times New Roman" w:hAnsi="Aptos" w:cs="Times New Roman"/>
          <w:b/>
          <w:bCs/>
          <w:color w:val="000000"/>
          <w:sz w:val="24"/>
          <w:szCs w:val="24"/>
        </w:rPr>
      </w:pPr>
    </w:p>
    <w:p w14:paraId="32300C52" w14:textId="77777777" w:rsidR="00885458" w:rsidRDefault="00885458" w:rsidP="002C61CB">
      <w:pPr>
        <w:textAlignment w:val="baseline"/>
        <w:rPr>
          <w:rFonts w:ascii="Aptos" w:eastAsia="Times New Roman" w:hAnsi="Aptos" w:cs="Times New Roman"/>
          <w:b/>
          <w:bCs/>
          <w:color w:val="000000"/>
          <w:sz w:val="24"/>
          <w:szCs w:val="24"/>
        </w:rPr>
      </w:pPr>
    </w:p>
    <w:p w14:paraId="00AF9074" w14:textId="77777777" w:rsidR="00885458" w:rsidRDefault="00885458" w:rsidP="002C61CB">
      <w:pPr>
        <w:textAlignment w:val="baseline"/>
        <w:rPr>
          <w:rFonts w:ascii="Aptos" w:eastAsia="Times New Roman" w:hAnsi="Aptos" w:cs="Times New Roman"/>
          <w:b/>
          <w:bCs/>
          <w:color w:val="000000"/>
          <w:sz w:val="24"/>
          <w:szCs w:val="24"/>
        </w:rPr>
      </w:pPr>
    </w:p>
    <w:p w14:paraId="015E46D6" w14:textId="77777777" w:rsidR="00885458" w:rsidRDefault="00885458" w:rsidP="002C61CB">
      <w:pPr>
        <w:textAlignment w:val="baseline"/>
        <w:rPr>
          <w:rFonts w:ascii="Aptos" w:eastAsia="Times New Roman" w:hAnsi="Aptos" w:cs="Times New Roman"/>
          <w:b/>
          <w:bCs/>
          <w:color w:val="000000"/>
          <w:sz w:val="24"/>
          <w:szCs w:val="24"/>
        </w:rPr>
      </w:pPr>
    </w:p>
    <w:p w14:paraId="67901AC1" w14:textId="77777777" w:rsidR="009F1476" w:rsidRDefault="009F1476" w:rsidP="002C61CB">
      <w:pPr>
        <w:textAlignment w:val="baseline"/>
        <w:rPr>
          <w:rFonts w:ascii="Aptos" w:eastAsia="Times New Roman" w:hAnsi="Aptos" w:cs="Times New Roman"/>
          <w:color w:val="000000"/>
          <w:sz w:val="24"/>
          <w:szCs w:val="24"/>
        </w:rPr>
      </w:pPr>
    </w:p>
    <w:p w14:paraId="386681A8" w14:textId="77777777" w:rsidR="001C2503" w:rsidRDefault="001C2503" w:rsidP="002C61CB">
      <w:pPr>
        <w:textAlignment w:val="baseline"/>
        <w:rPr>
          <w:rFonts w:ascii="Aptos" w:eastAsia="Times New Roman" w:hAnsi="Aptos" w:cs="Times New Roman"/>
          <w:color w:val="000000"/>
          <w:sz w:val="24"/>
          <w:szCs w:val="24"/>
        </w:rPr>
      </w:pPr>
    </w:p>
    <w:p w14:paraId="57AFE03D" w14:textId="77777777" w:rsidR="00FA0B4B" w:rsidRDefault="00FA0B4B" w:rsidP="002C61CB">
      <w:pPr>
        <w:textAlignment w:val="baseline"/>
        <w:rPr>
          <w:rFonts w:ascii="Aptos" w:eastAsia="Times New Roman" w:hAnsi="Aptos" w:cs="Times New Roman"/>
          <w:color w:val="000000"/>
          <w:sz w:val="24"/>
          <w:szCs w:val="24"/>
        </w:rPr>
      </w:pPr>
    </w:p>
    <w:p w14:paraId="6BED9794" w14:textId="77777777" w:rsidR="00FA0B4B" w:rsidRDefault="00FA0B4B" w:rsidP="002C61CB">
      <w:pPr>
        <w:textAlignment w:val="baseline"/>
        <w:rPr>
          <w:rFonts w:ascii="Aptos" w:eastAsia="Times New Roman" w:hAnsi="Aptos" w:cs="Times New Roman"/>
          <w:color w:val="000000"/>
          <w:sz w:val="24"/>
          <w:szCs w:val="24"/>
        </w:rPr>
      </w:pPr>
    </w:p>
    <w:p w14:paraId="534F54B6" w14:textId="77777777" w:rsidR="002D1B21" w:rsidRPr="002C61CB" w:rsidRDefault="002D1B21" w:rsidP="002C61CB">
      <w:pPr>
        <w:textAlignment w:val="baseline"/>
        <w:rPr>
          <w:rFonts w:ascii="Aptos" w:eastAsia="Times New Roman" w:hAnsi="Aptos" w:cs="Times New Roman"/>
          <w:color w:val="000000"/>
          <w:sz w:val="24"/>
          <w:szCs w:val="24"/>
        </w:rPr>
      </w:pPr>
    </w:p>
    <w:sdt>
      <w:sdtPr>
        <w:rPr>
          <w:rFonts w:ascii="Calibri" w:eastAsiaTheme="minorHAnsi" w:hAnsi="Calibri" w:cs="Calibri"/>
          <w:color w:val="auto"/>
          <w:sz w:val="22"/>
          <w:szCs w:val="22"/>
          <w:lang w:val="es-ES"/>
        </w:rPr>
        <w:id w:val="-262069150"/>
        <w:docPartObj>
          <w:docPartGallery w:val="Table of Contents"/>
          <w:docPartUnique/>
        </w:docPartObj>
      </w:sdtPr>
      <w:sdtEndPr>
        <w:rPr>
          <w:b/>
          <w:bCs/>
        </w:rPr>
      </w:sdtEndPr>
      <w:sdtContent>
        <w:p w14:paraId="2DA039A8" w14:textId="77777777" w:rsidR="007E57C0" w:rsidRDefault="007E57C0">
          <w:pPr>
            <w:pStyle w:val="TtuloTDC"/>
            <w:rPr>
              <w:lang w:val="es-ES"/>
            </w:rPr>
          </w:pPr>
        </w:p>
        <w:p w14:paraId="38EB9A04" w14:textId="09BB8798" w:rsidR="007E57C0" w:rsidRPr="00F538E7" w:rsidRDefault="00F538E7" w:rsidP="007E57C0">
          <w:pPr>
            <w:pStyle w:val="TtuloTDC"/>
            <w:jc w:val="center"/>
            <w:rPr>
              <w:rFonts w:ascii="Arial" w:hAnsi="Arial" w:cs="Arial"/>
              <w:b/>
              <w:bCs/>
              <w:color w:val="auto"/>
              <w:sz w:val="24"/>
              <w:szCs w:val="24"/>
              <w:lang w:val="es-ES"/>
            </w:rPr>
          </w:pPr>
          <w:r w:rsidRPr="00F538E7">
            <w:rPr>
              <w:rFonts w:ascii="Arial" w:hAnsi="Arial" w:cs="Arial"/>
              <w:b/>
              <w:bCs/>
              <w:color w:val="auto"/>
              <w:sz w:val="24"/>
              <w:szCs w:val="24"/>
              <w:lang w:val="es-ES"/>
            </w:rPr>
            <w:t xml:space="preserve">TABLA DE </w:t>
          </w:r>
          <w:r w:rsidR="007E57C0" w:rsidRPr="00F538E7">
            <w:rPr>
              <w:rFonts w:ascii="Arial" w:hAnsi="Arial" w:cs="Arial"/>
              <w:b/>
              <w:bCs/>
              <w:color w:val="auto"/>
              <w:sz w:val="24"/>
              <w:szCs w:val="24"/>
              <w:lang w:val="es-ES"/>
            </w:rPr>
            <w:t>CONTENIDO</w:t>
          </w:r>
        </w:p>
        <w:p w14:paraId="30F79C32" w14:textId="77777777" w:rsidR="007E57C0" w:rsidRPr="007E57C0" w:rsidRDefault="007E57C0" w:rsidP="007E57C0">
          <w:pPr>
            <w:rPr>
              <w:lang w:val="es-ES"/>
            </w:rPr>
          </w:pPr>
        </w:p>
        <w:p w14:paraId="61507B42" w14:textId="0E3DE9ED" w:rsidR="009C0651" w:rsidRDefault="007E57C0">
          <w:pPr>
            <w:pStyle w:val="TDC1"/>
            <w:rPr>
              <w:rFonts w:asciiTheme="minorHAnsi" w:eastAsiaTheme="minorEastAsia" w:hAnsiTheme="minorHAnsi" w:cstheme="minorBidi"/>
              <w:kern w:val="2"/>
              <w:sz w:val="24"/>
              <w:szCs w:val="24"/>
              <w14:ligatures w14:val="standardContextual"/>
            </w:rPr>
          </w:pPr>
          <w:r>
            <w:fldChar w:fldCharType="begin"/>
          </w:r>
          <w:r>
            <w:instrText xml:space="preserve"> TOC \o "1-3" \h \z \u </w:instrText>
          </w:r>
          <w:r>
            <w:fldChar w:fldCharType="separate"/>
          </w:r>
          <w:hyperlink w:anchor="_Toc220511263" w:history="1">
            <w:r w:rsidR="009C0651" w:rsidRPr="00BA66A5">
              <w:rPr>
                <w:rStyle w:val="Hipervnculo"/>
                <w:bCs/>
              </w:rPr>
              <w:t>1.</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INTRODUCCIÓN</w:t>
            </w:r>
            <w:r w:rsidR="009C0651">
              <w:rPr>
                <w:webHidden/>
              </w:rPr>
              <w:tab/>
            </w:r>
            <w:r w:rsidR="009C0651">
              <w:rPr>
                <w:webHidden/>
              </w:rPr>
              <w:fldChar w:fldCharType="begin"/>
            </w:r>
            <w:r w:rsidR="009C0651">
              <w:rPr>
                <w:webHidden/>
              </w:rPr>
              <w:instrText xml:space="preserve"> PAGEREF _Toc220511263 \h </w:instrText>
            </w:r>
            <w:r w:rsidR="009C0651">
              <w:rPr>
                <w:webHidden/>
              </w:rPr>
            </w:r>
            <w:r w:rsidR="009C0651">
              <w:rPr>
                <w:webHidden/>
              </w:rPr>
              <w:fldChar w:fldCharType="separate"/>
            </w:r>
            <w:r w:rsidR="00BF00E0">
              <w:rPr>
                <w:webHidden/>
              </w:rPr>
              <w:t>5</w:t>
            </w:r>
            <w:r w:rsidR="009C0651">
              <w:rPr>
                <w:webHidden/>
              </w:rPr>
              <w:fldChar w:fldCharType="end"/>
            </w:r>
          </w:hyperlink>
        </w:p>
        <w:p w14:paraId="67957BF3" w14:textId="6B41A649" w:rsidR="009C0651" w:rsidRDefault="00E64FB9">
          <w:pPr>
            <w:pStyle w:val="TDC1"/>
            <w:rPr>
              <w:rFonts w:asciiTheme="minorHAnsi" w:eastAsiaTheme="minorEastAsia" w:hAnsiTheme="minorHAnsi" w:cstheme="minorBidi"/>
              <w:kern w:val="2"/>
              <w:sz w:val="24"/>
              <w:szCs w:val="24"/>
              <w14:ligatures w14:val="standardContextual"/>
            </w:rPr>
          </w:pPr>
          <w:hyperlink w:anchor="_Toc220511264" w:history="1">
            <w:r w:rsidR="009C0651" w:rsidRPr="00BA66A5">
              <w:rPr>
                <w:rStyle w:val="Hipervnculo"/>
                <w:bCs/>
              </w:rPr>
              <w:t>2.</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OBJETIVOS DE LA METODOLOGÍA</w:t>
            </w:r>
            <w:r w:rsidR="009C0651">
              <w:rPr>
                <w:webHidden/>
              </w:rPr>
              <w:tab/>
            </w:r>
            <w:r w:rsidR="009C0651">
              <w:rPr>
                <w:webHidden/>
              </w:rPr>
              <w:fldChar w:fldCharType="begin"/>
            </w:r>
            <w:r w:rsidR="009C0651">
              <w:rPr>
                <w:webHidden/>
              </w:rPr>
              <w:instrText xml:space="preserve"> PAGEREF _Toc220511264 \h </w:instrText>
            </w:r>
            <w:r w:rsidR="009C0651">
              <w:rPr>
                <w:webHidden/>
              </w:rPr>
            </w:r>
            <w:r w:rsidR="009C0651">
              <w:rPr>
                <w:webHidden/>
              </w:rPr>
              <w:fldChar w:fldCharType="separate"/>
            </w:r>
            <w:r w:rsidR="00BF00E0">
              <w:rPr>
                <w:webHidden/>
              </w:rPr>
              <w:t>6</w:t>
            </w:r>
            <w:r w:rsidR="009C0651">
              <w:rPr>
                <w:webHidden/>
              </w:rPr>
              <w:fldChar w:fldCharType="end"/>
            </w:r>
          </w:hyperlink>
        </w:p>
        <w:p w14:paraId="6CC10579" w14:textId="1267AA83" w:rsidR="009C0651" w:rsidRDefault="00E64FB9">
          <w:pPr>
            <w:pStyle w:val="TDC1"/>
            <w:rPr>
              <w:rFonts w:asciiTheme="minorHAnsi" w:eastAsiaTheme="minorEastAsia" w:hAnsiTheme="minorHAnsi" w:cstheme="minorBidi"/>
              <w:kern w:val="2"/>
              <w:sz w:val="24"/>
              <w:szCs w:val="24"/>
              <w14:ligatures w14:val="standardContextual"/>
            </w:rPr>
          </w:pPr>
          <w:hyperlink w:anchor="_Toc220511265" w:history="1">
            <w:r w:rsidR="009C0651" w:rsidRPr="00BA66A5">
              <w:rPr>
                <w:rStyle w:val="Hipervnculo"/>
                <w:bCs/>
              </w:rPr>
              <w:t>3.</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PRINCIPIOS DE RENDICIÓN DE CUENTAS</w:t>
            </w:r>
            <w:r w:rsidR="009C0651">
              <w:rPr>
                <w:webHidden/>
              </w:rPr>
              <w:tab/>
            </w:r>
            <w:r w:rsidR="009C0651">
              <w:rPr>
                <w:webHidden/>
              </w:rPr>
              <w:fldChar w:fldCharType="begin"/>
            </w:r>
            <w:r w:rsidR="009C0651">
              <w:rPr>
                <w:webHidden/>
              </w:rPr>
              <w:instrText xml:space="preserve"> PAGEREF _Toc220511265 \h </w:instrText>
            </w:r>
            <w:r w:rsidR="009C0651">
              <w:rPr>
                <w:webHidden/>
              </w:rPr>
            </w:r>
            <w:r w:rsidR="009C0651">
              <w:rPr>
                <w:webHidden/>
              </w:rPr>
              <w:fldChar w:fldCharType="separate"/>
            </w:r>
            <w:r w:rsidR="00BF00E0">
              <w:rPr>
                <w:webHidden/>
              </w:rPr>
              <w:t>6</w:t>
            </w:r>
            <w:r w:rsidR="009C0651">
              <w:rPr>
                <w:webHidden/>
              </w:rPr>
              <w:fldChar w:fldCharType="end"/>
            </w:r>
          </w:hyperlink>
        </w:p>
        <w:p w14:paraId="43FBD7E3" w14:textId="01AFE021" w:rsidR="009C0651" w:rsidRDefault="00E64FB9">
          <w:pPr>
            <w:pStyle w:val="TDC1"/>
            <w:rPr>
              <w:rFonts w:asciiTheme="minorHAnsi" w:eastAsiaTheme="minorEastAsia" w:hAnsiTheme="minorHAnsi" w:cstheme="minorBidi"/>
              <w:kern w:val="2"/>
              <w:sz w:val="24"/>
              <w:szCs w:val="24"/>
              <w14:ligatures w14:val="standardContextual"/>
            </w:rPr>
          </w:pPr>
          <w:hyperlink w:anchor="_Toc220511266" w:history="1">
            <w:r w:rsidR="009C0651" w:rsidRPr="00BA66A5">
              <w:rPr>
                <w:rStyle w:val="Hipervnculo"/>
                <w:bCs/>
              </w:rPr>
              <w:t>4.</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MARCO NORMATIVO</w:t>
            </w:r>
            <w:r w:rsidR="009C0651">
              <w:rPr>
                <w:webHidden/>
              </w:rPr>
              <w:tab/>
            </w:r>
            <w:r w:rsidR="009C0651">
              <w:rPr>
                <w:webHidden/>
              </w:rPr>
              <w:fldChar w:fldCharType="begin"/>
            </w:r>
            <w:r w:rsidR="009C0651">
              <w:rPr>
                <w:webHidden/>
              </w:rPr>
              <w:instrText xml:space="preserve"> PAGEREF _Toc220511266 \h </w:instrText>
            </w:r>
            <w:r w:rsidR="009C0651">
              <w:rPr>
                <w:webHidden/>
              </w:rPr>
            </w:r>
            <w:r w:rsidR="009C0651">
              <w:rPr>
                <w:webHidden/>
              </w:rPr>
              <w:fldChar w:fldCharType="separate"/>
            </w:r>
            <w:r w:rsidR="00BF00E0">
              <w:rPr>
                <w:webHidden/>
              </w:rPr>
              <w:t>8</w:t>
            </w:r>
            <w:r w:rsidR="009C0651">
              <w:rPr>
                <w:webHidden/>
              </w:rPr>
              <w:fldChar w:fldCharType="end"/>
            </w:r>
          </w:hyperlink>
        </w:p>
        <w:p w14:paraId="2F95ECB8" w14:textId="6DFEC5CC" w:rsidR="009C0651" w:rsidRDefault="00E64FB9">
          <w:pPr>
            <w:pStyle w:val="TDC1"/>
            <w:rPr>
              <w:rFonts w:asciiTheme="minorHAnsi" w:eastAsiaTheme="minorEastAsia" w:hAnsiTheme="minorHAnsi" w:cstheme="minorBidi"/>
              <w:kern w:val="2"/>
              <w:sz w:val="24"/>
              <w:szCs w:val="24"/>
              <w14:ligatures w14:val="standardContextual"/>
            </w:rPr>
          </w:pPr>
          <w:hyperlink w:anchor="_Toc220511267" w:history="1">
            <w:r w:rsidR="009C0651" w:rsidRPr="00BA66A5">
              <w:rPr>
                <w:rStyle w:val="Hipervnculo"/>
                <w:bCs/>
              </w:rPr>
              <w:t>5.</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GRUPOS DE INTERÉS PRIORIZADOS</w:t>
            </w:r>
            <w:r w:rsidR="009C0651">
              <w:rPr>
                <w:webHidden/>
              </w:rPr>
              <w:tab/>
            </w:r>
            <w:r w:rsidR="009C0651">
              <w:rPr>
                <w:webHidden/>
              </w:rPr>
              <w:fldChar w:fldCharType="begin"/>
            </w:r>
            <w:r w:rsidR="009C0651">
              <w:rPr>
                <w:webHidden/>
              </w:rPr>
              <w:instrText xml:space="preserve"> PAGEREF _Toc220511267 \h </w:instrText>
            </w:r>
            <w:r w:rsidR="009C0651">
              <w:rPr>
                <w:webHidden/>
              </w:rPr>
            </w:r>
            <w:r w:rsidR="009C0651">
              <w:rPr>
                <w:webHidden/>
              </w:rPr>
              <w:fldChar w:fldCharType="separate"/>
            </w:r>
            <w:r w:rsidR="00BF00E0">
              <w:rPr>
                <w:webHidden/>
              </w:rPr>
              <w:t>17</w:t>
            </w:r>
            <w:r w:rsidR="009C0651">
              <w:rPr>
                <w:webHidden/>
              </w:rPr>
              <w:fldChar w:fldCharType="end"/>
            </w:r>
          </w:hyperlink>
        </w:p>
        <w:p w14:paraId="25A70CBD" w14:textId="0F8F1307" w:rsidR="009C0651" w:rsidRDefault="00E64FB9">
          <w:pPr>
            <w:pStyle w:val="TDC1"/>
            <w:rPr>
              <w:rFonts w:asciiTheme="minorHAnsi" w:eastAsiaTheme="minorEastAsia" w:hAnsiTheme="minorHAnsi" w:cstheme="minorBidi"/>
              <w:kern w:val="2"/>
              <w:sz w:val="24"/>
              <w:szCs w:val="24"/>
              <w14:ligatures w14:val="standardContextual"/>
            </w:rPr>
          </w:pPr>
          <w:hyperlink w:anchor="_Toc220511268" w:history="1">
            <w:r w:rsidR="009C0651" w:rsidRPr="00BA66A5">
              <w:rPr>
                <w:rStyle w:val="Hipervnculo"/>
                <w:bCs/>
              </w:rPr>
              <w:t>6.</w:t>
            </w:r>
            <w:r w:rsidR="009C0651">
              <w:rPr>
                <w:rFonts w:asciiTheme="minorHAnsi" w:eastAsiaTheme="minorEastAsia" w:hAnsiTheme="minorHAnsi" w:cstheme="minorBidi"/>
                <w:kern w:val="2"/>
                <w:sz w:val="24"/>
                <w:szCs w:val="24"/>
                <w14:ligatures w14:val="standardContextual"/>
              </w:rPr>
              <w:tab/>
            </w:r>
            <w:r w:rsidR="009C0651" w:rsidRPr="00BA66A5">
              <w:rPr>
                <w:rStyle w:val="Hipervnculo"/>
              </w:rPr>
              <w:t>ALISTAMIENTO</w:t>
            </w:r>
            <w:r w:rsidR="009C0651">
              <w:rPr>
                <w:webHidden/>
              </w:rPr>
              <w:tab/>
            </w:r>
            <w:r w:rsidR="009C0651">
              <w:rPr>
                <w:webHidden/>
              </w:rPr>
              <w:fldChar w:fldCharType="begin"/>
            </w:r>
            <w:r w:rsidR="009C0651">
              <w:rPr>
                <w:webHidden/>
              </w:rPr>
              <w:instrText xml:space="preserve"> PAGEREF _Toc220511268 \h </w:instrText>
            </w:r>
            <w:r w:rsidR="009C0651">
              <w:rPr>
                <w:webHidden/>
              </w:rPr>
            </w:r>
            <w:r w:rsidR="009C0651">
              <w:rPr>
                <w:webHidden/>
              </w:rPr>
              <w:fldChar w:fldCharType="separate"/>
            </w:r>
            <w:r w:rsidR="00BF00E0">
              <w:rPr>
                <w:webHidden/>
              </w:rPr>
              <w:t>18</w:t>
            </w:r>
            <w:r w:rsidR="009C0651">
              <w:rPr>
                <w:webHidden/>
              </w:rPr>
              <w:fldChar w:fldCharType="end"/>
            </w:r>
          </w:hyperlink>
        </w:p>
        <w:p w14:paraId="14A0637D" w14:textId="15B5D2D6"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69" w:history="1">
            <w:r w:rsidR="009C0651" w:rsidRPr="00E469D6">
              <w:rPr>
                <w:rStyle w:val="Hipervnculo"/>
                <w:b w:val="0"/>
                <w:bCs w:val="0"/>
              </w:rPr>
              <w:t>6.1</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DESCRIPCIÓN DEL MECANISMO</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_Toc220511269 \h </w:instrText>
            </w:r>
            <w:r w:rsidR="009C0651" w:rsidRPr="00E469D6">
              <w:rPr>
                <w:b w:val="0"/>
                <w:bCs w:val="0"/>
                <w:webHidden/>
              </w:rPr>
            </w:r>
            <w:r w:rsidR="009C0651" w:rsidRPr="00E469D6">
              <w:rPr>
                <w:b w:val="0"/>
                <w:bCs w:val="0"/>
                <w:webHidden/>
              </w:rPr>
              <w:fldChar w:fldCharType="separate"/>
            </w:r>
            <w:r w:rsidR="00BF00E0">
              <w:rPr>
                <w:b w:val="0"/>
                <w:bCs w:val="0"/>
                <w:webHidden/>
              </w:rPr>
              <w:t>18</w:t>
            </w:r>
            <w:r w:rsidR="009C0651" w:rsidRPr="00E469D6">
              <w:rPr>
                <w:b w:val="0"/>
                <w:bCs w:val="0"/>
                <w:webHidden/>
              </w:rPr>
              <w:fldChar w:fldCharType="end"/>
            </w:r>
          </w:hyperlink>
        </w:p>
        <w:p w14:paraId="6815680F" w14:textId="73605EFD"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0" w:history="1">
            <w:r w:rsidR="009C0651" w:rsidRPr="00E469D6">
              <w:rPr>
                <w:rStyle w:val="Hipervnculo"/>
                <w:b w:val="0"/>
                <w:bCs w:val="0"/>
              </w:rPr>
              <w:t>6.2</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IDENTIFICACIÓN DE LA INFORMACIÓN</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_Toc220511270 \h </w:instrText>
            </w:r>
            <w:r w:rsidR="009C0651" w:rsidRPr="00E469D6">
              <w:rPr>
                <w:b w:val="0"/>
                <w:bCs w:val="0"/>
                <w:webHidden/>
              </w:rPr>
            </w:r>
            <w:r w:rsidR="009C0651" w:rsidRPr="00E469D6">
              <w:rPr>
                <w:b w:val="0"/>
                <w:bCs w:val="0"/>
                <w:webHidden/>
              </w:rPr>
              <w:fldChar w:fldCharType="separate"/>
            </w:r>
            <w:r w:rsidR="00BF00E0">
              <w:rPr>
                <w:b w:val="0"/>
                <w:bCs w:val="0"/>
                <w:webHidden/>
              </w:rPr>
              <w:t>19</w:t>
            </w:r>
            <w:r w:rsidR="009C0651" w:rsidRPr="00E469D6">
              <w:rPr>
                <w:b w:val="0"/>
                <w:bCs w:val="0"/>
                <w:webHidden/>
              </w:rPr>
              <w:fldChar w:fldCharType="end"/>
            </w:r>
          </w:hyperlink>
        </w:p>
        <w:p w14:paraId="1845E364" w14:textId="0B22D1FD"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1" w:history="1">
            <w:r w:rsidR="009C0651" w:rsidRPr="00E469D6">
              <w:rPr>
                <w:rStyle w:val="Hipervnculo"/>
                <w:b w:val="0"/>
                <w:bCs w:val="0"/>
              </w:rPr>
              <w:t>6.3</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OPORTUNIDADES DE MEJORA ENCONTRADAS - RETO</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_Toc220511271 \h </w:instrText>
            </w:r>
            <w:r w:rsidR="009C0651" w:rsidRPr="00E469D6">
              <w:rPr>
                <w:b w:val="0"/>
                <w:bCs w:val="0"/>
                <w:webHidden/>
              </w:rPr>
            </w:r>
            <w:r w:rsidR="009C0651" w:rsidRPr="00E469D6">
              <w:rPr>
                <w:b w:val="0"/>
                <w:bCs w:val="0"/>
                <w:webHidden/>
              </w:rPr>
              <w:fldChar w:fldCharType="separate"/>
            </w:r>
            <w:r w:rsidR="00BF00E0">
              <w:rPr>
                <w:b w:val="0"/>
                <w:bCs w:val="0"/>
                <w:webHidden/>
              </w:rPr>
              <w:t>23</w:t>
            </w:r>
            <w:r w:rsidR="009C0651" w:rsidRPr="00E469D6">
              <w:rPr>
                <w:b w:val="0"/>
                <w:bCs w:val="0"/>
                <w:webHidden/>
              </w:rPr>
              <w:fldChar w:fldCharType="end"/>
            </w:r>
          </w:hyperlink>
        </w:p>
        <w:p w14:paraId="4C3121EF" w14:textId="24BB52A2"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2" w:history="1">
            <w:r w:rsidR="009C0651" w:rsidRPr="00E469D6">
              <w:rPr>
                <w:rStyle w:val="Hipervnculo"/>
                <w:b w:val="0"/>
                <w:bCs w:val="0"/>
              </w:rPr>
              <w:t>6.4</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CRITERIOS DE ACCESIBILIDAD E INCLUSIÓN</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_Toc220511272 \h </w:instrText>
            </w:r>
            <w:r w:rsidR="009C0651" w:rsidRPr="00E469D6">
              <w:rPr>
                <w:b w:val="0"/>
                <w:bCs w:val="0"/>
                <w:webHidden/>
              </w:rPr>
            </w:r>
            <w:r w:rsidR="009C0651" w:rsidRPr="00E469D6">
              <w:rPr>
                <w:b w:val="0"/>
                <w:bCs w:val="0"/>
                <w:webHidden/>
              </w:rPr>
              <w:fldChar w:fldCharType="separate"/>
            </w:r>
            <w:r w:rsidR="00BF00E0">
              <w:rPr>
                <w:b w:val="0"/>
                <w:bCs w:val="0"/>
                <w:webHidden/>
              </w:rPr>
              <w:t>23</w:t>
            </w:r>
            <w:r w:rsidR="009C0651" w:rsidRPr="00E469D6">
              <w:rPr>
                <w:b w:val="0"/>
                <w:bCs w:val="0"/>
                <w:webHidden/>
              </w:rPr>
              <w:fldChar w:fldCharType="end"/>
            </w:r>
          </w:hyperlink>
        </w:p>
        <w:p w14:paraId="13EFA6EB" w14:textId="12CB4CF0"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3" w:history="1">
            <w:r w:rsidR="009C0651" w:rsidRPr="00E469D6">
              <w:rPr>
                <w:rStyle w:val="Hipervnculo"/>
                <w:b w:val="0"/>
                <w:bCs w:val="0"/>
              </w:rPr>
              <w:t>6.5</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LOGÍSTICA</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_Toc220511273 \h </w:instrText>
            </w:r>
            <w:r w:rsidR="009C0651" w:rsidRPr="00E469D6">
              <w:rPr>
                <w:b w:val="0"/>
                <w:bCs w:val="0"/>
                <w:webHidden/>
              </w:rPr>
            </w:r>
            <w:r w:rsidR="009C0651" w:rsidRPr="00E469D6">
              <w:rPr>
                <w:b w:val="0"/>
                <w:bCs w:val="0"/>
                <w:webHidden/>
              </w:rPr>
              <w:fldChar w:fldCharType="separate"/>
            </w:r>
            <w:r w:rsidR="00BF00E0">
              <w:rPr>
                <w:b w:val="0"/>
                <w:bCs w:val="0"/>
                <w:webHidden/>
              </w:rPr>
              <w:t>24</w:t>
            </w:r>
            <w:r w:rsidR="009C0651" w:rsidRPr="00E469D6">
              <w:rPr>
                <w:b w:val="0"/>
                <w:bCs w:val="0"/>
                <w:webHidden/>
              </w:rPr>
              <w:fldChar w:fldCharType="end"/>
            </w:r>
          </w:hyperlink>
        </w:p>
        <w:p w14:paraId="6BE337B8" w14:textId="3A0A23DD"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4" w:history="1">
            <w:r w:rsidR="009C0651" w:rsidRPr="00E469D6">
              <w:rPr>
                <w:rStyle w:val="Hipervnculo"/>
                <w:b w:val="0"/>
                <w:bCs w:val="0"/>
              </w:rPr>
              <w:t>6.6</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EQUIPO DE TRABAJO</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_Toc220511274 \h </w:instrText>
            </w:r>
            <w:r w:rsidR="009C0651" w:rsidRPr="00E469D6">
              <w:rPr>
                <w:b w:val="0"/>
                <w:bCs w:val="0"/>
                <w:webHidden/>
              </w:rPr>
            </w:r>
            <w:r w:rsidR="009C0651" w:rsidRPr="00E469D6">
              <w:rPr>
                <w:b w:val="0"/>
                <w:bCs w:val="0"/>
                <w:webHidden/>
              </w:rPr>
              <w:fldChar w:fldCharType="separate"/>
            </w:r>
            <w:r w:rsidR="00BF00E0">
              <w:rPr>
                <w:b w:val="0"/>
                <w:bCs w:val="0"/>
                <w:webHidden/>
              </w:rPr>
              <w:t>26</w:t>
            </w:r>
            <w:r w:rsidR="009C0651" w:rsidRPr="00E469D6">
              <w:rPr>
                <w:b w:val="0"/>
                <w:bCs w:val="0"/>
                <w:webHidden/>
              </w:rPr>
              <w:fldChar w:fldCharType="end"/>
            </w:r>
          </w:hyperlink>
        </w:p>
        <w:p w14:paraId="06DD9073" w14:textId="7C813774"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5" w:history="1">
            <w:r w:rsidR="009C0651" w:rsidRPr="00E469D6">
              <w:rPr>
                <w:rStyle w:val="Hipervnculo"/>
                <w:b w:val="0"/>
                <w:bCs w:val="0"/>
              </w:rPr>
              <w:t>6.7</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CRONOGRAMA</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_Toc220511275 \h </w:instrText>
            </w:r>
            <w:r w:rsidR="009C0651" w:rsidRPr="00E469D6">
              <w:rPr>
                <w:b w:val="0"/>
                <w:bCs w:val="0"/>
                <w:webHidden/>
              </w:rPr>
            </w:r>
            <w:r w:rsidR="009C0651" w:rsidRPr="00E469D6">
              <w:rPr>
                <w:b w:val="0"/>
                <w:bCs w:val="0"/>
                <w:webHidden/>
              </w:rPr>
              <w:fldChar w:fldCharType="separate"/>
            </w:r>
            <w:r w:rsidR="00BF00E0">
              <w:rPr>
                <w:b w:val="0"/>
                <w:bCs w:val="0"/>
                <w:webHidden/>
              </w:rPr>
              <w:t>30</w:t>
            </w:r>
            <w:r w:rsidR="009C0651" w:rsidRPr="00E469D6">
              <w:rPr>
                <w:b w:val="0"/>
                <w:bCs w:val="0"/>
                <w:webHidden/>
              </w:rPr>
              <w:fldChar w:fldCharType="end"/>
            </w:r>
          </w:hyperlink>
        </w:p>
        <w:p w14:paraId="7CFB2FF7" w14:textId="056F51D4" w:rsidR="009C0651" w:rsidRPr="00E469D6" w:rsidRDefault="00E64FB9">
          <w:pPr>
            <w:pStyle w:val="TDC2"/>
            <w:rPr>
              <w:rFonts w:asciiTheme="minorHAnsi" w:eastAsiaTheme="minorEastAsia" w:hAnsiTheme="minorHAnsi" w:cstheme="minorBidi"/>
              <w:b w:val="0"/>
              <w:bCs w:val="0"/>
              <w:kern w:val="2"/>
              <w:sz w:val="24"/>
              <w:szCs w:val="24"/>
              <w14:ligatures w14:val="standardContextual"/>
            </w:rPr>
          </w:pPr>
          <w:hyperlink w:anchor="_Toc220511276" w:history="1">
            <w:r w:rsidR="009C0651" w:rsidRPr="00E469D6">
              <w:rPr>
                <w:rStyle w:val="Hipervnculo"/>
                <w:b w:val="0"/>
                <w:bCs w:val="0"/>
              </w:rPr>
              <w:t>6.8</w:t>
            </w:r>
            <w:r w:rsidR="009C0651" w:rsidRPr="00E469D6">
              <w:rPr>
                <w:rFonts w:asciiTheme="minorHAnsi" w:eastAsiaTheme="minorEastAsia" w:hAnsiTheme="minorHAnsi" w:cstheme="minorBidi"/>
                <w:b w:val="0"/>
                <w:bCs w:val="0"/>
                <w:kern w:val="2"/>
                <w:sz w:val="24"/>
                <w:szCs w:val="24"/>
                <w14:ligatures w14:val="standardContextual"/>
              </w:rPr>
              <w:tab/>
            </w:r>
            <w:r w:rsidR="009C0651" w:rsidRPr="00E469D6">
              <w:rPr>
                <w:rStyle w:val="Hipervnculo"/>
                <w:b w:val="0"/>
                <w:bCs w:val="0"/>
              </w:rPr>
              <w:t>CANALES Y MECANISMOS DE ACCESO A LA INFORMACI</w:t>
            </w:r>
            <w:r w:rsidR="002E48A1" w:rsidRPr="00E469D6">
              <w:rPr>
                <w:rStyle w:val="Hipervnculo"/>
                <w:b w:val="0"/>
                <w:bCs w:val="0"/>
              </w:rPr>
              <w:t>Ó</w:t>
            </w:r>
            <w:r w:rsidR="009C0651" w:rsidRPr="00E469D6">
              <w:rPr>
                <w:rStyle w:val="Hipervnculo"/>
                <w:b w:val="0"/>
                <w:bCs w:val="0"/>
              </w:rPr>
              <w:t>N</w:t>
            </w:r>
            <w:r w:rsidR="009C0651" w:rsidRPr="00E469D6">
              <w:rPr>
                <w:b w:val="0"/>
                <w:bCs w:val="0"/>
                <w:webHidden/>
              </w:rPr>
              <w:tab/>
            </w:r>
            <w:r w:rsidR="009C0651" w:rsidRPr="00E469D6">
              <w:rPr>
                <w:b w:val="0"/>
                <w:bCs w:val="0"/>
                <w:webHidden/>
              </w:rPr>
              <w:fldChar w:fldCharType="begin"/>
            </w:r>
            <w:r w:rsidR="009C0651" w:rsidRPr="00E469D6">
              <w:rPr>
                <w:b w:val="0"/>
                <w:bCs w:val="0"/>
                <w:webHidden/>
              </w:rPr>
              <w:instrText xml:space="preserve"> PAGEREF _Toc220511276 \h </w:instrText>
            </w:r>
            <w:r w:rsidR="009C0651" w:rsidRPr="00E469D6">
              <w:rPr>
                <w:b w:val="0"/>
                <w:bCs w:val="0"/>
                <w:webHidden/>
              </w:rPr>
            </w:r>
            <w:r w:rsidR="009C0651" w:rsidRPr="00E469D6">
              <w:rPr>
                <w:b w:val="0"/>
                <w:bCs w:val="0"/>
                <w:webHidden/>
              </w:rPr>
              <w:fldChar w:fldCharType="separate"/>
            </w:r>
            <w:r w:rsidR="00BF00E0">
              <w:rPr>
                <w:b w:val="0"/>
                <w:bCs w:val="0"/>
                <w:webHidden/>
              </w:rPr>
              <w:t>31</w:t>
            </w:r>
            <w:r w:rsidR="009C0651" w:rsidRPr="00E469D6">
              <w:rPr>
                <w:b w:val="0"/>
                <w:bCs w:val="0"/>
                <w:webHidden/>
              </w:rPr>
              <w:fldChar w:fldCharType="end"/>
            </w:r>
          </w:hyperlink>
        </w:p>
        <w:p w14:paraId="4B6C0CAB" w14:textId="37A134C8" w:rsidR="009C0651" w:rsidRPr="00E469D6" w:rsidRDefault="00E64FB9">
          <w:pPr>
            <w:pStyle w:val="TDC1"/>
            <w:rPr>
              <w:rFonts w:asciiTheme="minorHAnsi" w:eastAsiaTheme="minorEastAsia" w:hAnsiTheme="minorHAnsi" w:cstheme="minorBidi"/>
              <w:kern w:val="2"/>
              <w:sz w:val="24"/>
              <w:szCs w:val="24"/>
              <w14:ligatures w14:val="standardContextual"/>
            </w:rPr>
          </w:pPr>
          <w:hyperlink w:anchor="_Toc220511277" w:history="1">
            <w:r w:rsidR="009C0651" w:rsidRPr="00E469D6">
              <w:rPr>
                <w:rStyle w:val="Hipervnculo"/>
              </w:rPr>
              <w:t>7</w:t>
            </w:r>
            <w:r w:rsidR="009C0651" w:rsidRPr="00E469D6">
              <w:rPr>
                <w:rFonts w:asciiTheme="minorHAnsi" w:eastAsiaTheme="minorEastAsia" w:hAnsiTheme="minorHAnsi" w:cstheme="minorBidi"/>
                <w:kern w:val="2"/>
                <w:sz w:val="24"/>
                <w:szCs w:val="24"/>
                <w14:ligatures w14:val="standardContextual"/>
              </w:rPr>
              <w:tab/>
            </w:r>
            <w:r w:rsidR="009C0651" w:rsidRPr="00E469D6">
              <w:rPr>
                <w:rStyle w:val="Hipervnculo"/>
              </w:rPr>
              <w:t>PREPARACIÓN/ CAPACITACIÓN</w:t>
            </w:r>
            <w:r w:rsidR="009C0651" w:rsidRPr="00E469D6">
              <w:rPr>
                <w:webHidden/>
              </w:rPr>
              <w:tab/>
            </w:r>
            <w:r w:rsidR="009C0651" w:rsidRPr="00E469D6">
              <w:rPr>
                <w:webHidden/>
              </w:rPr>
              <w:fldChar w:fldCharType="begin"/>
            </w:r>
            <w:r w:rsidR="009C0651" w:rsidRPr="00E469D6">
              <w:rPr>
                <w:webHidden/>
              </w:rPr>
              <w:instrText xml:space="preserve"> PAGEREF _Toc220511277 \h </w:instrText>
            </w:r>
            <w:r w:rsidR="009C0651" w:rsidRPr="00E469D6">
              <w:rPr>
                <w:webHidden/>
              </w:rPr>
            </w:r>
            <w:r w:rsidR="009C0651" w:rsidRPr="00E469D6">
              <w:rPr>
                <w:webHidden/>
              </w:rPr>
              <w:fldChar w:fldCharType="separate"/>
            </w:r>
            <w:r w:rsidR="00BF00E0">
              <w:rPr>
                <w:webHidden/>
              </w:rPr>
              <w:t>32</w:t>
            </w:r>
            <w:r w:rsidR="009C0651" w:rsidRPr="00E469D6">
              <w:rPr>
                <w:webHidden/>
              </w:rPr>
              <w:fldChar w:fldCharType="end"/>
            </w:r>
          </w:hyperlink>
        </w:p>
        <w:p w14:paraId="0B2ED25E" w14:textId="5DAF9046" w:rsidR="009C0651" w:rsidRPr="00E469D6" w:rsidRDefault="00E64FB9">
          <w:pPr>
            <w:pStyle w:val="TDC1"/>
            <w:rPr>
              <w:rFonts w:asciiTheme="minorHAnsi" w:eastAsiaTheme="minorEastAsia" w:hAnsiTheme="minorHAnsi" w:cstheme="minorBidi"/>
              <w:kern w:val="2"/>
              <w:sz w:val="24"/>
              <w:szCs w:val="24"/>
              <w14:ligatures w14:val="standardContextual"/>
            </w:rPr>
          </w:pPr>
          <w:hyperlink w:anchor="_Toc220511278" w:history="1">
            <w:r w:rsidR="009C0651" w:rsidRPr="00E469D6">
              <w:rPr>
                <w:rStyle w:val="Hipervnculo"/>
              </w:rPr>
              <w:t>8</w:t>
            </w:r>
            <w:r w:rsidR="009C0651" w:rsidRPr="00E469D6">
              <w:rPr>
                <w:rFonts w:asciiTheme="minorHAnsi" w:eastAsiaTheme="minorEastAsia" w:hAnsiTheme="minorHAnsi" w:cstheme="minorBidi"/>
                <w:kern w:val="2"/>
                <w:sz w:val="24"/>
                <w:szCs w:val="24"/>
                <w14:ligatures w14:val="standardContextual"/>
              </w:rPr>
              <w:tab/>
            </w:r>
            <w:r w:rsidR="009C0651" w:rsidRPr="00E469D6">
              <w:rPr>
                <w:rStyle w:val="Hipervnculo"/>
              </w:rPr>
              <w:t>DESARROLLO DEL ESPACIO AUDIENCIA PÚBLICA</w:t>
            </w:r>
            <w:r w:rsidR="009C0651" w:rsidRPr="00E469D6">
              <w:rPr>
                <w:webHidden/>
              </w:rPr>
              <w:tab/>
            </w:r>
            <w:r w:rsidR="009C0651" w:rsidRPr="00E469D6">
              <w:rPr>
                <w:webHidden/>
              </w:rPr>
              <w:fldChar w:fldCharType="begin"/>
            </w:r>
            <w:r w:rsidR="009C0651" w:rsidRPr="00E469D6">
              <w:rPr>
                <w:webHidden/>
              </w:rPr>
              <w:instrText xml:space="preserve"> PAGEREF _Toc220511278 \h </w:instrText>
            </w:r>
            <w:r w:rsidR="009C0651" w:rsidRPr="00E469D6">
              <w:rPr>
                <w:webHidden/>
              </w:rPr>
            </w:r>
            <w:r w:rsidR="009C0651" w:rsidRPr="00E469D6">
              <w:rPr>
                <w:webHidden/>
              </w:rPr>
              <w:fldChar w:fldCharType="separate"/>
            </w:r>
            <w:r w:rsidR="00BF00E0">
              <w:rPr>
                <w:webHidden/>
              </w:rPr>
              <w:t>32</w:t>
            </w:r>
            <w:r w:rsidR="009C0651" w:rsidRPr="00E469D6">
              <w:rPr>
                <w:webHidden/>
              </w:rPr>
              <w:fldChar w:fldCharType="end"/>
            </w:r>
          </w:hyperlink>
        </w:p>
        <w:p w14:paraId="1E491640" w14:textId="19B14F75" w:rsidR="009C0651" w:rsidRPr="00E469D6" w:rsidRDefault="00E64FB9">
          <w:pPr>
            <w:pStyle w:val="TDC1"/>
            <w:rPr>
              <w:rFonts w:asciiTheme="minorHAnsi" w:eastAsiaTheme="minorEastAsia" w:hAnsiTheme="minorHAnsi" w:cstheme="minorBidi"/>
              <w:kern w:val="2"/>
              <w:sz w:val="24"/>
              <w:szCs w:val="24"/>
              <w14:ligatures w14:val="standardContextual"/>
            </w:rPr>
          </w:pPr>
          <w:hyperlink w:anchor="_Toc220511279" w:history="1">
            <w:r w:rsidR="009C0651" w:rsidRPr="00E469D6">
              <w:rPr>
                <w:rStyle w:val="Hipervnculo"/>
              </w:rPr>
              <w:t>9</w:t>
            </w:r>
            <w:r w:rsidR="009C0651" w:rsidRPr="00E469D6">
              <w:rPr>
                <w:rFonts w:asciiTheme="minorHAnsi" w:eastAsiaTheme="minorEastAsia" w:hAnsiTheme="minorHAnsi" w:cstheme="minorBidi"/>
                <w:kern w:val="2"/>
                <w:sz w:val="24"/>
                <w:szCs w:val="24"/>
                <w14:ligatures w14:val="standardContextual"/>
              </w:rPr>
              <w:tab/>
            </w:r>
            <w:r w:rsidR="009C0651" w:rsidRPr="00E469D6">
              <w:rPr>
                <w:rStyle w:val="Hipervnculo"/>
              </w:rPr>
              <w:t>SEGUIMIENTO Y MEJORA CONTINUA</w:t>
            </w:r>
            <w:r w:rsidR="009C0651" w:rsidRPr="00E469D6">
              <w:rPr>
                <w:webHidden/>
              </w:rPr>
              <w:tab/>
            </w:r>
            <w:r w:rsidR="009C0651" w:rsidRPr="00E469D6">
              <w:rPr>
                <w:webHidden/>
              </w:rPr>
              <w:fldChar w:fldCharType="begin"/>
            </w:r>
            <w:r w:rsidR="009C0651" w:rsidRPr="00E469D6">
              <w:rPr>
                <w:webHidden/>
              </w:rPr>
              <w:instrText xml:space="preserve"> PAGEREF _Toc220511279 \h </w:instrText>
            </w:r>
            <w:r w:rsidR="009C0651" w:rsidRPr="00E469D6">
              <w:rPr>
                <w:webHidden/>
              </w:rPr>
            </w:r>
            <w:r w:rsidR="009C0651" w:rsidRPr="00E469D6">
              <w:rPr>
                <w:webHidden/>
              </w:rPr>
              <w:fldChar w:fldCharType="separate"/>
            </w:r>
            <w:r w:rsidR="00BF00E0">
              <w:rPr>
                <w:webHidden/>
              </w:rPr>
              <w:t>39</w:t>
            </w:r>
            <w:r w:rsidR="009C0651" w:rsidRPr="00E469D6">
              <w:rPr>
                <w:webHidden/>
              </w:rPr>
              <w:fldChar w:fldCharType="end"/>
            </w:r>
          </w:hyperlink>
        </w:p>
        <w:p w14:paraId="74E74E44" w14:textId="75AC77DE" w:rsidR="009C0651" w:rsidRPr="00E469D6" w:rsidRDefault="00E64FB9">
          <w:pPr>
            <w:pStyle w:val="TDC1"/>
            <w:rPr>
              <w:rFonts w:asciiTheme="minorHAnsi" w:eastAsiaTheme="minorEastAsia" w:hAnsiTheme="minorHAnsi" w:cstheme="minorBidi"/>
              <w:kern w:val="2"/>
              <w:sz w:val="24"/>
              <w:szCs w:val="24"/>
              <w14:ligatures w14:val="standardContextual"/>
            </w:rPr>
          </w:pPr>
          <w:hyperlink w:anchor="_Toc220511280" w:history="1">
            <w:r w:rsidR="009C0651" w:rsidRPr="00E469D6">
              <w:rPr>
                <w:rStyle w:val="Hipervnculo"/>
              </w:rPr>
              <w:t>10.</w:t>
            </w:r>
            <w:r w:rsidR="009C0651" w:rsidRPr="00E469D6">
              <w:rPr>
                <w:rFonts w:asciiTheme="minorHAnsi" w:eastAsiaTheme="minorEastAsia" w:hAnsiTheme="minorHAnsi" w:cstheme="minorBidi"/>
                <w:kern w:val="2"/>
                <w:sz w:val="24"/>
                <w:szCs w:val="24"/>
                <w14:ligatures w14:val="standardContextual"/>
              </w:rPr>
              <w:tab/>
            </w:r>
            <w:r w:rsidR="009C0651" w:rsidRPr="00E469D6">
              <w:rPr>
                <w:rStyle w:val="Hipervnculo"/>
              </w:rPr>
              <w:t>BIBLIOGRAFÍA</w:t>
            </w:r>
            <w:r w:rsidR="009C0651" w:rsidRPr="00E469D6">
              <w:rPr>
                <w:webHidden/>
              </w:rPr>
              <w:tab/>
            </w:r>
            <w:r w:rsidR="009C0651" w:rsidRPr="00E469D6">
              <w:rPr>
                <w:webHidden/>
              </w:rPr>
              <w:fldChar w:fldCharType="begin"/>
            </w:r>
            <w:r w:rsidR="009C0651" w:rsidRPr="00E469D6">
              <w:rPr>
                <w:webHidden/>
              </w:rPr>
              <w:instrText xml:space="preserve"> PAGEREF _Toc220511280 \h </w:instrText>
            </w:r>
            <w:r w:rsidR="009C0651" w:rsidRPr="00E469D6">
              <w:rPr>
                <w:webHidden/>
              </w:rPr>
            </w:r>
            <w:r w:rsidR="009C0651" w:rsidRPr="00E469D6">
              <w:rPr>
                <w:webHidden/>
              </w:rPr>
              <w:fldChar w:fldCharType="separate"/>
            </w:r>
            <w:r w:rsidR="00BF00E0">
              <w:rPr>
                <w:webHidden/>
              </w:rPr>
              <w:t>40</w:t>
            </w:r>
            <w:r w:rsidR="009C0651" w:rsidRPr="00E469D6">
              <w:rPr>
                <w:webHidden/>
              </w:rPr>
              <w:fldChar w:fldCharType="end"/>
            </w:r>
          </w:hyperlink>
        </w:p>
        <w:p w14:paraId="41807015" w14:textId="68B28FAB" w:rsidR="007E57C0" w:rsidRDefault="007E57C0">
          <w:r>
            <w:rPr>
              <w:b/>
              <w:bCs/>
              <w:lang w:val="es-ES"/>
            </w:rPr>
            <w:fldChar w:fldCharType="end"/>
          </w:r>
        </w:p>
      </w:sdtContent>
    </w:sdt>
    <w:p w14:paraId="3CC6E028"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65B506C6"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44409A5C"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15080C89"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4C6BA551"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3F925B68"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089E305A"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34C20500"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3CC703C2"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16B6F660" w14:textId="77777777" w:rsidR="002D1B21" w:rsidRDefault="002D1B21" w:rsidP="001C2503">
      <w:pPr>
        <w:pStyle w:val="Tabladeilustraciones"/>
        <w:tabs>
          <w:tab w:val="right" w:leader="dot" w:pos="9490"/>
        </w:tabs>
        <w:jc w:val="center"/>
        <w:rPr>
          <w:rFonts w:ascii="Arial" w:eastAsiaTheme="majorEastAsia" w:hAnsi="Arial" w:cs="Arial"/>
          <w:b/>
          <w:bCs/>
          <w:smallCaps/>
          <w:sz w:val="28"/>
          <w:szCs w:val="28"/>
          <w:lang w:val="es-ES"/>
        </w:rPr>
      </w:pPr>
    </w:p>
    <w:p w14:paraId="0D33D6A3" w14:textId="77777777" w:rsidR="00F538E7" w:rsidRDefault="00F538E7" w:rsidP="00F538E7">
      <w:pPr>
        <w:rPr>
          <w:lang w:val="es-ES"/>
        </w:rPr>
      </w:pPr>
    </w:p>
    <w:p w14:paraId="49CC9EAD" w14:textId="77777777" w:rsidR="00F538E7" w:rsidRDefault="00F538E7" w:rsidP="00F538E7">
      <w:pPr>
        <w:rPr>
          <w:lang w:val="es-ES"/>
        </w:rPr>
      </w:pPr>
    </w:p>
    <w:p w14:paraId="2FC32C30" w14:textId="77777777" w:rsidR="00FE0C53" w:rsidRDefault="00FE0C53" w:rsidP="00FE0C53">
      <w:pPr>
        <w:rPr>
          <w:lang w:val="es-ES"/>
        </w:rPr>
      </w:pPr>
    </w:p>
    <w:p w14:paraId="319C28CE" w14:textId="77777777" w:rsidR="00690BCC" w:rsidRDefault="00690BCC">
      <w:pPr>
        <w:pStyle w:val="Tabladeilustraciones"/>
        <w:tabs>
          <w:tab w:val="right" w:leader="dot" w:pos="8828"/>
        </w:tabs>
        <w:rPr>
          <w:rFonts w:ascii="Arial" w:hAnsi="Arial" w:cs="Arial"/>
          <w:sz w:val="24"/>
          <w:szCs w:val="24"/>
          <w:lang w:val="es-ES"/>
        </w:rPr>
      </w:pPr>
    </w:p>
    <w:p w14:paraId="082F100E" w14:textId="3454A0B9" w:rsidR="00690BCC" w:rsidRDefault="00690BCC" w:rsidP="00690BCC">
      <w:pPr>
        <w:pStyle w:val="Tabladeilustraciones"/>
        <w:tabs>
          <w:tab w:val="right" w:leader="dot" w:pos="8828"/>
        </w:tabs>
        <w:jc w:val="center"/>
        <w:rPr>
          <w:rFonts w:ascii="Arial" w:hAnsi="Arial" w:cs="Arial"/>
          <w:sz w:val="24"/>
          <w:szCs w:val="24"/>
          <w:lang w:val="es-ES"/>
        </w:rPr>
      </w:pPr>
      <w:r>
        <w:rPr>
          <w:rFonts w:ascii="Arial" w:hAnsi="Arial" w:cs="Arial"/>
          <w:sz w:val="24"/>
          <w:szCs w:val="24"/>
          <w:lang w:val="es-ES"/>
        </w:rPr>
        <w:t>I</w:t>
      </w:r>
      <w:r w:rsidRPr="00690BCC">
        <w:rPr>
          <w:rFonts w:ascii="Arial" w:hAnsi="Arial" w:cs="Arial"/>
          <w:b/>
          <w:bCs/>
          <w:sz w:val="24"/>
          <w:szCs w:val="24"/>
          <w:lang w:val="es-ES"/>
        </w:rPr>
        <w:t>NDICE DE TABLAS</w:t>
      </w:r>
    </w:p>
    <w:p w14:paraId="3E4EA952" w14:textId="77777777" w:rsidR="00690BCC" w:rsidRDefault="00690BCC">
      <w:pPr>
        <w:pStyle w:val="Tabladeilustraciones"/>
        <w:tabs>
          <w:tab w:val="right" w:leader="dot" w:pos="8828"/>
        </w:tabs>
        <w:rPr>
          <w:rFonts w:ascii="Arial" w:hAnsi="Arial" w:cs="Arial"/>
          <w:sz w:val="24"/>
          <w:szCs w:val="24"/>
          <w:lang w:val="es-ES"/>
        </w:rPr>
      </w:pPr>
    </w:p>
    <w:p w14:paraId="5D35C724" w14:textId="5EAD4F19" w:rsidR="009C0651" w:rsidRPr="009C0651" w:rsidRDefault="00690BCC"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r w:rsidRPr="009C0651">
        <w:rPr>
          <w:rFonts w:ascii="Arial" w:hAnsi="Arial" w:cs="Arial"/>
          <w:sz w:val="24"/>
          <w:szCs w:val="24"/>
          <w:lang w:val="es-ES"/>
        </w:rPr>
        <w:fldChar w:fldCharType="begin"/>
      </w:r>
      <w:r w:rsidRPr="009C0651">
        <w:rPr>
          <w:rFonts w:ascii="Arial" w:hAnsi="Arial" w:cs="Arial"/>
          <w:sz w:val="24"/>
          <w:szCs w:val="24"/>
          <w:lang w:val="es-ES"/>
        </w:rPr>
        <w:instrText xml:space="preserve"> TOC \h \z \c "Tabla" </w:instrText>
      </w:r>
      <w:r w:rsidRPr="009C0651">
        <w:rPr>
          <w:rFonts w:ascii="Arial" w:hAnsi="Arial" w:cs="Arial"/>
          <w:sz w:val="24"/>
          <w:szCs w:val="24"/>
          <w:lang w:val="es-ES"/>
        </w:rPr>
        <w:fldChar w:fldCharType="separate"/>
      </w:r>
      <w:hyperlink w:anchor="_Toc220511281" w:history="1">
        <w:r w:rsidR="009C0651" w:rsidRPr="009C0651">
          <w:rPr>
            <w:rStyle w:val="Hipervnculo"/>
            <w:rFonts w:ascii="Arial" w:hAnsi="Arial" w:cs="Arial"/>
            <w:noProof/>
            <w:sz w:val="24"/>
            <w:szCs w:val="24"/>
          </w:rPr>
          <w:t>Tabla 1 Marco normativo audiencia pública rendición de cuentas</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_Toc220511281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8</w:t>
        </w:r>
        <w:r w:rsidR="009C0651" w:rsidRPr="009C0651">
          <w:rPr>
            <w:rFonts w:ascii="Arial" w:hAnsi="Arial" w:cs="Arial"/>
            <w:noProof/>
            <w:webHidden/>
            <w:sz w:val="24"/>
            <w:szCs w:val="24"/>
          </w:rPr>
          <w:fldChar w:fldCharType="end"/>
        </w:r>
      </w:hyperlink>
    </w:p>
    <w:p w14:paraId="7325A197" w14:textId="09E81CF7"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2" w:history="1">
        <w:r w:rsidR="009C0651" w:rsidRPr="009C0651">
          <w:rPr>
            <w:rStyle w:val="Hipervnculo"/>
            <w:rFonts w:ascii="Arial" w:hAnsi="Arial" w:cs="Arial"/>
            <w:noProof/>
            <w:sz w:val="24"/>
            <w:szCs w:val="24"/>
          </w:rPr>
          <w:t>Tabla 2. Lineamientos internos </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_Toc220511282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14</w:t>
        </w:r>
        <w:r w:rsidR="009C0651" w:rsidRPr="009C0651">
          <w:rPr>
            <w:rFonts w:ascii="Arial" w:hAnsi="Arial" w:cs="Arial"/>
            <w:noProof/>
            <w:webHidden/>
            <w:sz w:val="24"/>
            <w:szCs w:val="24"/>
          </w:rPr>
          <w:fldChar w:fldCharType="end"/>
        </w:r>
      </w:hyperlink>
    </w:p>
    <w:p w14:paraId="05B5252E" w14:textId="099AFC5B"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3" w:history="1">
        <w:r w:rsidR="009C0651" w:rsidRPr="009C0651">
          <w:rPr>
            <w:rStyle w:val="Hipervnculo"/>
            <w:rFonts w:ascii="Arial" w:hAnsi="Arial" w:cs="Arial"/>
            <w:noProof/>
            <w:sz w:val="24"/>
            <w:szCs w:val="24"/>
          </w:rPr>
          <w:t>Tabla 3. Marco normativo especifico de servicios públicos UAESP </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_Toc220511283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16</w:t>
        </w:r>
        <w:r w:rsidR="009C0651" w:rsidRPr="009C0651">
          <w:rPr>
            <w:rFonts w:ascii="Arial" w:hAnsi="Arial" w:cs="Arial"/>
            <w:noProof/>
            <w:webHidden/>
            <w:sz w:val="24"/>
            <w:szCs w:val="24"/>
          </w:rPr>
          <w:fldChar w:fldCharType="end"/>
        </w:r>
      </w:hyperlink>
    </w:p>
    <w:p w14:paraId="11600AFD" w14:textId="06B53BB1"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4" w:history="1">
        <w:r w:rsidR="009C0651" w:rsidRPr="009C0651">
          <w:rPr>
            <w:rStyle w:val="Hipervnculo"/>
            <w:rFonts w:ascii="Arial" w:hAnsi="Arial" w:cs="Arial"/>
            <w:noProof/>
            <w:sz w:val="24"/>
            <w:szCs w:val="24"/>
          </w:rPr>
          <w:t>Tabla 4.Temas para presentar por las áreas estratégicas, apoyo y evaluación.</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_Toc220511284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20</w:t>
        </w:r>
        <w:r w:rsidR="009C0651" w:rsidRPr="009C0651">
          <w:rPr>
            <w:rFonts w:ascii="Arial" w:hAnsi="Arial" w:cs="Arial"/>
            <w:noProof/>
            <w:webHidden/>
            <w:sz w:val="24"/>
            <w:szCs w:val="24"/>
          </w:rPr>
          <w:fldChar w:fldCharType="end"/>
        </w:r>
      </w:hyperlink>
    </w:p>
    <w:p w14:paraId="2C924502" w14:textId="028E0465"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5" w:history="1">
        <w:r w:rsidR="009C0651" w:rsidRPr="009C0651">
          <w:rPr>
            <w:rStyle w:val="Hipervnculo"/>
            <w:rFonts w:ascii="Arial" w:hAnsi="Arial" w:cs="Arial"/>
            <w:noProof/>
            <w:sz w:val="24"/>
            <w:szCs w:val="24"/>
          </w:rPr>
          <w:t>Tabla 5. Recursos necesarios para el desarrollo de la audiencia</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_Toc220511285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26</w:t>
        </w:r>
        <w:r w:rsidR="009C0651" w:rsidRPr="009C0651">
          <w:rPr>
            <w:rFonts w:ascii="Arial" w:hAnsi="Arial" w:cs="Arial"/>
            <w:noProof/>
            <w:webHidden/>
            <w:sz w:val="24"/>
            <w:szCs w:val="24"/>
          </w:rPr>
          <w:fldChar w:fldCharType="end"/>
        </w:r>
      </w:hyperlink>
    </w:p>
    <w:p w14:paraId="026E20F1" w14:textId="4434B26F"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6" w:history="1">
        <w:r w:rsidR="009C0651" w:rsidRPr="009C0651">
          <w:rPr>
            <w:rStyle w:val="Hipervnculo"/>
            <w:rFonts w:ascii="Arial" w:hAnsi="Arial" w:cs="Arial"/>
            <w:noProof/>
            <w:sz w:val="24"/>
            <w:szCs w:val="24"/>
          </w:rPr>
          <w:t>Tabla 6.Cronograma propuesto para el desarrollo del espacio</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_Toc220511286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30</w:t>
        </w:r>
        <w:r w:rsidR="009C0651" w:rsidRPr="009C0651">
          <w:rPr>
            <w:rFonts w:ascii="Arial" w:hAnsi="Arial" w:cs="Arial"/>
            <w:noProof/>
            <w:webHidden/>
            <w:sz w:val="24"/>
            <w:szCs w:val="24"/>
          </w:rPr>
          <w:fldChar w:fldCharType="end"/>
        </w:r>
      </w:hyperlink>
    </w:p>
    <w:p w14:paraId="55F26E67" w14:textId="005FF0EB"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7" w:history="1">
        <w:r w:rsidR="009C0651" w:rsidRPr="009C0651">
          <w:rPr>
            <w:rStyle w:val="Hipervnculo"/>
            <w:rFonts w:ascii="Arial" w:hAnsi="Arial" w:cs="Arial"/>
            <w:noProof/>
            <w:sz w:val="24"/>
            <w:szCs w:val="24"/>
          </w:rPr>
          <w:t>Tabla 7. Canales de divulgación y acceso a la información</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_Toc220511287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31</w:t>
        </w:r>
        <w:r w:rsidR="009C0651" w:rsidRPr="009C0651">
          <w:rPr>
            <w:rFonts w:ascii="Arial" w:hAnsi="Arial" w:cs="Arial"/>
            <w:noProof/>
            <w:webHidden/>
            <w:sz w:val="24"/>
            <w:szCs w:val="24"/>
          </w:rPr>
          <w:fldChar w:fldCharType="end"/>
        </w:r>
      </w:hyperlink>
    </w:p>
    <w:p w14:paraId="50824FBE" w14:textId="35F8DEF8"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8" w:history="1">
        <w:r w:rsidR="009C0651" w:rsidRPr="009C0651">
          <w:rPr>
            <w:rStyle w:val="Hipervnculo"/>
            <w:rFonts w:ascii="Arial" w:hAnsi="Arial" w:cs="Arial"/>
            <w:noProof/>
            <w:sz w:val="24"/>
            <w:szCs w:val="24"/>
          </w:rPr>
          <w:t>Tabla 8. Metas para presentar -resultados de la Sub. Recolección, Barrido y Limpieza</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_Toc220511288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33</w:t>
        </w:r>
        <w:r w:rsidR="009C0651" w:rsidRPr="009C0651">
          <w:rPr>
            <w:rFonts w:ascii="Arial" w:hAnsi="Arial" w:cs="Arial"/>
            <w:noProof/>
            <w:webHidden/>
            <w:sz w:val="24"/>
            <w:szCs w:val="24"/>
          </w:rPr>
          <w:fldChar w:fldCharType="end"/>
        </w:r>
      </w:hyperlink>
    </w:p>
    <w:p w14:paraId="323A1333" w14:textId="2CBD89A2"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89" w:history="1">
        <w:r w:rsidR="009C0651" w:rsidRPr="009C0651">
          <w:rPr>
            <w:rStyle w:val="Hipervnculo"/>
            <w:rFonts w:ascii="Arial" w:hAnsi="Arial" w:cs="Arial"/>
            <w:noProof/>
            <w:sz w:val="24"/>
            <w:szCs w:val="24"/>
          </w:rPr>
          <w:t>Tabla 9. Metas para presentar -resultados de la Sub. Aprovechamiento</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_Toc220511289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33</w:t>
        </w:r>
        <w:r w:rsidR="009C0651" w:rsidRPr="009C0651">
          <w:rPr>
            <w:rFonts w:ascii="Arial" w:hAnsi="Arial" w:cs="Arial"/>
            <w:noProof/>
            <w:webHidden/>
            <w:sz w:val="24"/>
            <w:szCs w:val="24"/>
          </w:rPr>
          <w:fldChar w:fldCharType="end"/>
        </w:r>
      </w:hyperlink>
    </w:p>
    <w:p w14:paraId="78FF69EF" w14:textId="0EB5CE80"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90" w:history="1">
        <w:r w:rsidR="009C0651" w:rsidRPr="009C0651">
          <w:rPr>
            <w:rStyle w:val="Hipervnculo"/>
            <w:rFonts w:ascii="Arial" w:hAnsi="Arial" w:cs="Arial"/>
            <w:noProof/>
            <w:sz w:val="24"/>
            <w:szCs w:val="24"/>
          </w:rPr>
          <w:t>Tabla 10. Metas para presentar - resultados de la Sub. Disposición Final</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_Toc220511290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34</w:t>
        </w:r>
        <w:r w:rsidR="009C0651" w:rsidRPr="009C0651">
          <w:rPr>
            <w:rFonts w:ascii="Arial" w:hAnsi="Arial" w:cs="Arial"/>
            <w:noProof/>
            <w:webHidden/>
            <w:sz w:val="24"/>
            <w:szCs w:val="24"/>
          </w:rPr>
          <w:fldChar w:fldCharType="end"/>
        </w:r>
      </w:hyperlink>
    </w:p>
    <w:p w14:paraId="798FF0EE" w14:textId="0A3E935C"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91" w:history="1">
        <w:r w:rsidR="009C0651" w:rsidRPr="009C0651">
          <w:rPr>
            <w:rStyle w:val="Hipervnculo"/>
            <w:rFonts w:ascii="Arial" w:hAnsi="Arial" w:cs="Arial"/>
            <w:noProof/>
            <w:sz w:val="24"/>
            <w:szCs w:val="24"/>
          </w:rPr>
          <w:t>Tabla 11. Metas por presentar - resultados de la Sub. de Servicios Funerarios y Alumbrado Público</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_Toc220511291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35</w:t>
        </w:r>
        <w:r w:rsidR="009C0651" w:rsidRPr="009C0651">
          <w:rPr>
            <w:rFonts w:ascii="Arial" w:hAnsi="Arial" w:cs="Arial"/>
            <w:noProof/>
            <w:webHidden/>
            <w:sz w:val="24"/>
            <w:szCs w:val="24"/>
          </w:rPr>
          <w:fldChar w:fldCharType="end"/>
        </w:r>
      </w:hyperlink>
    </w:p>
    <w:p w14:paraId="221AC516" w14:textId="2A791AC9" w:rsidR="009C0651" w:rsidRPr="009C0651" w:rsidRDefault="00E64FB9" w:rsidP="009C0651">
      <w:pPr>
        <w:pStyle w:val="Tabladeilustraciones"/>
        <w:tabs>
          <w:tab w:val="right" w:leader="dot" w:pos="8828"/>
        </w:tabs>
        <w:spacing w:line="360" w:lineRule="auto"/>
        <w:rPr>
          <w:rFonts w:ascii="Arial" w:eastAsiaTheme="minorEastAsia" w:hAnsi="Arial" w:cs="Arial"/>
          <w:noProof/>
          <w:kern w:val="2"/>
          <w:sz w:val="24"/>
          <w:szCs w:val="24"/>
          <w14:ligatures w14:val="standardContextual"/>
        </w:rPr>
      </w:pPr>
      <w:hyperlink w:anchor="_Toc220511292" w:history="1">
        <w:r w:rsidR="009C0651" w:rsidRPr="009C0651">
          <w:rPr>
            <w:rStyle w:val="Hipervnculo"/>
            <w:rFonts w:ascii="Arial" w:hAnsi="Arial" w:cs="Arial"/>
            <w:noProof/>
            <w:sz w:val="24"/>
            <w:szCs w:val="24"/>
          </w:rPr>
          <w:t>Tabla 12. Temas mínimos obligatorios de la Secretaría General de la Alcaldía Mayor D.C</w:t>
        </w:r>
        <w:r w:rsidR="009C0651" w:rsidRPr="009C0651">
          <w:rPr>
            <w:rFonts w:ascii="Arial" w:hAnsi="Arial" w:cs="Arial"/>
            <w:noProof/>
            <w:webHidden/>
            <w:sz w:val="24"/>
            <w:szCs w:val="24"/>
          </w:rPr>
          <w:tab/>
        </w:r>
        <w:r w:rsidR="009C0651" w:rsidRPr="009C0651">
          <w:rPr>
            <w:rFonts w:ascii="Arial" w:hAnsi="Arial" w:cs="Arial"/>
            <w:noProof/>
            <w:webHidden/>
            <w:sz w:val="24"/>
            <w:szCs w:val="24"/>
          </w:rPr>
          <w:fldChar w:fldCharType="begin"/>
        </w:r>
        <w:r w:rsidR="009C0651" w:rsidRPr="009C0651">
          <w:rPr>
            <w:rFonts w:ascii="Arial" w:hAnsi="Arial" w:cs="Arial"/>
            <w:noProof/>
            <w:webHidden/>
            <w:sz w:val="24"/>
            <w:szCs w:val="24"/>
          </w:rPr>
          <w:instrText xml:space="preserve"> PAGEREF _Toc220511292 \h </w:instrText>
        </w:r>
        <w:r w:rsidR="009C0651" w:rsidRPr="009C0651">
          <w:rPr>
            <w:rFonts w:ascii="Arial" w:hAnsi="Arial" w:cs="Arial"/>
            <w:noProof/>
            <w:webHidden/>
            <w:sz w:val="24"/>
            <w:szCs w:val="24"/>
          </w:rPr>
        </w:r>
        <w:r w:rsidR="009C0651" w:rsidRPr="009C0651">
          <w:rPr>
            <w:rFonts w:ascii="Arial" w:hAnsi="Arial" w:cs="Arial"/>
            <w:noProof/>
            <w:webHidden/>
            <w:sz w:val="24"/>
            <w:szCs w:val="24"/>
          </w:rPr>
          <w:fldChar w:fldCharType="separate"/>
        </w:r>
        <w:r w:rsidR="00BF00E0">
          <w:rPr>
            <w:rFonts w:ascii="Arial" w:hAnsi="Arial" w:cs="Arial"/>
            <w:noProof/>
            <w:webHidden/>
            <w:sz w:val="24"/>
            <w:szCs w:val="24"/>
          </w:rPr>
          <w:t>35</w:t>
        </w:r>
        <w:r w:rsidR="009C0651" w:rsidRPr="009C0651">
          <w:rPr>
            <w:rFonts w:ascii="Arial" w:hAnsi="Arial" w:cs="Arial"/>
            <w:noProof/>
            <w:webHidden/>
            <w:sz w:val="24"/>
            <w:szCs w:val="24"/>
          </w:rPr>
          <w:fldChar w:fldCharType="end"/>
        </w:r>
      </w:hyperlink>
    </w:p>
    <w:p w14:paraId="6A2AFCA1" w14:textId="7807A2BF" w:rsidR="00690BCC" w:rsidRDefault="00690BCC" w:rsidP="009C0651">
      <w:pPr>
        <w:spacing w:line="360" w:lineRule="auto"/>
        <w:rPr>
          <w:rFonts w:ascii="Arial" w:hAnsi="Arial" w:cs="Arial"/>
          <w:sz w:val="24"/>
          <w:szCs w:val="24"/>
          <w:lang w:val="es-ES"/>
        </w:rPr>
      </w:pPr>
      <w:r w:rsidRPr="009C0651">
        <w:rPr>
          <w:rFonts w:ascii="Arial" w:hAnsi="Arial" w:cs="Arial"/>
          <w:sz w:val="24"/>
          <w:szCs w:val="24"/>
          <w:lang w:val="es-ES"/>
        </w:rPr>
        <w:fldChar w:fldCharType="end"/>
      </w:r>
    </w:p>
    <w:p w14:paraId="1D9024E1" w14:textId="1C9F5C32" w:rsidR="00690BCC" w:rsidRDefault="00690BCC" w:rsidP="00690BCC">
      <w:pPr>
        <w:pStyle w:val="Tabladeilustraciones"/>
        <w:tabs>
          <w:tab w:val="right" w:leader="dot" w:pos="8828"/>
        </w:tabs>
        <w:jc w:val="center"/>
        <w:rPr>
          <w:rFonts w:ascii="Arial" w:hAnsi="Arial" w:cs="Arial"/>
          <w:sz w:val="24"/>
          <w:szCs w:val="24"/>
          <w:lang w:val="es-ES"/>
        </w:rPr>
      </w:pPr>
      <w:r>
        <w:rPr>
          <w:rFonts w:ascii="Arial" w:hAnsi="Arial" w:cs="Arial"/>
          <w:sz w:val="24"/>
          <w:szCs w:val="24"/>
          <w:lang w:val="es-ES"/>
        </w:rPr>
        <w:t>I</w:t>
      </w:r>
      <w:r w:rsidRPr="00690BCC">
        <w:rPr>
          <w:rFonts w:ascii="Arial" w:hAnsi="Arial" w:cs="Arial"/>
          <w:b/>
          <w:bCs/>
          <w:sz w:val="24"/>
          <w:szCs w:val="24"/>
          <w:lang w:val="es-ES"/>
        </w:rPr>
        <w:t xml:space="preserve">NDICE DE </w:t>
      </w:r>
      <w:r>
        <w:rPr>
          <w:rFonts w:ascii="Arial" w:hAnsi="Arial" w:cs="Arial"/>
          <w:b/>
          <w:bCs/>
          <w:sz w:val="24"/>
          <w:szCs w:val="24"/>
          <w:lang w:val="es-ES"/>
        </w:rPr>
        <w:t>ILUSTRACIONES</w:t>
      </w:r>
    </w:p>
    <w:p w14:paraId="04ED4581" w14:textId="77777777" w:rsidR="00690BCC" w:rsidRPr="00690BCC" w:rsidRDefault="00690BCC" w:rsidP="00690BCC">
      <w:pPr>
        <w:spacing w:line="360" w:lineRule="auto"/>
        <w:rPr>
          <w:rFonts w:ascii="Arial" w:hAnsi="Arial" w:cs="Arial"/>
          <w:sz w:val="24"/>
          <w:szCs w:val="24"/>
          <w:lang w:val="es-ES"/>
        </w:rPr>
      </w:pPr>
    </w:p>
    <w:p w14:paraId="075DBF31" w14:textId="5A9A3D96" w:rsidR="009C0651" w:rsidRPr="0082130D" w:rsidRDefault="00690BCC">
      <w:pPr>
        <w:pStyle w:val="Tabladeilustraciones"/>
        <w:tabs>
          <w:tab w:val="right" w:leader="dot" w:pos="8828"/>
        </w:tabs>
        <w:rPr>
          <w:rFonts w:ascii="Arial" w:eastAsiaTheme="minorEastAsia" w:hAnsi="Arial" w:cs="Arial"/>
          <w:noProof/>
          <w:kern w:val="2"/>
          <w:sz w:val="24"/>
          <w:szCs w:val="24"/>
          <w14:ligatures w14:val="standardContextual"/>
        </w:rPr>
      </w:pPr>
      <w:r w:rsidRPr="0082130D">
        <w:rPr>
          <w:rFonts w:ascii="Arial" w:hAnsi="Arial" w:cs="Arial"/>
          <w:sz w:val="24"/>
          <w:szCs w:val="24"/>
          <w:lang w:val="es-ES"/>
        </w:rPr>
        <w:fldChar w:fldCharType="begin"/>
      </w:r>
      <w:r w:rsidRPr="0082130D">
        <w:rPr>
          <w:rFonts w:ascii="Arial" w:hAnsi="Arial" w:cs="Arial"/>
          <w:sz w:val="24"/>
          <w:szCs w:val="24"/>
          <w:lang w:val="es-ES"/>
        </w:rPr>
        <w:instrText xml:space="preserve"> TOC \h \z \c "Ilustración" </w:instrText>
      </w:r>
      <w:r w:rsidRPr="0082130D">
        <w:rPr>
          <w:rFonts w:ascii="Arial" w:hAnsi="Arial" w:cs="Arial"/>
          <w:sz w:val="24"/>
          <w:szCs w:val="24"/>
          <w:lang w:val="es-ES"/>
        </w:rPr>
        <w:fldChar w:fldCharType="separate"/>
      </w:r>
      <w:hyperlink w:anchor="_Toc220511304" w:history="1">
        <w:r w:rsidR="009C0651" w:rsidRPr="0082130D">
          <w:rPr>
            <w:rStyle w:val="Hipervnculo"/>
            <w:rFonts w:ascii="Arial" w:hAnsi="Arial" w:cs="Arial"/>
            <w:noProof/>
            <w:sz w:val="24"/>
            <w:szCs w:val="24"/>
          </w:rPr>
          <w:t>Ilustración 1. Grupos de interés priorizados bajo el marco de la Circular 009 de 2025</w:t>
        </w:r>
        <w:r w:rsidR="009C0651" w:rsidRPr="0082130D">
          <w:rPr>
            <w:rFonts w:ascii="Arial" w:hAnsi="Arial" w:cs="Arial"/>
            <w:noProof/>
            <w:webHidden/>
            <w:sz w:val="24"/>
            <w:szCs w:val="24"/>
          </w:rPr>
          <w:tab/>
        </w:r>
        <w:r w:rsidR="009C0651" w:rsidRPr="0082130D">
          <w:rPr>
            <w:rFonts w:ascii="Arial" w:hAnsi="Arial" w:cs="Arial"/>
            <w:noProof/>
            <w:webHidden/>
            <w:sz w:val="24"/>
            <w:szCs w:val="24"/>
          </w:rPr>
          <w:fldChar w:fldCharType="begin"/>
        </w:r>
        <w:r w:rsidR="009C0651" w:rsidRPr="0082130D">
          <w:rPr>
            <w:rFonts w:ascii="Arial" w:hAnsi="Arial" w:cs="Arial"/>
            <w:noProof/>
            <w:webHidden/>
            <w:sz w:val="24"/>
            <w:szCs w:val="24"/>
          </w:rPr>
          <w:instrText xml:space="preserve"> PAGEREF _Toc220511304 \h </w:instrText>
        </w:r>
        <w:r w:rsidR="009C0651" w:rsidRPr="0082130D">
          <w:rPr>
            <w:rFonts w:ascii="Arial" w:hAnsi="Arial" w:cs="Arial"/>
            <w:noProof/>
            <w:webHidden/>
            <w:sz w:val="24"/>
            <w:szCs w:val="24"/>
          </w:rPr>
        </w:r>
        <w:r w:rsidR="009C0651" w:rsidRPr="0082130D">
          <w:rPr>
            <w:rFonts w:ascii="Arial" w:hAnsi="Arial" w:cs="Arial"/>
            <w:noProof/>
            <w:webHidden/>
            <w:sz w:val="24"/>
            <w:szCs w:val="24"/>
          </w:rPr>
          <w:fldChar w:fldCharType="separate"/>
        </w:r>
        <w:r w:rsidR="00BF00E0">
          <w:rPr>
            <w:rFonts w:ascii="Arial" w:hAnsi="Arial" w:cs="Arial"/>
            <w:noProof/>
            <w:webHidden/>
            <w:sz w:val="24"/>
            <w:szCs w:val="24"/>
          </w:rPr>
          <w:t>17</w:t>
        </w:r>
        <w:r w:rsidR="009C0651" w:rsidRPr="0082130D">
          <w:rPr>
            <w:rFonts w:ascii="Arial" w:hAnsi="Arial" w:cs="Arial"/>
            <w:noProof/>
            <w:webHidden/>
            <w:sz w:val="24"/>
            <w:szCs w:val="24"/>
          </w:rPr>
          <w:fldChar w:fldCharType="end"/>
        </w:r>
      </w:hyperlink>
    </w:p>
    <w:p w14:paraId="55A42D02" w14:textId="327C60DE" w:rsidR="00FE0C53" w:rsidRPr="00690BCC" w:rsidRDefault="00690BCC" w:rsidP="00690BCC">
      <w:pPr>
        <w:spacing w:line="360" w:lineRule="auto"/>
        <w:rPr>
          <w:rFonts w:ascii="Arial" w:hAnsi="Arial" w:cs="Arial"/>
          <w:sz w:val="24"/>
          <w:szCs w:val="24"/>
          <w:lang w:val="es-ES"/>
        </w:rPr>
      </w:pPr>
      <w:r w:rsidRPr="0082130D">
        <w:rPr>
          <w:rFonts w:ascii="Arial" w:hAnsi="Arial" w:cs="Arial"/>
          <w:sz w:val="24"/>
          <w:szCs w:val="24"/>
          <w:lang w:val="es-ES"/>
        </w:rPr>
        <w:fldChar w:fldCharType="end"/>
      </w:r>
    </w:p>
    <w:p w14:paraId="379CC53B" w14:textId="77777777" w:rsidR="00690BCC" w:rsidRDefault="00690BCC" w:rsidP="00FE0C53">
      <w:pPr>
        <w:rPr>
          <w:lang w:val="es-ES"/>
        </w:rPr>
      </w:pPr>
    </w:p>
    <w:p w14:paraId="0D338431" w14:textId="77777777" w:rsidR="00690BCC" w:rsidRDefault="00690BCC" w:rsidP="00FE0C53">
      <w:pPr>
        <w:rPr>
          <w:lang w:val="es-ES"/>
        </w:rPr>
      </w:pPr>
    </w:p>
    <w:p w14:paraId="5A659AFF" w14:textId="77777777" w:rsidR="00690BCC" w:rsidRDefault="00690BCC" w:rsidP="00FE0C53">
      <w:pPr>
        <w:rPr>
          <w:lang w:val="es-ES"/>
        </w:rPr>
      </w:pPr>
    </w:p>
    <w:p w14:paraId="54101D8D" w14:textId="77777777" w:rsidR="00690BCC" w:rsidRDefault="00690BCC" w:rsidP="00FE0C53">
      <w:pPr>
        <w:rPr>
          <w:lang w:val="es-ES"/>
        </w:rPr>
      </w:pPr>
    </w:p>
    <w:p w14:paraId="135B44F5" w14:textId="77777777" w:rsidR="00690BCC" w:rsidRDefault="00690BCC" w:rsidP="00FE0C53">
      <w:pPr>
        <w:rPr>
          <w:lang w:val="es-ES"/>
        </w:rPr>
      </w:pPr>
    </w:p>
    <w:p w14:paraId="1CE01055" w14:textId="77777777" w:rsidR="00690BCC" w:rsidRDefault="00690BCC" w:rsidP="00FE0C53">
      <w:pPr>
        <w:rPr>
          <w:lang w:val="es-ES"/>
        </w:rPr>
      </w:pPr>
    </w:p>
    <w:p w14:paraId="535C29A1" w14:textId="77777777" w:rsidR="0082130D" w:rsidRDefault="0082130D" w:rsidP="00FE0C53">
      <w:pPr>
        <w:rPr>
          <w:lang w:val="es-ES"/>
        </w:rPr>
      </w:pPr>
    </w:p>
    <w:p w14:paraId="15A59058" w14:textId="77777777" w:rsidR="00690BCC" w:rsidRDefault="00690BCC" w:rsidP="00FE0C53">
      <w:pPr>
        <w:rPr>
          <w:lang w:val="es-ES"/>
        </w:rPr>
      </w:pPr>
    </w:p>
    <w:p w14:paraId="6B6CB05A" w14:textId="77777777" w:rsidR="00690BCC" w:rsidRPr="00FE0C53" w:rsidRDefault="00690BCC" w:rsidP="00FE0C53">
      <w:pPr>
        <w:rPr>
          <w:lang w:val="es-ES"/>
        </w:rPr>
      </w:pPr>
    </w:p>
    <w:p w14:paraId="467DCB55" w14:textId="5F674AB6" w:rsidR="00295554" w:rsidRPr="00A37315" w:rsidRDefault="00295554" w:rsidP="00A37315">
      <w:pPr>
        <w:pStyle w:val="Ttulo1"/>
        <w:numPr>
          <w:ilvl w:val="0"/>
          <w:numId w:val="1"/>
        </w:numPr>
        <w:spacing w:after="240" w:line="360" w:lineRule="auto"/>
        <w:ind w:left="284"/>
        <w:jc w:val="both"/>
        <w:rPr>
          <w:rFonts w:eastAsiaTheme="majorEastAsia"/>
          <w:color w:val="auto"/>
          <w:sz w:val="24"/>
          <w:szCs w:val="24"/>
          <w:lang w:val="es-CO"/>
        </w:rPr>
      </w:pPr>
      <w:bookmarkStart w:id="1" w:name="_Toc177482477"/>
      <w:bookmarkStart w:id="2" w:name="_Toc220511263"/>
      <w:r w:rsidRPr="00A37315">
        <w:rPr>
          <w:rFonts w:eastAsiaTheme="majorEastAsia"/>
          <w:color w:val="auto"/>
          <w:sz w:val="24"/>
          <w:szCs w:val="24"/>
          <w:lang w:val="es-CO"/>
        </w:rPr>
        <w:lastRenderedPageBreak/>
        <w:t>INTRODUCCIÓN</w:t>
      </w:r>
      <w:bookmarkEnd w:id="1"/>
      <w:bookmarkEnd w:id="2"/>
      <w:r w:rsidR="00260810" w:rsidRPr="00A37315">
        <w:rPr>
          <w:rFonts w:eastAsiaTheme="majorEastAsia"/>
          <w:color w:val="auto"/>
          <w:sz w:val="24"/>
          <w:szCs w:val="24"/>
          <w:lang w:val="es-CO"/>
        </w:rPr>
        <w:t xml:space="preserve"> </w:t>
      </w:r>
    </w:p>
    <w:p w14:paraId="443C665B" w14:textId="6CA458C0" w:rsidR="00C75699" w:rsidRPr="00EA6AFA" w:rsidRDefault="00C75699" w:rsidP="00A37315">
      <w:pPr>
        <w:spacing w:before="240" w:after="240" w:line="360" w:lineRule="auto"/>
        <w:jc w:val="both"/>
        <w:rPr>
          <w:rFonts w:ascii="Arial" w:hAnsi="Arial" w:cs="Arial"/>
          <w:sz w:val="24"/>
          <w:szCs w:val="24"/>
        </w:rPr>
      </w:pPr>
      <w:r w:rsidRPr="00A37315">
        <w:rPr>
          <w:rFonts w:ascii="Arial" w:hAnsi="Arial" w:cs="Arial"/>
          <w:sz w:val="24"/>
          <w:szCs w:val="24"/>
        </w:rPr>
        <w:t>La metodología para la Audiencia Pública de Rendición de Cuentas, se elabora</w:t>
      </w:r>
      <w:r w:rsidR="0069147E" w:rsidRPr="00A37315">
        <w:rPr>
          <w:rFonts w:ascii="Arial" w:hAnsi="Arial" w:cs="Arial"/>
          <w:sz w:val="24"/>
          <w:szCs w:val="24"/>
        </w:rPr>
        <w:t xml:space="preserve"> en el marco de la </w:t>
      </w:r>
      <w:r w:rsidR="002D1B21">
        <w:rPr>
          <w:rFonts w:ascii="Arial" w:hAnsi="Arial" w:cs="Arial"/>
          <w:sz w:val="24"/>
          <w:szCs w:val="24"/>
        </w:rPr>
        <w:t>L</w:t>
      </w:r>
      <w:r w:rsidR="0069147E" w:rsidRPr="00A37315">
        <w:rPr>
          <w:rFonts w:ascii="Arial" w:hAnsi="Arial" w:cs="Arial"/>
          <w:sz w:val="24"/>
          <w:szCs w:val="24"/>
        </w:rPr>
        <w:t xml:space="preserve">ey </w:t>
      </w:r>
      <w:r w:rsidR="00971713" w:rsidRPr="00A37315">
        <w:rPr>
          <w:rFonts w:ascii="Arial" w:hAnsi="Arial" w:cs="Arial"/>
          <w:sz w:val="24"/>
          <w:szCs w:val="24"/>
        </w:rPr>
        <w:t>1757 de 2015</w:t>
      </w:r>
      <w:r w:rsidR="000D2CD9" w:rsidRPr="00A37315">
        <w:rPr>
          <w:rFonts w:ascii="Arial" w:hAnsi="Arial" w:cs="Arial"/>
          <w:sz w:val="24"/>
          <w:szCs w:val="24"/>
        </w:rPr>
        <w:t xml:space="preserve"> </w:t>
      </w:r>
      <w:r w:rsidR="0090519F" w:rsidRPr="00A37315">
        <w:rPr>
          <w:rFonts w:ascii="Arial" w:hAnsi="Arial" w:cs="Arial"/>
          <w:sz w:val="24"/>
          <w:szCs w:val="24"/>
        </w:rPr>
        <w:t>“</w:t>
      </w:r>
      <w:r w:rsidR="0090519F" w:rsidRPr="00A125F2">
        <w:rPr>
          <w:rFonts w:ascii="Arial" w:hAnsi="Arial" w:cs="Arial"/>
          <w:i/>
          <w:iCs/>
          <w:sz w:val="24"/>
          <w:szCs w:val="24"/>
        </w:rPr>
        <w:t>Por la cual se dictan disposiciones en materia de promoción y protección del derecho a la participación democrática</w:t>
      </w:r>
      <w:r w:rsidR="0090519F" w:rsidRPr="00A37315">
        <w:rPr>
          <w:rFonts w:ascii="Arial" w:hAnsi="Arial" w:cs="Arial"/>
          <w:sz w:val="24"/>
          <w:szCs w:val="24"/>
        </w:rPr>
        <w:t xml:space="preserve">” </w:t>
      </w:r>
      <w:r w:rsidR="000D2CD9" w:rsidRPr="00A37315">
        <w:rPr>
          <w:rFonts w:ascii="Arial" w:hAnsi="Arial" w:cs="Arial"/>
          <w:sz w:val="24"/>
          <w:szCs w:val="24"/>
        </w:rPr>
        <w:t xml:space="preserve">y el procedimiento </w:t>
      </w:r>
      <w:r w:rsidR="0090519F" w:rsidRPr="00A37315">
        <w:rPr>
          <w:rFonts w:ascii="Arial" w:hAnsi="Arial" w:cs="Arial"/>
          <w:sz w:val="24"/>
          <w:szCs w:val="24"/>
        </w:rPr>
        <w:t>PCI-PC-02 Rendición de cuentas y control social</w:t>
      </w:r>
      <w:r w:rsidR="000D2CD9" w:rsidRPr="00A37315">
        <w:rPr>
          <w:rFonts w:ascii="Arial" w:hAnsi="Arial" w:cs="Arial"/>
          <w:sz w:val="24"/>
          <w:szCs w:val="24"/>
        </w:rPr>
        <w:t xml:space="preserve">, </w:t>
      </w:r>
      <w:r w:rsidRPr="00A37315">
        <w:rPr>
          <w:rFonts w:ascii="Arial" w:hAnsi="Arial" w:cs="Arial"/>
          <w:sz w:val="24"/>
          <w:szCs w:val="24"/>
        </w:rPr>
        <w:t xml:space="preserve">con el objetivo de </w:t>
      </w:r>
      <w:r w:rsidR="0090519F" w:rsidRPr="00A37315">
        <w:rPr>
          <w:rFonts w:ascii="Arial" w:hAnsi="Arial" w:cs="Arial"/>
          <w:sz w:val="24"/>
          <w:szCs w:val="24"/>
        </w:rPr>
        <w:t>garantizar la participación como derecho ciudadano</w:t>
      </w:r>
      <w:r w:rsidRPr="00A37315">
        <w:rPr>
          <w:rFonts w:ascii="Arial" w:hAnsi="Arial" w:cs="Arial"/>
          <w:sz w:val="24"/>
          <w:szCs w:val="24"/>
        </w:rPr>
        <w:t xml:space="preserve"> con </w:t>
      </w:r>
      <w:r w:rsidR="0090519F" w:rsidRPr="00A37315">
        <w:rPr>
          <w:rFonts w:ascii="Arial" w:hAnsi="Arial" w:cs="Arial"/>
          <w:sz w:val="24"/>
          <w:szCs w:val="24"/>
        </w:rPr>
        <w:t>los</w:t>
      </w:r>
      <w:r w:rsidRPr="00A37315">
        <w:rPr>
          <w:rFonts w:ascii="Arial" w:hAnsi="Arial" w:cs="Arial"/>
          <w:sz w:val="24"/>
          <w:szCs w:val="24"/>
        </w:rPr>
        <w:t xml:space="preserve"> grupos de interés y grupos de valor priorizados por parte de la Unidad</w:t>
      </w:r>
      <w:r w:rsidR="00E523D0" w:rsidRPr="00A37315">
        <w:rPr>
          <w:rFonts w:ascii="Arial" w:hAnsi="Arial" w:cs="Arial"/>
          <w:sz w:val="24"/>
          <w:szCs w:val="24"/>
        </w:rPr>
        <w:t>,</w:t>
      </w:r>
      <w:r w:rsidRPr="00A37315">
        <w:rPr>
          <w:rFonts w:ascii="Arial" w:hAnsi="Arial" w:cs="Arial"/>
          <w:sz w:val="24"/>
          <w:szCs w:val="24"/>
        </w:rPr>
        <w:t xml:space="preserve"> a través del cual se busca dialogar sobre la gestión pública en cumplimiento de las responsabilidades, políticas y planes ejecutados por la UAESP </w:t>
      </w:r>
      <w:r w:rsidR="00E64FB9" w:rsidRPr="00E64FB9">
        <w:rPr>
          <w:rFonts w:ascii="Arial" w:hAnsi="Arial" w:cs="Arial"/>
          <w:sz w:val="24"/>
          <w:szCs w:val="24"/>
        </w:rPr>
        <w:t xml:space="preserve">para el periodo estratégico 2024-2027, </w:t>
      </w:r>
      <w:r w:rsidR="00E64FB9" w:rsidRPr="00E64FB9">
        <w:rPr>
          <w:rFonts w:ascii="Arial" w:hAnsi="Arial" w:cs="Arial"/>
          <w:bCs/>
          <w:sz w:val="24"/>
          <w:szCs w:val="24"/>
        </w:rPr>
        <w:t xml:space="preserve">estableciendo para </w:t>
      </w:r>
      <w:r w:rsidR="00BF00E0">
        <w:rPr>
          <w:rFonts w:ascii="Arial" w:hAnsi="Arial" w:cs="Arial"/>
          <w:bCs/>
          <w:sz w:val="24"/>
          <w:szCs w:val="24"/>
        </w:rPr>
        <w:t>la presente vigencia 2026</w:t>
      </w:r>
      <w:r w:rsidRPr="00EA6AFA">
        <w:rPr>
          <w:rFonts w:ascii="Arial" w:hAnsi="Arial" w:cs="Arial"/>
          <w:sz w:val="24"/>
          <w:szCs w:val="24"/>
        </w:rPr>
        <w:t xml:space="preserve">. Lo anterior, teniendo en cuenta los lineamientos de la Guía de Diálogo Social para el control social y su articulación con el </w:t>
      </w:r>
      <w:r w:rsidR="00C869C6">
        <w:rPr>
          <w:rFonts w:ascii="Arial" w:hAnsi="Arial" w:cs="Arial"/>
          <w:sz w:val="24"/>
          <w:szCs w:val="24"/>
        </w:rPr>
        <w:t>S</w:t>
      </w:r>
      <w:r w:rsidR="00C869C6" w:rsidRPr="00EA6AFA">
        <w:rPr>
          <w:rFonts w:ascii="Arial" w:hAnsi="Arial" w:cs="Arial"/>
          <w:sz w:val="24"/>
          <w:szCs w:val="24"/>
        </w:rPr>
        <w:t xml:space="preserve">istema </w:t>
      </w:r>
      <w:r w:rsidRPr="00EA6AFA">
        <w:rPr>
          <w:rFonts w:ascii="Arial" w:hAnsi="Arial" w:cs="Arial"/>
          <w:sz w:val="24"/>
          <w:szCs w:val="24"/>
        </w:rPr>
        <w:t xml:space="preserve">de </w:t>
      </w:r>
      <w:r w:rsidR="00C869C6">
        <w:rPr>
          <w:rFonts w:ascii="Arial" w:hAnsi="Arial" w:cs="Arial"/>
          <w:sz w:val="24"/>
          <w:szCs w:val="24"/>
        </w:rPr>
        <w:t>C</w:t>
      </w:r>
      <w:r w:rsidR="00C869C6" w:rsidRPr="00EA6AFA">
        <w:rPr>
          <w:rFonts w:ascii="Arial" w:hAnsi="Arial" w:cs="Arial"/>
          <w:sz w:val="24"/>
          <w:szCs w:val="24"/>
        </w:rPr>
        <w:t xml:space="preserve">ontrol </w:t>
      </w:r>
      <w:r w:rsidR="00C869C6">
        <w:rPr>
          <w:rFonts w:ascii="Arial" w:hAnsi="Arial" w:cs="Arial"/>
          <w:sz w:val="24"/>
          <w:szCs w:val="24"/>
        </w:rPr>
        <w:t>I</w:t>
      </w:r>
      <w:r w:rsidR="00C869C6" w:rsidRPr="00EA6AFA">
        <w:rPr>
          <w:rFonts w:ascii="Arial" w:hAnsi="Arial" w:cs="Arial"/>
          <w:sz w:val="24"/>
          <w:szCs w:val="24"/>
        </w:rPr>
        <w:t xml:space="preserve">nterno </w:t>
      </w:r>
      <w:r w:rsidR="00C869C6">
        <w:rPr>
          <w:rFonts w:ascii="Arial" w:hAnsi="Arial" w:cs="Arial"/>
          <w:sz w:val="24"/>
          <w:szCs w:val="24"/>
        </w:rPr>
        <w:t>I</w:t>
      </w:r>
      <w:r w:rsidR="00C869C6" w:rsidRPr="00EA6AFA">
        <w:rPr>
          <w:rFonts w:ascii="Arial" w:hAnsi="Arial" w:cs="Arial"/>
          <w:sz w:val="24"/>
          <w:szCs w:val="24"/>
        </w:rPr>
        <w:t xml:space="preserve">nstitucional </w:t>
      </w:r>
      <w:r w:rsidRPr="00EA6AFA">
        <w:rPr>
          <w:rFonts w:ascii="Arial" w:hAnsi="Arial" w:cs="Arial"/>
          <w:sz w:val="24"/>
          <w:szCs w:val="24"/>
        </w:rPr>
        <w:t>de la Función Pública.</w:t>
      </w:r>
    </w:p>
    <w:p w14:paraId="73528167" w14:textId="3F208A91" w:rsidR="00E343B0" w:rsidRDefault="00C75699" w:rsidP="00A37315">
      <w:pPr>
        <w:spacing w:before="240" w:after="240" w:line="360" w:lineRule="auto"/>
        <w:jc w:val="both"/>
        <w:rPr>
          <w:rFonts w:ascii="Arial" w:hAnsi="Arial" w:cs="Arial"/>
          <w:iCs/>
          <w:sz w:val="24"/>
          <w:szCs w:val="24"/>
        </w:rPr>
      </w:pPr>
      <w:r w:rsidRPr="00EA6AFA">
        <w:rPr>
          <w:rFonts w:ascii="Arial" w:hAnsi="Arial" w:cs="Arial"/>
          <w:sz w:val="24"/>
          <w:szCs w:val="24"/>
        </w:rPr>
        <w:t xml:space="preserve">Así mismo, para este mecanismo en específico se tiene en cuenta </w:t>
      </w:r>
      <w:r w:rsidRPr="00EA6AFA">
        <w:rPr>
          <w:rFonts w:ascii="Arial" w:hAnsi="Arial" w:cs="Arial"/>
          <w:iCs/>
          <w:sz w:val="24"/>
          <w:szCs w:val="24"/>
        </w:rPr>
        <w:t xml:space="preserve">el Protocolo para la Rendición de Cuentas permanente en las entidades del Distrito </w:t>
      </w:r>
      <w:r w:rsidR="00E64FB9" w:rsidRPr="00E64FB9">
        <w:rPr>
          <w:rFonts w:ascii="Arial" w:hAnsi="Arial" w:cs="Arial"/>
          <w:sz w:val="24"/>
          <w:szCs w:val="24"/>
        </w:rPr>
        <w:t xml:space="preserve">emitido por la Secretaría General </w:t>
      </w:r>
      <w:r w:rsidR="00E64FB9" w:rsidRPr="00E64FB9">
        <w:rPr>
          <w:rFonts w:ascii="Arial" w:hAnsi="Arial" w:cs="Arial"/>
          <w:bCs/>
          <w:sz w:val="24"/>
          <w:szCs w:val="24"/>
        </w:rPr>
        <w:t>mediante la Circular 011 de 2021 (o la Directiva 003 de 2023, según la actualización vigente del manual de la Secretaría)</w:t>
      </w:r>
      <w:r w:rsidR="00E64FB9" w:rsidRPr="00E64FB9">
        <w:rPr>
          <w:rFonts w:ascii="Arial" w:hAnsi="Arial" w:cs="Arial"/>
          <w:sz w:val="24"/>
          <w:szCs w:val="24"/>
        </w:rPr>
        <w:t>. De acuerdo con las fases del procedimiento de Rendición de Cuentas y el cronograma elaborado para tal fin</w:t>
      </w:r>
      <w:r w:rsidRPr="00EA6AFA">
        <w:rPr>
          <w:rFonts w:ascii="Arial" w:hAnsi="Arial" w:cs="Arial"/>
          <w:iCs/>
          <w:sz w:val="24"/>
          <w:szCs w:val="24"/>
        </w:rPr>
        <w:t xml:space="preserve">, este documento, da cuenta de las actividades a abordar desde la fase de aprestamiento institucional, hasta el seguimiento y evaluación del mismo; de igual modo, en el desarrollo de las actividades definidas se busca contribuir al fortalecimiento de Gobierno Abierto y la creación de valor público a través de la promoción de espacios participativos que garanticen los derechos de la ciudadanía. Por lo que, la metodología para la Audiencia Pública de Rendición de </w:t>
      </w:r>
      <w:r w:rsidR="00AC0256" w:rsidRPr="00EA6AFA">
        <w:rPr>
          <w:rFonts w:ascii="Arial" w:hAnsi="Arial" w:cs="Arial"/>
          <w:iCs/>
          <w:sz w:val="24"/>
          <w:szCs w:val="24"/>
        </w:rPr>
        <w:t>Cuentas</w:t>
      </w:r>
      <w:r w:rsidRPr="00EA6AFA">
        <w:rPr>
          <w:rFonts w:ascii="Arial" w:hAnsi="Arial" w:cs="Arial"/>
          <w:iCs/>
          <w:sz w:val="24"/>
          <w:szCs w:val="24"/>
        </w:rPr>
        <w:t xml:space="preserve"> tiene un enfoque basado en los derechos humanos.</w:t>
      </w:r>
    </w:p>
    <w:p w14:paraId="000F28D7" w14:textId="77777777" w:rsidR="00270E40" w:rsidRDefault="00270E40" w:rsidP="00A37315">
      <w:pPr>
        <w:spacing w:before="240" w:after="240" w:line="360" w:lineRule="auto"/>
        <w:jc w:val="both"/>
        <w:rPr>
          <w:rFonts w:ascii="Arial" w:hAnsi="Arial" w:cs="Arial"/>
          <w:iCs/>
          <w:sz w:val="24"/>
          <w:szCs w:val="24"/>
        </w:rPr>
      </w:pPr>
    </w:p>
    <w:p w14:paraId="69018751" w14:textId="77777777" w:rsidR="00270E40" w:rsidRPr="00EA6AFA" w:rsidRDefault="00270E40" w:rsidP="00A37315">
      <w:pPr>
        <w:spacing w:before="240" w:after="240" w:line="360" w:lineRule="auto"/>
        <w:jc w:val="both"/>
        <w:rPr>
          <w:rFonts w:ascii="Arial" w:hAnsi="Arial" w:cs="Arial"/>
          <w:iCs/>
          <w:sz w:val="24"/>
          <w:szCs w:val="24"/>
        </w:rPr>
      </w:pPr>
    </w:p>
    <w:p w14:paraId="5F9A9F37" w14:textId="08F75378" w:rsidR="00943304" w:rsidRPr="00EA6AFA" w:rsidRDefault="00943304" w:rsidP="00A37315">
      <w:pPr>
        <w:pStyle w:val="Ttulo1"/>
        <w:numPr>
          <w:ilvl w:val="0"/>
          <w:numId w:val="1"/>
        </w:numPr>
        <w:spacing w:after="240" w:line="360" w:lineRule="auto"/>
        <w:ind w:left="284"/>
        <w:jc w:val="both"/>
        <w:rPr>
          <w:rFonts w:eastAsiaTheme="majorEastAsia"/>
          <w:color w:val="auto"/>
          <w:sz w:val="24"/>
          <w:szCs w:val="24"/>
          <w:lang w:val="es-CO"/>
        </w:rPr>
      </w:pPr>
      <w:bookmarkStart w:id="3" w:name="_Toc177482478"/>
      <w:bookmarkStart w:id="4" w:name="_Toc220511264"/>
      <w:r w:rsidRPr="00EA6AFA">
        <w:rPr>
          <w:rFonts w:eastAsiaTheme="majorEastAsia"/>
          <w:color w:val="auto"/>
          <w:sz w:val="24"/>
          <w:szCs w:val="24"/>
          <w:lang w:val="es-CO"/>
        </w:rPr>
        <w:lastRenderedPageBreak/>
        <w:t>OBJETIVO</w:t>
      </w:r>
      <w:r w:rsidR="00AE1789" w:rsidRPr="00EA6AFA">
        <w:rPr>
          <w:rFonts w:eastAsiaTheme="majorEastAsia"/>
          <w:color w:val="auto"/>
          <w:sz w:val="24"/>
          <w:szCs w:val="24"/>
          <w:lang w:val="es-CO"/>
        </w:rPr>
        <w:t>S</w:t>
      </w:r>
      <w:r w:rsidRPr="00EA6AFA">
        <w:rPr>
          <w:rFonts w:eastAsiaTheme="majorEastAsia"/>
          <w:color w:val="auto"/>
          <w:sz w:val="24"/>
          <w:szCs w:val="24"/>
          <w:lang w:val="es-CO"/>
        </w:rPr>
        <w:t xml:space="preserve"> DE LA METODOLOGÍ</w:t>
      </w:r>
      <w:bookmarkEnd w:id="0"/>
      <w:r w:rsidR="00045A8D" w:rsidRPr="00EA6AFA">
        <w:rPr>
          <w:rFonts w:eastAsiaTheme="majorEastAsia"/>
          <w:color w:val="auto"/>
          <w:sz w:val="24"/>
          <w:szCs w:val="24"/>
          <w:lang w:val="es-CO"/>
        </w:rPr>
        <w:t>A</w:t>
      </w:r>
      <w:bookmarkEnd w:id="3"/>
      <w:bookmarkEnd w:id="4"/>
    </w:p>
    <w:p w14:paraId="09A0AC34" w14:textId="77777777" w:rsidR="00C55FDF" w:rsidRPr="00EA6AFA" w:rsidRDefault="00C55FDF" w:rsidP="00A37315">
      <w:pPr>
        <w:spacing w:before="240" w:after="240" w:line="360" w:lineRule="auto"/>
        <w:rPr>
          <w:rFonts w:ascii="Arial" w:eastAsiaTheme="majorEastAsia" w:hAnsi="Arial" w:cs="Arial"/>
          <w:b/>
          <w:sz w:val="24"/>
          <w:szCs w:val="24"/>
        </w:rPr>
      </w:pPr>
      <w:r w:rsidRPr="00EA6AFA">
        <w:rPr>
          <w:rFonts w:ascii="Arial" w:eastAsiaTheme="majorEastAsia" w:hAnsi="Arial" w:cs="Arial"/>
          <w:b/>
          <w:sz w:val="24"/>
          <w:szCs w:val="24"/>
        </w:rPr>
        <w:t>2.1 OBJETIVO GENERAL</w:t>
      </w:r>
    </w:p>
    <w:p w14:paraId="1B152FB0" w14:textId="143C1012" w:rsidR="005D2352" w:rsidRPr="00A37315" w:rsidRDefault="008C7E98" w:rsidP="00A37315">
      <w:pPr>
        <w:spacing w:before="240" w:after="240" w:line="360" w:lineRule="auto"/>
        <w:jc w:val="both"/>
        <w:rPr>
          <w:rFonts w:ascii="Arial" w:hAnsi="Arial" w:cs="Arial"/>
          <w:iCs/>
          <w:sz w:val="24"/>
          <w:szCs w:val="24"/>
        </w:rPr>
      </w:pPr>
      <w:r w:rsidRPr="00EA6AFA">
        <w:rPr>
          <w:rFonts w:ascii="Arial" w:hAnsi="Arial" w:cs="Arial"/>
          <w:iCs/>
          <w:sz w:val="24"/>
          <w:szCs w:val="24"/>
        </w:rPr>
        <w:t>Orientar el proceso de diseño, convocatoria, desarrollo y evaluación de la</w:t>
      </w:r>
      <w:r w:rsidR="008504B2" w:rsidRPr="00EA6AFA">
        <w:rPr>
          <w:rFonts w:ascii="Arial" w:hAnsi="Arial" w:cs="Arial"/>
          <w:iCs/>
          <w:sz w:val="24"/>
          <w:szCs w:val="24"/>
        </w:rPr>
        <w:t xml:space="preserve"> audiencia pública para </w:t>
      </w:r>
      <w:r w:rsidR="007768EE" w:rsidRPr="00EA6AFA">
        <w:rPr>
          <w:rFonts w:ascii="Arial" w:hAnsi="Arial" w:cs="Arial"/>
          <w:iCs/>
          <w:sz w:val="24"/>
          <w:szCs w:val="24"/>
        </w:rPr>
        <w:t>la “</w:t>
      </w:r>
      <w:r w:rsidRPr="00EA6AFA">
        <w:rPr>
          <w:rFonts w:ascii="Arial" w:hAnsi="Arial" w:cs="Arial"/>
          <w:iCs/>
          <w:sz w:val="24"/>
          <w:szCs w:val="24"/>
        </w:rPr>
        <w:t>Rendición de Cuentas UAESP</w:t>
      </w:r>
      <w:r w:rsidR="008504B2" w:rsidRPr="00EA6AFA">
        <w:rPr>
          <w:rFonts w:ascii="Arial" w:hAnsi="Arial" w:cs="Arial"/>
          <w:iCs/>
          <w:sz w:val="24"/>
          <w:szCs w:val="24"/>
        </w:rPr>
        <w:t xml:space="preserve"> </w:t>
      </w:r>
      <w:r w:rsidR="00C869C6">
        <w:rPr>
          <w:rFonts w:ascii="Arial" w:hAnsi="Arial" w:cs="Arial"/>
          <w:iCs/>
          <w:sz w:val="24"/>
          <w:szCs w:val="24"/>
        </w:rPr>
        <w:t>V</w:t>
      </w:r>
      <w:r w:rsidR="008504B2" w:rsidRPr="00EA6AFA">
        <w:rPr>
          <w:rFonts w:ascii="Arial" w:hAnsi="Arial" w:cs="Arial"/>
          <w:iCs/>
          <w:sz w:val="24"/>
          <w:szCs w:val="24"/>
        </w:rPr>
        <w:t xml:space="preserve">igencia </w:t>
      </w:r>
      <w:r w:rsidR="00CC55E7" w:rsidRPr="00EA6AFA">
        <w:rPr>
          <w:rFonts w:ascii="Arial" w:hAnsi="Arial" w:cs="Arial"/>
          <w:iCs/>
          <w:sz w:val="24"/>
          <w:szCs w:val="24"/>
        </w:rPr>
        <w:t>202</w:t>
      </w:r>
      <w:r w:rsidR="00885458">
        <w:rPr>
          <w:rFonts w:ascii="Arial" w:hAnsi="Arial" w:cs="Arial"/>
          <w:iCs/>
          <w:sz w:val="24"/>
          <w:szCs w:val="24"/>
        </w:rPr>
        <w:t>5</w:t>
      </w:r>
      <w:r w:rsidR="00C869C6">
        <w:rPr>
          <w:rFonts w:ascii="Arial" w:hAnsi="Arial" w:cs="Arial"/>
          <w:iCs/>
          <w:sz w:val="24"/>
          <w:szCs w:val="24"/>
        </w:rPr>
        <w:t>”</w:t>
      </w:r>
      <w:r w:rsidRPr="00EA6AFA">
        <w:rPr>
          <w:rFonts w:ascii="Arial" w:hAnsi="Arial" w:cs="Arial"/>
          <w:iCs/>
          <w:sz w:val="24"/>
          <w:szCs w:val="24"/>
        </w:rPr>
        <w:t xml:space="preserve">, </w:t>
      </w:r>
      <w:r w:rsidR="00E8369C" w:rsidRPr="00EA6AFA">
        <w:rPr>
          <w:rFonts w:ascii="Arial" w:hAnsi="Arial" w:cs="Arial"/>
          <w:iCs/>
          <w:sz w:val="24"/>
          <w:szCs w:val="24"/>
        </w:rPr>
        <w:t>con c</w:t>
      </w:r>
      <w:r w:rsidR="00E8369C" w:rsidRPr="00A37315">
        <w:rPr>
          <w:rFonts w:ascii="Arial" w:hAnsi="Arial" w:cs="Arial"/>
          <w:iCs/>
          <w:sz w:val="24"/>
          <w:szCs w:val="24"/>
        </w:rPr>
        <w:t>iudadanía en general,</w:t>
      </w:r>
      <w:r w:rsidRPr="00A37315">
        <w:rPr>
          <w:rFonts w:ascii="Arial" w:hAnsi="Arial" w:cs="Arial"/>
          <w:iCs/>
          <w:sz w:val="24"/>
          <w:szCs w:val="24"/>
        </w:rPr>
        <w:t xml:space="preserve"> </w:t>
      </w:r>
      <w:r w:rsidR="00C869C6">
        <w:rPr>
          <w:rFonts w:ascii="Arial" w:hAnsi="Arial" w:cs="Arial"/>
          <w:iCs/>
          <w:sz w:val="24"/>
          <w:szCs w:val="24"/>
        </w:rPr>
        <w:t xml:space="preserve">a través de </w:t>
      </w:r>
      <w:r w:rsidRPr="00A37315">
        <w:rPr>
          <w:rFonts w:ascii="Arial" w:hAnsi="Arial" w:cs="Arial"/>
          <w:iCs/>
          <w:sz w:val="24"/>
          <w:szCs w:val="24"/>
        </w:rPr>
        <w:t>escenario</w:t>
      </w:r>
      <w:r w:rsidR="00C869C6">
        <w:rPr>
          <w:rFonts w:ascii="Arial" w:hAnsi="Arial" w:cs="Arial"/>
          <w:iCs/>
          <w:sz w:val="24"/>
          <w:szCs w:val="24"/>
        </w:rPr>
        <w:t xml:space="preserve">s </w:t>
      </w:r>
      <w:r w:rsidRPr="00A37315">
        <w:rPr>
          <w:rFonts w:ascii="Arial" w:hAnsi="Arial" w:cs="Arial"/>
          <w:iCs/>
          <w:sz w:val="24"/>
          <w:szCs w:val="24"/>
        </w:rPr>
        <w:t>presencial</w:t>
      </w:r>
      <w:r w:rsidR="00C869C6">
        <w:rPr>
          <w:rFonts w:ascii="Arial" w:hAnsi="Arial" w:cs="Arial"/>
          <w:iCs/>
          <w:sz w:val="24"/>
          <w:szCs w:val="24"/>
        </w:rPr>
        <w:t xml:space="preserve"> y virtual </w:t>
      </w:r>
      <w:r w:rsidRPr="00A37315">
        <w:rPr>
          <w:rFonts w:ascii="Arial" w:hAnsi="Arial" w:cs="Arial"/>
          <w:iCs/>
          <w:sz w:val="24"/>
          <w:szCs w:val="24"/>
        </w:rPr>
        <w:t xml:space="preserve">para el diálogo </w:t>
      </w:r>
      <w:r w:rsidR="00C869C6">
        <w:rPr>
          <w:rFonts w:ascii="Arial" w:hAnsi="Arial" w:cs="Arial"/>
          <w:iCs/>
          <w:sz w:val="24"/>
          <w:szCs w:val="24"/>
        </w:rPr>
        <w:t xml:space="preserve">entre el </w:t>
      </w:r>
      <w:r w:rsidR="00885458" w:rsidRPr="00A37315">
        <w:rPr>
          <w:rFonts w:ascii="Arial" w:hAnsi="Arial" w:cs="Arial"/>
          <w:iCs/>
          <w:sz w:val="24"/>
          <w:szCs w:val="24"/>
        </w:rPr>
        <w:t>ciudadan</w:t>
      </w:r>
      <w:r w:rsidR="00885458">
        <w:rPr>
          <w:rFonts w:ascii="Arial" w:hAnsi="Arial" w:cs="Arial"/>
          <w:iCs/>
          <w:sz w:val="24"/>
          <w:szCs w:val="24"/>
        </w:rPr>
        <w:t>o</w:t>
      </w:r>
      <w:r w:rsidR="00885458" w:rsidRPr="00A37315">
        <w:rPr>
          <w:rFonts w:ascii="Arial" w:hAnsi="Arial" w:cs="Arial"/>
          <w:iCs/>
          <w:sz w:val="24"/>
          <w:szCs w:val="24"/>
        </w:rPr>
        <w:t xml:space="preserve"> </w:t>
      </w:r>
      <w:r w:rsidR="00885458">
        <w:rPr>
          <w:rFonts w:ascii="Arial" w:hAnsi="Arial" w:cs="Arial"/>
          <w:iCs/>
          <w:sz w:val="24"/>
          <w:szCs w:val="24"/>
        </w:rPr>
        <w:t>y</w:t>
      </w:r>
      <w:r w:rsidR="00C869C6">
        <w:rPr>
          <w:rFonts w:ascii="Arial" w:hAnsi="Arial" w:cs="Arial"/>
          <w:iCs/>
          <w:sz w:val="24"/>
          <w:szCs w:val="24"/>
        </w:rPr>
        <w:t xml:space="preserve"> el </w:t>
      </w:r>
      <w:r w:rsidRPr="00A37315">
        <w:rPr>
          <w:rFonts w:ascii="Arial" w:hAnsi="Arial" w:cs="Arial"/>
          <w:iCs/>
          <w:sz w:val="24"/>
          <w:szCs w:val="24"/>
        </w:rPr>
        <w:t>Estado, fundamentado en elementos de información, lenguaje claro y canales adecuados en torno a procesos de prevención, acompañamiento, control social y el fortalecimiento a la gestión pública</w:t>
      </w:r>
      <w:r w:rsidR="007768EE" w:rsidRPr="00A37315">
        <w:rPr>
          <w:rFonts w:ascii="Arial" w:hAnsi="Arial" w:cs="Arial"/>
          <w:iCs/>
          <w:sz w:val="24"/>
          <w:szCs w:val="24"/>
        </w:rPr>
        <w:t>.</w:t>
      </w:r>
    </w:p>
    <w:p w14:paraId="1677D59D" w14:textId="60E5470C" w:rsidR="00D82FA6" w:rsidRPr="00A37315" w:rsidRDefault="00D82FA6" w:rsidP="00A37315">
      <w:pPr>
        <w:spacing w:before="240" w:after="240" w:line="360" w:lineRule="auto"/>
        <w:rPr>
          <w:rFonts w:ascii="Arial" w:eastAsiaTheme="majorEastAsia" w:hAnsi="Arial" w:cs="Arial"/>
          <w:b/>
          <w:sz w:val="24"/>
          <w:szCs w:val="24"/>
        </w:rPr>
      </w:pPr>
      <w:r w:rsidRPr="00A37315">
        <w:rPr>
          <w:rFonts w:ascii="Arial" w:eastAsiaTheme="majorEastAsia" w:hAnsi="Arial" w:cs="Arial"/>
          <w:b/>
          <w:sz w:val="24"/>
          <w:szCs w:val="24"/>
        </w:rPr>
        <w:t>2.2 OBJETIVOS</w:t>
      </w:r>
      <w:r w:rsidR="00C869C6">
        <w:rPr>
          <w:rFonts w:ascii="Arial" w:eastAsiaTheme="majorEastAsia" w:hAnsi="Arial" w:cs="Arial"/>
          <w:b/>
          <w:sz w:val="24"/>
          <w:szCs w:val="24"/>
        </w:rPr>
        <w:t xml:space="preserve"> ESPECÍFICOS</w:t>
      </w:r>
    </w:p>
    <w:p w14:paraId="3F0967D3" w14:textId="35EAACF6" w:rsidR="00135EFE" w:rsidRPr="00A37315" w:rsidRDefault="00AA3746" w:rsidP="002A296A">
      <w:pPr>
        <w:pStyle w:val="Prrafodelista"/>
        <w:numPr>
          <w:ilvl w:val="0"/>
          <w:numId w:val="5"/>
        </w:numPr>
        <w:spacing w:before="240" w:after="240" w:line="360" w:lineRule="auto"/>
        <w:jc w:val="both"/>
        <w:rPr>
          <w:rFonts w:ascii="Arial" w:eastAsia="Times New Roman" w:hAnsi="Arial" w:cs="Arial"/>
          <w:sz w:val="24"/>
          <w:szCs w:val="24"/>
        </w:rPr>
      </w:pPr>
      <w:r w:rsidRPr="00A37315">
        <w:rPr>
          <w:rFonts w:ascii="Arial" w:eastAsia="Times New Roman" w:hAnsi="Arial" w:cs="Arial"/>
          <w:sz w:val="24"/>
          <w:szCs w:val="24"/>
        </w:rPr>
        <w:t>Planificar el espacio de rendición de cuentas</w:t>
      </w:r>
      <w:r w:rsidR="0035720E" w:rsidRPr="00A37315">
        <w:rPr>
          <w:rFonts w:ascii="Arial" w:eastAsia="Times New Roman" w:hAnsi="Arial" w:cs="Arial"/>
          <w:sz w:val="24"/>
          <w:szCs w:val="24"/>
        </w:rPr>
        <w:t>, que permita un</w:t>
      </w:r>
      <w:r w:rsidR="00C56A2C" w:rsidRPr="00A37315">
        <w:rPr>
          <w:rFonts w:ascii="Arial" w:eastAsia="Times New Roman" w:hAnsi="Arial" w:cs="Arial"/>
          <w:sz w:val="24"/>
          <w:szCs w:val="24"/>
        </w:rPr>
        <w:t>a interlocución directa entre administración y ciudadano,</w:t>
      </w:r>
      <w:r w:rsidRPr="00A37315">
        <w:rPr>
          <w:rFonts w:ascii="Arial" w:eastAsia="Times New Roman" w:hAnsi="Arial" w:cs="Arial"/>
          <w:sz w:val="24"/>
          <w:szCs w:val="24"/>
        </w:rPr>
        <w:t xml:space="preserve"> para</w:t>
      </w:r>
      <w:r w:rsidR="003777F6" w:rsidRPr="00A37315">
        <w:rPr>
          <w:rFonts w:ascii="Arial" w:eastAsia="Times New Roman" w:hAnsi="Arial" w:cs="Arial"/>
          <w:sz w:val="24"/>
          <w:szCs w:val="24"/>
        </w:rPr>
        <w:t xml:space="preserve"> mejorar </w:t>
      </w:r>
      <w:r w:rsidR="00321AF1" w:rsidRPr="00A37315">
        <w:rPr>
          <w:rFonts w:ascii="Arial" w:eastAsia="Times New Roman" w:hAnsi="Arial" w:cs="Arial"/>
          <w:sz w:val="24"/>
          <w:szCs w:val="24"/>
        </w:rPr>
        <w:t xml:space="preserve">la gestión de lo público desde una </w:t>
      </w:r>
      <w:r w:rsidR="00C869C6">
        <w:rPr>
          <w:rFonts w:ascii="Arial" w:eastAsia="Times New Roman" w:hAnsi="Arial" w:cs="Arial"/>
          <w:sz w:val="24"/>
          <w:szCs w:val="24"/>
        </w:rPr>
        <w:t>perspectiva</w:t>
      </w:r>
      <w:r w:rsidR="00C869C6" w:rsidRPr="00A37315">
        <w:rPr>
          <w:rFonts w:ascii="Arial" w:eastAsia="Times New Roman" w:hAnsi="Arial" w:cs="Arial"/>
          <w:sz w:val="24"/>
          <w:szCs w:val="24"/>
        </w:rPr>
        <w:t xml:space="preserve"> </w:t>
      </w:r>
      <w:r w:rsidR="00321AF1" w:rsidRPr="00A37315">
        <w:rPr>
          <w:rFonts w:ascii="Arial" w:eastAsia="Times New Roman" w:hAnsi="Arial" w:cs="Arial"/>
          <w:sz w:val="24"/>
          <w:szCs w:val="24"/>
        </w:rPr>
        <w:t>conjunta.</w:t>
      </w:r>
    </w:p>
    <w:p w14:paraId="7822EA8B" w14:textId="60BA0790" w:rsidR="00FC7807" w:rsidRPr="00A37315" w:rsidRDefault="0060711C" w:rsidP="002A296A">
      <w:pPr>
        <w:pStyle w:val="Prrafodelista"/>
        <w:numPr>
          <w:ilvl w:val="0"/>
          <w:numId w:val="5"/>
        </w:numPr>
        <w:spacing w:before="240" w:after="240" w:line="360" w:lineRule="auto"/>
        <w:jc w:val="both"/>
        <w:rPr>
          <w:rFonts w:ascii="Arial" w:eastAsia="Times New Roman" w:hAnsi="Arial" w:cs="Arial"/>
          <w:sz w:val="24"/>
          <w:szCs w:val="24"/>
        </w:rPr>
      </w:pPr>
      <w:r w:rsidRPr="00A37315">
        <w:rPr>
          <w:rFonts w:ascii="Arial" w:eastAsia="Times New Roman" w:hAnsi="Arial" w:cs="Arial"/>
          <w:sz w:val="24"/>
          <w:szCs w:val="24"/>
        </w:rPr>
        <w:t xml:space="preserve">Definir los </w:t>
      </w:r>
      <w:r w:rsidR="00837E45" w:rsidRPr="00A37315">
        <w:rPr>
          <w:rFonts w:ascii="Arial" w:eastAsia="Times New Roman" w:hAnsi="Arial" w:cs="Arial"/>
          <w:sz w:val="24"/>
          <w:szCs w:val="24"/>
        </w:rPr>
        <w:t>estándares</w:t>
      </w:r>
      <w:r w:rsidR="00F803EE" w:rsidRPr="00A37315">
        <w:rPr>
          <w:rFonts w:ascii="Arial" w:eastAsia="Times New Roman" w:hAnsi="Arial" w:cs="Arial"/>
          <w:sz w:val="24"/>
          <w:szCs w:val="24"/>
        </w:rPr>
        <w:t xml:space="preserve"> de la audiencia pública</w:t>
      </w:r>
      <w:r w:rsidR="00BD631A" w:rsidRPr="00A37315">
        <w:rPr>
          <w:rFonts w:ascii="Arial" w:eastAsia="Times New Roman" w:hAnsi="Arial" w:cs="Arial"/>
          <w:sz w:val="24"/>
          <w:szCs w:val="24"/>
        </w:rPr>
        <w:t xml:space="preserve"> para un </w:t>
      </w:r>
      <w:r w:rsidR="003E3716" w:rsidRPr="00A37315">
        <w:rPr>
          <w:rFonts w:ascii="Arial" w:eastAsia="Times New Roman" w:hAnsi="Arial" w:cs="Arial"/>
          <w:sz w:val="24"/>
          <w:szCs w:val="24"/>
        </w:rPr>
        <w:t xml:space="preserve">efectivo </w:t>
      </w:r>
      <w:r w:rsidR="00BD631A" w:rsidRPr="00A37315">
        <w:rPr>
          <w:rFonts w:ascii="Arial" w:eastAsia="Times New Roman" w:hAnsi="Arial" w:cs="Arial"/>
          <w:sz w:val="24"/>
          <w:szCs w:val="24"/>
        </w:rPr>
        <w:t>cumplimiento de la norma.</w:t>
      </w:r>
    </w:p>
    <w:p w14:paraId="5CE61FC1" w14:textId="0F1EEA61" w:rsidR="006946AA" w:rsidRPr="00A37315" w:rsidRDefault="006946AA" w:rsidP="002A296A">
      <w:pPr>
        <w:pStyle w:val="Prrafodelista"/>
        <w:numPr>
          <w:ilvl w:val="0"/>
          <w:numId w:val="5"/>
        </w:numPr>
        <w:spacing w:before="240" w:after="240" w:line="360" w:lineRule="auto"/>
        <w:jc w:val="both"/>
        <w:rPr>
          <w:rFonts w:ascii="Arial" w:eastAsia="Times New Roman" w:hAnsi="Arial" w:cs="Arial"/>
          <w:sz w:val="24"/>
          <w:szCs w:val="24"/>
        </w:rPr>
      </w:pPr>
      <w:r w:rsidRPr="00A37315">
        <w:rPr>
          <w:rFonts w:ascii="Arial" w:eastAsia="Times New Roman" w:hAnsi="Arial" w:cs="Arial"/>
          <w:sz w:val="24"/>
          <w:szCs w:val="24"/>
        </w:rPr>
        <w:t xml:space="preserve">Establecer los temas </w:t>
      </w:r>
      <w:r w:rsidR="00D31E33" w:rsidRPr="00A37315">
        <w:rPr>
          <w:rFonts w:ascii="Arial" w:eastAsia="Times New Roman" w:hAnsi="Arial" w:cs="Arial"/>
          <w:sz w:val="24"/>
          <w:szCs w:val="24"/>
        </w:rPr>
        <w:t xml:space="preserve">mínimos </w:t>
      </w:r>
      <w:r w:rsidR="00E14849" w:rsidRPr="00A37315">
        <w:rPr>
          <w:rFonts w:ascii="Arial" w:eastAsia="Times New Roman" w:hAnsi="Arial" w:cs="Arial"/>
          <w:sz w:val="24"/>
          <w:szCs w:val="24"/>
        </w:rPr>
        <w:t xml:space="preserve">que den cuenta de una </w:t>
      </w:r>
      <w:r w:rsidR="008226E3" w:rsidRPr="00A37315">
        <w:rPr>
          <w:rFonts w:ascii="Arial" w:eastAsia="Times New Roman" w:hAnsi="Arial" w:cs="Arial"/>
          <w:sz w:val="24"/>
          <w:szCs w:val="24"/>
        </w:rPr>
        <w:t>gestión</w:t>
      </w:r>
      <w:r w:rsidR="00E14849" w:rsidRPr="00A37315">
        <w:rPr>
          <w:rFonts w:ascii="Arial" w:eastAsia="Times New Roman" w:hAnsi="Arial" w:cs="Arial"/>
          <w:sz w:val="24"/>
          <w:szCs w:val="24"/>
        </w:rPr>
        <w:t xml:space="preserve"> transparente y </w:t>
      </w:r>
      <w:r w:rsidR="001C4F16" w:rsidRPr="00A37315">
        <w:rPr>
          <w:rFonts w:ascii="Arial" w:eastAsia="Times New Roman" w:hAnsi="Arial" w:cs="Arial"/>
          <w:sz w:val="24"/>
          <w:szCs w:val="24"/>
        </w:rPr>
        <w:t xml:space="preserve">con miras a </w:t>
      </w:r>
      <w:r w:rsidR="001714C2" w:rsidRPr="00A37315">
        <w:rPr>
          <w:rFonts w:ascii="Arial" w:eastAsia="Times New Roman" w:hAnsi="Arial" w:cs="Arial"/>
          <w:sz w:val="24"/>
          <w:szCs w:val="24"/>
        </w:rPr>
        <w:t>una garantía de continuidad de trabajo en territorio.</w:t>
      </w:r>
    </w:p>
    <w:p w14:paraId="09A84C71" w14:textId="2965D75B" w:rsidR="00CD2EE7" w:rsidRPr="00A37315" w:rsidRDefault="00CD2EE7" w:rsidP="00A37315">
      <w:pPr>
        <w:pStyle w:val="Ttulo1"/>
        <w:numPr>
          <w:ilvl w:val="0"/>
          <w:numId w:val="1"/>
        </w:numPr>
        <w:spacing w:after="240" w:line="360" w:lineRule="auto"/>
        <w:jc w:val="left"/>
        <w:rPr>
          <w:color w:val="auto"/>
          <w:sz w:val="24"/>
          <w:szCs w:val="24"/>
        </w:rPr>
      </w:pPr>
      <w:bookmarkStart w:id="5" w:name="_Toc159935008"/>
      <w:bookmarkStart w:id="6" w:name="_Toc166050306"/>
      <w:bookmarkStart w:id="7" w:name="_Toc177482479"/>
      <w:bookmarkStart w:id="8" w:name="_Toc220511265"/>
      <w:bookmarkStart w:id="9" w:name="_Hlk111658079"/>
      <w:bookmarkStart w:id="10" w:name="_Hlk112055677"/>
      <w:r w:rsidRPr="00A37315">
        <w:rPr>
          <w:color w:val="auto"/>
          <w:sz w:val="24"/>
          <w:szCs w:val="24"/>
        </w:rPr>
        <w:t>PRINCIPIOS DE RENDICIÓN DE CUENTAS</w:t>
      </w:r>
      <w:bookmarkEnd w:id="5"/>
      <w:bookmarkEnd w:id="6"/>
      <w:bookmarkEnd w:id="7"/>
      <w:bookmarkEnd w:id="8"/>
    </w:p>
    <w:p w14:paraId="635BDC48" w14:textId="5E9BAF96"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contextualSpacing w:val="0"/>
        <w:jc w:val="both"/>
        <w:rPr>
          <w:rFonts w:ascii="Arial" w:eastAsia="Times New Roman" w:hAnsi="Arial" w:cs="Arial"/>
          <w:sz w:val="24"/>
          <w:szCs w:val="24"/>
        </w:rPr>
      </w:pPr>
      <w:r w:rsidRPr="00A37315">
        <w:rPr>
          <w:rFonts w:ascii="Arial" w:eastAsia="Times New Roman" w:hAnsi="Arial" w:cs="Arial"/>
          <w:sz w:val="24"/>
          <w:szCs w:val="24"/>
        </w:rPr>
        <w:t>Transparencia: Principio conforme al cual toda la información de las entidades estatales en todos sus niveles se presume pública, en consecuencia, de lo cual dichos sujetos están en el deber de proporcionar y facilitar el acceso a la misma.</w:t>
      </w:r>
      <w:sdt>
        <w:sdtPr>
          <w:rPr>
            <w:rFonts w:ascii="Arial" w:eastAsia="Times New Roman" w:hAnsi="Arial" w:cs="Arial"/>
            <w:sz w:val="24"/>
            <w:szCs w:val="24"/>
          </w:rPr>
          <w:id w:val="1546636944"/>
          <w:citation/>
        </w:sdtPr>
        <w:sdtContent>
          <w:r w:rsidRPr="00A37315">
            <w:rPr>
              <w:rFonts w:ascii="Arial" w:eastAsia="Times New Roman" w:hAnsi="Arial" w:cs="Arial"/>
              <w:sz w:val="24"/>
              <w:szCs w:val="24"/>
            </w:rPr>
            <w:fldChar w:fldCharType="begin"/>
          </w:r>
          <w:r w:rsidRPr="00A37315">
            <w:rPr>
              <w:rFonts w:ascii="Arial" w:eastAsia="Times New Roman" w:hAnsi="Arial" w:cs="Arial"/>
              <w:sz w:val="24"/>
              <w:szCs w:val="24"/>
              <w:lang w:val="es-ES"/>
            </w:rPr>
            <w:instrText xml:space="preserve"> CITATION Con14 \l 3082 </w:instrText>
          </w:r>
          <w:r w:rsidRPr="00A37315">
            <w:rPr>
              <w:rFonts w:ascii="Arial" w:eastAsia="Times New Roman" w:hAnsi="Arial" w:cs="Arial"/>
              <w:sz w:val="24"/>
              <w:szCs w:val="24"/>
            </w:rPr>
            <w:fldChar w:fldCharType="separate"/>
          </w:r>
          <w:r w:rsidRPr="00A37315">
            <w:rPr>
              <w:rFonts w:ascii="Arial" w:eastAsia="Times New Roman" w:hAnsi="Arial" w:cs="Arial"/>
              <w:noProof/>
              <w:sz w:val="24"/>
              <w:szCs w:val="24"/>
              <w:lang w:val="es-ES"/>
            </w:rPr>
            <w:t xml:space="preserve"> (Congreso de la República, 2014)</w:t>
          </w:r>
          <w:r w:rsidRPr="00A37315">
            <w:rPr>
              <w:rFonts w:ascii="Arial" w:eastAsia="Times New Roman" w:hAnsi="Arial" w:cs="Arial"/>
              <w:sz w:val="24"/>
              <w:szCs w:val="24"/>
            </w:rPr>
            <w:fldChar w:fldCharType="end"/>
          </w:r>
        </w:sdtContent>
      </w:sdt>
    </w:p>
    <w:p w14:paraId="561EB3F6" w14:textId="235E565D"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19"/>
        <w:contextualSpacing w:val="0"/>
        <w:jc w:val="both"/>
        <w:rPr>
          <w:rFonts w:ascii="Arial" w:eastAsia="Times New Roman" w:hAnsi="Arial" w:cs="Arial"/>
          <w:sz w:val="24"/>
          <w:szCs w:val="24"/>
        </w:rPr>
      </w:pPr>
      <w:r w:rsidRPr="00A37315">
        <w:rPr>
          <w:rFonts w:ascii="Arial" w:eastAsia="Times New Roman" w:hAnsi="Arial" w:cs="Arial"/>
          <w:sz w:val="24"/>
          <w:szCs w:val="24"/>
        </w:rPr>
        <w:t>Participación Ciudadana Incidente: Busca, promover, concertar y fortalecer los procesos de construcción democrática de lo público, creando las condiciones que permitan reconocer y garantizar el derecho a la participación incidente de la ciudadanía y sus organizaciones en los procesos de formulación, decisión, ejecución. seguimiento. evaluación y control social de las</w:t>
      </w:r>
      <w:r w:rsidRPr="00A37315">
        <w:rPr>
          <w:rFonts w:ascii="Arial" w:hAnsi="Arial" w:cs="Arial"/>
          <w:color w:val="616161"/>
          <w:sz w:val="24"/>
          <w:szCs w:val="24"/>
          <w:shd w:val="clear" w:color="auto" w:fill="FFFFFF"/>
        </w:rPr>
        <w:t xml:space="preserve"> </w:t>
      </w:r>
      <w:r w:rsidRPr="00A37315">
        <w:rPr>
          <w:rFonts w:ascii="Arial" w:eastAsia="Times New Roman" w:hAnsi="Arial" w:cs="Arial"/>
          <w:sz w:val="24"/>
          <w:szCs w:val="24"/>
        </w:rPr>
        <w:t xml:space="preserve">políticas públicas, </w:t>
      </w:r>
      <w:r w:rsidRPr="00A37315">
        <w:rPr>
          <w:rFonts w:ascii="Arial" w:eastAsia="Times New Roman" w:hAnsi="Arial" w:cs="Arial"/>
          <w:sz w:val="24"/>
          <w:szCs w:val="24"/>
        </w:rPr>
        <w:lastRenderedPageBreak/>
        <w:t>Plan Distrital de Desarrollo, Planes Locales de Desarrollo y Plan de Ordenamiento Territorial</w:t>
      </w:r>
      <w:r w:rsidR="00C869C6">
        <w:rPr>
          <w:rFonts w:ascii="Arial" w:eastAsia="Times New Roman" w:hAnsi="Arial" w:cs="Arial"/>
          <w:sz w:val="24"/>
          <w:szCs w:val="24"/>
        </w:rPr>
        <w:t xml:space="preserve"> (Alcaldía Mayor de Bogotá, 2011)</w:t>
      </w:r>
      <w:r w:rsidRPr="00A37315">
        <w:rPr>
          <w:rFonts w:ascii="Arial" w:eastAsia="Times New Roman" w:hAnsi="Arial" w:cs="Arial"/>
          <w:sz w:val="24"/>
          <w:szCs w:val="24"/>
        </w:rPr>
        <w:t xml:space="preserve">. </w:t>
      </w:r>
    </w:p>
    <w:p w14:paraId="72EABD3B" w14:textId="77777777"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69"/>
        <w:contextualSpacing w:val="0"/>
        <w:jc w:val="both"/>
        <w:rPr>
          <w:rFonts w:ascii="Arial" w:eastAsia="Times New Roman" w:hAnsi="Arial" w:cs="Arial"/>
          <w:sz w:val="24"/>
          <w:szCs w:val="24"/>
        </w:rPr>
      </w:pPr>
      <w:r w:rsidRPr="00A37315">
        <w:rPr>
          <w:rFonts w:ascii="Arial" w:eastAsia="Times New Roman" w:hAnsi="Arial" w:cs="Arial"/>
          <w:sz w:val="24"/>
          <w:szCs w:val="24"/>
        </w:rPr>
        <w:t>Diálogo: Interactuar con los grupos de interés de manera específica, a través de lenguaje claro e incluyente, con el fin de consultar, escuchar y proponer, atendiendo las necesidades y expectativas de las partes interesadas.</w:t>
      </w:r>
    </w:p>
    <w:p w14:paraId="326A6A9C" w14:textId="1CF95854"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69"/>
        <w:contextualSpacing w:val="0"/>
        <w:jc w:val="both"/>
        <w:rPr>
          <w:rFonts w:ascii="Arial" w:eastAsia="Times New Roman" w:hAnsi="Arial" w:cs="Arial"/>
          <w:sz w:val="24"/>
          <w:szCs w:val="24"/>
        </w:rPr>
      </w:pPr>
      <w:r w:rsidRPr="00A37315">
        <w:rPr>
          <w:rFonts w:ascii="Arial" w:eastAsia="Times New Roman" w:hAnsi="Arial" w:cs="Arial"/>
          <w:sz w:val="24"/>
          <w:szCs w:val="24"/>
        </w:rPr>
        <w:t>Oportunidad</w:t>
      </w:r>
      <w:r w:rsidRPr="00A37315">
        <w:rPr>
          <w:rFonts w:ascii="Arial" w:eastAsia="Times New Roman" w:hAnsi="Arial" w:cs="Arial"/>
          <w:b/>
          <w:bCs/>
          <w:sz w:val="24"/>
          <w:szCs w:val="24"/>
        </w:rPr>
        <w:t>:</w:t>
      </w:r>
      <w:r w:rsidRPr="00A37315">
        <w:rPr>
          <w:rFonts w:ascii="Arial" w:eastAsia="Times New Roman" w:hAnsi="Arial" w:cs="Arial"/>
          <w:sz w:val="24"/>
          <w:szCs w:val="24"/>
        </w:rPr>
        <w:t> Buscando el impacto preventivo de su acción, informando</w:t>
      </w:r>
      <w:r w:rsidR="00C869C6">
        <w:rPr>
          <w:rFonts w:ascii="Arial" w:eastAsia="Times New Roman" w:hAnsi="Arial" w:cs="Arial"/>
          <w:sz w:val="24"/>
          <w:szCs w:val="24"/>
        </w:rPr>
        <w:t xml:space="preserve"> y convocando</w:t>
      </w:r>
      <w:r w:rsidRPr="00A37315">
        <w:rPr>
          <w:rFonts w:ascii="Arial" w:eastAsia="Times New Roman" w:hAnsi="Arial" w:cs="Arial"/>
          <w:sz w:val="24"/>
          <w:szCs w:val="24"/>
        </w:rPr>
        <w:t xml:space="preserve"> en el momento adecuado</w:t>
      </w:r>
      <w:sdt>
        <w:sdtPr>
          <w:rPr>
            <w:rFonts w:ascii="Arial" w:eastAsia="Times New Roman" w:hAnsi="Arial" w:cs="Arial"/>
            <w:sz w:val="24"/>
            <w:szCs w:val="24"/>
          </w:rPr>
          <w:id w:val="1165203312"/>
          <w:citation/>
        </w:sdtPr>
        <w:sdtContent>
          <w:r w:rsidRPr="00A37315">
            <w:rPr>
              <w:rFonts w:ascii="Arial" w:eastAsia="Times New Roman" w:hAnsi="Arial" w:cs="Arial"/>
              <w:sz w:val="24"/>
              <w:szCs w:val="24"/>
            </w:rPr>
            <w:fldChar w:fldCharType="begin"/>
          </w:r>
          <w:r w:rsidRPr="00A37315">
            <w:rPr>
              <w:rFonts w:ascii="Arial" w:eastAsia="Times New Roman" w:hAnsi="Arial" w:cs="Arial"/>
              <w:sz w:val="24"/>
              <w:szCs w:val="24"/>
              <w:lang w:val="es-ES"/>
            </w:rPr>
            <w:instrText xml:space="preserve"> CITATION Con15 \l 3082 </w:instrText>
          </w:r>
          <w:r w:rsidRPr="00A37315">
            <w:rPr>
              <w:rFonts w:ascii="Arial" w:eastAsia="Times New Roman" w:hAnsi="Arial" w:cs="Arial"/>
              <w:sz w:val="24"/>
              <w:szCs w:val="24"/>
            </w:rPr>
            <w:fldChar w:fldCharType="separate"/>
          </w:r>
          <w:r w:rsidRPr="00A37315">
            <w:rPr>
              <w:rFonts w:ascii="Arial" w:eastAsia="Times New Roman" w:hAnsi="Arial" w:cs="Arial"/>
              <w:noProof/>
              <w:sz w:val="24"/>
              <w:szCs w:val="24"/>
              <w:lang w:val="es-ES"/>
            </w:rPr>
            <w:t xml:space="preserve"> (Congreso de la República, 2015)</w:t>
          </w:r>
          <w:r w:rsidRPr="00A37315">
            <w:rPr>
              <w:rFonts w:ascii="Arial" w:eastAsia="Times New Roman" w:hAnsi="Arial" w:cs="Arial"/>
              <w:sz w:val="24"/>
              <w:szCs w:val="24"/>
            </w:rPr>
            <w:fldChar w:fldCharType="end"/>
          </w:r>
        </w:sdtContent>
      </w:sdt>
    </w:p>
    <w:p w14:paraId="3788A4FC" w14:textId="48E3F25F"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69"/>
        <w:contextualSpacing w:val="0"/>
        <w:jc w:val="both"/>
        <w:rPr>
          <w:rFonts w:ascii="Arial" w:eastAsia="Times New Roman" w:hAnsi="Arial" w:cs="Arial"/>
          <w:sz w:val="24"/>
          <w:szCs w:val="24"/>
        </w:rPr>
      </w:pPr>
      <w:r w:rsidRPr="00A37315">
        <w:rPr>
          <w:rFonts w:ascii="Arial" w:eastAsia="Times New Roman" w:hAnsi="Arial" w:cs="Arial"/>
          <w:sz w:val="24"/>
          <w:szCs w:val="24"/>
        </w:rPr>
        <w:t>Solidaridad: Por cuanto se actúa para y en representación de las comunidades destinatarias de los bienes y servicios públicos, centrados en el interés general y con especial énfasis, en el interés de los sectores marginados o más vulnerables de la población</w:t>
      </w:r>
      <w:sdt>
        <w:sdtPr>
          <w:rPr>
            <w:rFonts w:ascii="Arial" w:eastAsia="Times New Roman" w:hAnsi="Arial" w:cs="Arial"/>
            <w:sz w:val="24"/>
            <w:szCs w:val="24"/>
          </w:rPr>
          <w:id w:val="-176347520"/>
          <w:citation/>
        </w:sdtPr>
        <w:sdtContent>
          <w:r w:rsidRPr="00A37315">
            <w:rPr>
              <w:rFonts w:ascii="Arial" w:eastAsia="Times New Roman" w:hAnsi="Arial" w:cs="Arial"/>
              <w:sz w:val="24"/>
              <w:szCs w:val="24"/>
            </w:rPr>
            <w:fldChar w:fldCharType="begin"/>
          </w:r>
          <w:r w:rsidRPr="00A37315">
            <w:rPr>
              <w:rFonts w:ascii="Arial" w:eastAsia="Times New Roman" w:hAnsi="Arial" w:cs="Arial"/>
              <w:sz w:val="24"/>
              <w:szCs w:val="24"/>
              <w:lang w:val="es-ES"/>
            </w:rPr>
            <w:instrText xml:space="preserve"> CITATION Con15 \l 3082 </w:instrText>
          </w:r>
          <w:r w:rsidRPr="00A37315">
            <w:rPr>
              <w:rFonts w:ascii="Arial" w:eastAsia="Times New Roman" w:hAnsi="Arial" w:cs="Arial"/>
              <w:sz w:val="24"/>
              <w:szCs w:val="24"/>
            </w:rPr>
            <w:fldChar w:fldCharType="separate"/>
          </w:r>
          <w:r w:rsidRPr="00A37315">
            <w:rPr>
              <w:rFonts w:ascii="Arial" w:eastAsia="Times New Roman" w:hAnsi="Arial" w:cs="Arial"/>
              <w:noProof/>
              <w:sz w:val="24"/>
              <w:szCs w:val="24"/>
              <w:lang w:val="es-ES"/>
            </w:rPr>
            <w:t xml:space="preserve"> (Congreso de la República, 2015)</w:t>
          </w:r>
          <w:r w:rsidRPr="00A37315">
            <w:rPr>
              <w:rFonts w:ascii="Arial" w:eastAsia="Times New Roman" w:hAnsi="Arial" w:cs="Arial"/>
              <w:sz w:val="24"/>
              <w:szCs w:val="24"/>
            </w:rPr>
            <w:fldChar w:fldCharType="end"/>
          </w:r>
        </w:sdtContent>
      </w:sdt>
    </w:p>
    <w:p w14:paraId="102E27E0" w14:textId="325EB98A"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69"/>
        <w:contextualSpacing w:val="0"/>
        <w:jc w:val="both"/>
        <w:rPr>
          <w:rFonts w:ascii="Arial" w:eastAsia="Times New Roman" w:hAnsi="Arial" w:cs="Arial"/>
          <w:sz w:val="24"/>
          <w:szCs w:val="24"/>
        </w:rPr>
      </w:pPr>
      <w:r w:rsidRPr="00A37315">
        <w:rPr>
          <w:rFonts w:ascii="Arial" w:eastAsia="Times New Roman" w:hAnsi="Arial" w:cs="Arial"/>
          <w:sz w:val="24"/>
          <w:szCs w:val="24"/>
        </w:rPr>
        <w:t>Enfoque territorial. Las acciones, instrumentos y estrategias del SNR</w:t>
      </w:r>
      <w:r w:rsidR="006C7668">
        <w:rPr>
          <w:rFonts w:ascii="Arial" w:eastAsia="Times New Roman" w:hAnsi="Arial" w:cs="Arial"/>
          <w:sz w:val="24"/>
          <w:szCs w:val="24"/>
        </w:rPr>
        <w:t>D</w:t>
      </w:r>
      <w:r w:rsidRPr="00A37315">
        <w:rPr>
          <w:rFonts w:ascii="Arial" w:eastAsia="Times New Roman" w:hAnsi="Arial" w:cs="Arial"/>
          <w:sz w:val="24"/>
          <w:szCs w:val="24"/>
        </w:rPr>
        <w:t xml:space="preserve">C se ejecutarán reconociendo las especificidades geográficas, sociales, económicas, étnicas y culturales de los territorios, así como las capacidades institucionales diferenciadas de las entidades públicas </w:t>
      </w:r>
      <w:sdt>
        <w:sdtPr>
          <w:rPr>
            <w:rFonts w:ascii="Arial" w:eastAsia="Times New Roman" w:hAnsi="Arial" w:cs="Arial"/>
            <w:sz w:val="24"/>
            <w:szCs w:val="24"/>
          </w:rPr>
          <w:id w:val="-1957476218"/>
          <w:citation/>
        </w:sdtPr>
        <w:sdtContent>
          <w:r w:rsidRPr="00A37315">
            <w:rPr>
              <w:rFonts w:ascii="Arial" w:eastAsia="Times New Roman" w:hAnsi="Arial" w:cs="Arial"/>
              <w:sz w:val="24"/>
              <w:szCs w:val="24"/>
            </w:rPr>
            <w:fldChar w:fldCharType="begin"/>
          </w:r>
          <w:r w:rsidRPr="00A37315">
            <w:rPr>
              <w:rFonts w:ascii="Arial" w:eastAsia="Times New Roman" w:hAnsi="Arial" w:cs="Arial"/>
              <w:sz w:val="24"/>
              <w:szCs w:val="24"/>
              <w:lang w:val="es-ES"/>
            </w:rPr>
            <w:instrText xml:space="preserve"> CITATION Con211 \l 3082 </w:instrText>
          </w:r>
          <w:r w:rsidRPr="00A37315">
            <w:rPr>
              <w:rFonts w:ascii="Arial" w:eastAsia="Times New Roman" w:hAnsi="Arial" w:cs="Arial"/>
              <w:sz w:val="24"/>
              <w:szCs w:val="24"/>
            </w:rPr>
            <w:fldChar w:fldCharType="separate"/>
          </w:r>
          <w:r w:rsidRPr="00A37315">
            <w:rPr>
              <w:rFonts w:ascii="Arial" w:eastAsia="Times New Roman" w:hAnsi="Arial" w:cs="Arial"/>
              <w:noProof/>
              <w:sz w:val="24"/>
              <w:szCs w:val="24"/>
              <w:lang w:val="es-ES"/>
            </w:rPr>
            <w:t>(Congreso de la República, 2021)</w:t>
          </w:r>
          <w:r w:rsidRPr="00A37315">
            <w:rPr>
              <w:rFonts w:ascii="Arial" w:eastAsia="Times New Roman" w:hAnsi="Arial" w:cs="Arial"/>
              <w:sz w:val="24"/>
              <w:szCs w:val="24"/>
            </w:rPr>
            <w:fldChar w:fldCharType="end"/>
          </w:r>
        </w:sdtContent>
      </w:sdt>
    </w:p>
    <w:p w14:paraId="55BC650F" w14:textId="3BC41DA7" w:rsidR="00CD2EE7" w:rsidRPr="00A37315" w:rsidRDefault="00CD2EE7" w:rsidP="002A296A">
      <w:pPr>
        <w:pStyle w:val="Prrafodelista"/>
        <w:widowControl w:val="0"/>
        <w:numPr>
          <w:ilvl w:val="0"/>
          <w:numId w:val="6"/>
        </w:numPr>
        <w:tabs>
          <w:tab w:val="left" w:pos="2122"/>
        </w:tabs>
        <w:autoSpaceDE w:val="0"/>
        <w:autoSpaceDN w:val="0"/>
        <w:spacing w:before="240" w:after="240" w:line="360" w:lineRule="auto"/>
        <w:ind w:right="2" w:hanging="569"/>
        <w:contextualSpacing w:val="0"/>
        <w:jc w:val="both"/>
        <w:rPr>
          <w:rFonts w:ascii="Arial" w:eastAsia="Times New Roman" w:hAnsi="Arial" w:cs="Arial"/>
          <w:sz w:val="24"/>
          <w:szCs w:val="24"/>
        </w:rPr>
      </w:pPr>
      <w:r w:rsidRPr="00A37315">
        <w:rPr>
          <w:rFonts w:ascii="Arial" w:eastAsia="Times New Roman" w:hAnsi="Arial" w:cs="Arial"/>
          <w:sz w:val="24"/>
          <w:szCs w:val="24"/>
        </w:rPr>
        <w:t>Enfoque diferencial. Las acciones y estrategias del SNR</w:t>
      </w:r>
      <w:r w:rsidR="006C7668">
        <w:rPr>
          <w:rFonts w:ascii="Arial" w:eastAsia="Times New Roman" w:hAnsi="Arial" w:cs="Arial"/>
          <w:sz w:val="24"/>
          <w:szCs w:val="24"/>
        </w:rPr>
        <w:t>D</w:t>
      </w:r>
      <w:r w:rsidRPr="00A37315">
        <w:rPr>
          <w:rFonts w:ascii="Arial" w:eastAsia="Times New Roman" w:hAnsi="Arial" w:cs="Arial"/>
          <w:sz w:val="24"/>
          <w:szCs w:val="24"/>
        </w:rPr>
        <w:t xml:space="preserve">C se ejecutarán de manera diferenciada, reconociendo que la ciudadanía tiene características particulares </w:t>
      </w:r>
      <w:r w:rsidR="00270E40" w:rsidRPr="00A37315">
        <w:rPr>
          <w:rFonts w:ascii="Arial" w:eastAsia="Times New Roman" w:hAnsi="Arial" w:cs="Arial"/>
          <w:sz w:val="24"/>
          <w:szCs w:val="24"/>
        </w:rPr>
        <w:t>debido a</w:t>
      </w:r>
      <w:r w:rsidRPr="00A37315">
        <w:rPr>
          <w:rFonts w:ascii="Arial" w:eastAsia="Times New Roman" w:hAnsi="Arial" w:cs="Arial"/>
          <w:sz w:val="24"/>
          <w:szCs w:val="24"/>
        </w:rPr>
        <w:t xml:space="preserve"> su edad, etnia, condición de discapacidad, ingreso, orientación sexual e identidades de género diverso o cualquier otra condición </w:t>
      </w:r>
      <w:sdt>
        <w:sdtPr>
          <w:rPr>
            <w:rFonts w:ascii="Arial" w:eastAsia="Times New Roman" w:hAnsi="Arial" w:cs="Arial"/>
            <w:sz w:val="24"/>
            <w:szCs w:val="24"/>
          </w:rPr>
          <w:id w:val="881363384"/>
          <w:citation/>
        </w:sdtPr>
        <w:sdtContent>
          <w:r w:rsidRPr="00A37315">
            <w:rPr>
              <w:rFonts w:ascii="Arial" w:eastAsia="Times New Roman" w:hAnsi="Arial" w:cs="Arial"/>
              <w:sz w:val="24"/>
              <w:szCs w:val="24"/>
            </w:rPr>
            <w:fldChar w:fldCharType="begin"/>
          </w:r>
          <w:r w:rsidRPr="00A37315">
            <w:rPr>
              <w:rFonts w:ascii="Arial" w:eastAsia="Times New Roman" w:hAnsi="Arial" w:cs="Arial"/>
              <w:sz w:val="24"/>
              <w:szCs w:val="24"/>
              <w:lang w:val="es-ES"/>
            </w:rPr>
            <w:instrText xml:space="preserve"> CITATION Con211 \l 3082 </w:instrText>
          </w:r>
          <w:r w:rsidRPr="00A37315">
            <w:rPr>
              <w:rFonts w:ascii="Arial" w:eastAsia="Times New Roman" w:hAnsi="Arial" w:cs="Arial"/>
              <w:sz w:val="24"/>
              <w:szCs w:val="24"/>
            </w:rPr>
            <w:fldChar w:fldCharType="separate"/>
          </w:r>
          <w:r w:rsidRPr="00A37315">
            <w:rPr>
              <w:rFonts w:ascii="Arial" w:eastAsia="Times New Roman" w:hAnsi="Arial" w:cs="Arial"/>
              <w:noProof/>
              <w:sz w:val="24"/>
              <w:szCs w:val="24"/>
              <w:lang w:val="es-ES"/>
            </w:rPr>
            <w:t>(Congreso de la República, 2021)</w:t>
          </w:r>
          <w:r w:rsidRPr="00A37315">
            <w:rPr>
              <w:rFonts w:ascii="Arial" w:eastAsia="Times New Roman" w:hAnsi="Arial" w:cs="Arial"/>
              <w:sz w:val="24"/>
              <w:szCs w:val="24"/>
            </w:rPr>
            <w:fldChar w:fldCharType="end"/>
          </w:r>
        </w:sdtContent>
      </w:sdt>
      <w:r w:rsidRPr="00A37315">
        <w:rPr>
          <w:rFonts w:ascii="Arial" w:eastAsia="Times New Roman" w:hAnsi="Arial" w:cs="Arial"/>
          <w:sz w:val="24"/>
          <w:szCs w:val="24"/>
        </w:rPr>
        <w:t>.</w:t>
      </w:r>
    </w:p>
    <w:p w14:paraId="1784037C" w14:textId="63CBAA7C" w:rsidR="00BD6E29" w:rsidRDefault="00C467CA" w:rsidP="002A296A">
      <w:pPr>
        <w:pStyle w:val="Prrafodelista"/>
        <w:numPr>
          <w:ilvl w:val="0"/>
          <w:numId w:val="6"/>
        </w:numPr>
        <w:shd w:val="clear" w:color="auto" w:fill="FFFFFF"/>
        <w:spacing w:before="240" w:after="240" w:line="360" w:lineRule="auto"/>
        <w:ind w:right="2"/>
        <w:jc w:val="both"/>
        <w:rPr>
          <w:rFonts w:ascii="Arial" w:eastAsia="Times New Roman" w:hAnsi="Arial" w:cs="Arial"/>
          <w:sz w:val="24"/>
          <w:szCs w:val="24"/>
        </w:rPr>
      </w:pPr>
      <w:r w:rsidRPr="00A37315">
        <w:rPr>
          <w:rFonts w:ascii="Arial" w:eastAsia="Times New Roman" w:hAnsi="Arial" w:cs="Arial"/>
          <w:sz w:val="24"/>
          <w:szCs w:val="24"/>
        </w:rPr>
        <w:t>Economía</w:t>
      </w:r>
      <w:r w:rsidR="00F376BC" w:rsidRPr="00A37315">
        <w:rPr>
          <w:rFonts w:ascii="Arial" w:eastAsia="Times New Roman" w:hAnsi="Arial" w:cs="Arial"/>
          <w:sz w:val="24"/>
          <w:szCs w:val="24"/>
        </w:rPr>
        <w:t xml:space="preserve">. </w:t>
      </w:r>
      <w:r w:rsidR="00D1658B" w:rsidRPr="00A37315">
        <w:rPr>
          <w:rFonts w:ascii="Arial" w:eastAsia="Times New Roman" w:hAnsi="Arial" w:cs="Arial"/>
          <w:sz w:val="24"/>
          <w:szCs w:val="24"/>
        </w:rPr>
        <w:t xml:space="preserve">La administración pública debe actuar bajo los parámetros de </w:t>
      </w:r>
      <w:r w:rsidR="00672197" w:rsidRPr="00A37315">
        <w:rPr>
          <w:rFonts w:ascii="Arial" w:eastAsia="Times New Roman" w:hAnsi="Arial" w:cs="Arial"/>
          <w:sz w:val="24"/>
          <w:szCs w:val="24"/>
        </w:rPr>
        <w:t xml:space="preserve">optimización del uso del tiempo y de los demás recursos, sin </w:t>
      </w:r>
      <w:r w:rsidR="00BD6E29" w:rsidRPr="00A37315">
        <w:rPr>
          <w:rFonts w:ascii="Arial" w:eastAsia="Times New Roman" w:hAnsi="Arial" w:cs="Arial"/>
          <w:sz w:val="24"/>
          <w:szCs w:val="24"/>
        </w:rPr>
        <w:t>afectar la calidad del servicio o producto entregado.</w:t>
      </w:r>
      <w:sdt>
        <w:sdtPr>
          <w:rPr>
            <w:rFonts w:ascii="Arial" w:eastAsia="Times New Roman" w:hAnsi="Arial" w:cs="Arial"/>
            <w:sz w:val="24"/>
            <w:szCs w:val="24"/>
          </w:rPr>
          <w:id w:val="-2128452646"/>
          <w:citation/>
        </w:sdtPr>
        <w:sdtContent>
          <w:r w:rsidR="009B39E1" w:rsidRPr="00A37315">
            <w:rPr>
              <w:rFonts w:ascii="Arial" w:eastAsia="Times New Roman" w:hAnsi="Arial" w:cs="Arial"/>
              <w:sz w:val="24"/>
              <w:szCs w:val="24"/>
            </w:rPr>
            <w:fldChar w:fldCharType="begin"/>
          </w:r>
          <w:r w:rsidR="009B39E1" w:rsidRPr="00A37315">
            <w:rPr>
              <w:rFonts w:ascii="Arial" w:eastAsia="Times New Roman" w:hAnsi="Arial" w:cs="Arial"/>
              <w:sz w:val="24"/>
              <w:szCs w:val="24"/>
              <w:lang w:val="es-ES"/>
            </w:rPr>
            <w:instrText xml:space="preserve"> CITATION Asa91 \l 3082 </w:instrText>
          </w:r>
          <w:r w:rsidR="009B39E1" w:rsidRPr="00A37315">
            <w:rPr>
              <w:rFonts w:ascii="Arial" w:eastAsia="Times New Roman" w:hAnsi="Arial" w:cs="Arial"/>
              <w:sz w:val="24"/>
              <w:szCs w:val="24"/>
            </w:rPr>
            <w:fldChar w:fldCharType="separate"/>
          </w:r>
          <w:r w:rsidR="009B39E1" w:rsidRPr="00A37315">
            <w:rPr>
              <w:rFonts w:ascii="Arial" w:eastAsia="Times New Roman" w:hAnsi="Arial" w:cs="Arial"/>
              <w:noProof/>
              <w:sz w:val="24"/>
              <w:szCs w:val="24"/>
              <w:lang w:val="es-ES"/>
            </w:rPr>
            <w:t xml:space="preserve"> (Asamblea Nacional Constituyente, 1991)</w:t>
          </w:r>
          <w:r w:rsidR="009B39E1" w:rsidRPr="00A37315">
            <w:rPr>
              <w:rFonts w:ascii="Arial" w:eastAsia="Times New Roman" w:hAnsi="Arial" w:cs="Arial"/>
              <w:sz w:val="24"/>
              <w:szCs w:val="24"/>
            </w:rPr>
            <w:fldChar w:fldCharType="end"/>
          </w:r>
        </w:sdtContent>
      </w:sdt>
    </w:p>
    <w:p w14:paraId="281A5BE2" w14:textId="77777777" w:rsidR="00074ABD" w:rsidRDefault="00074ABD" w:rsidP="00074ABD">
      <w:pPr>
        <w:pStyle w:val="Prrafodelista"/>
        <w:shd w:val="clear" w:color="auto" w:fill="FFFFFF"/>
        <w:spacing w:before="240" w:after="240" w:line="360" w:lineRule="auto"/>
        <w:ind w:left="471" w:right="2"/>
        <w:jc w:val="right"/>
        <w:rPr>
          <w:rFonts w:ascii="Arial" w:eastAsia="Times New Roman" w:hAnsi="Arial" w:cs="Arial"/>
          <w:sz w:val="24"/>
          <w:szCs w:val="24"/>
        </w:rPr>
      </w:pPr>
    </w:p>
    <w:p w14:paraId="3DCA048A" w14:textId="77777777" w:rsidR="00074ABD" w:rsidRPr="00A37315" w:rsidRDefault="00074ABD" w:rsidP="00074ABD">
      <w:pPr>
        <w:pStyle w:val="Prrafodelista"/>
        <w:shd w:val="clear" w:color="auto" w:fill="FFFFFF"/>
        <w:spacing w:before="240" w:after="240" w:line="360" w:lineRule="auto"/>
        <w:ind w:left="471" w:right="2"/>
        <w:jc w:val="right"/>
        <w:rPr>
          <w:rFonts w:ascii="Arial" w:eastAsia="Times New Roman" w:hAnsi="Arial" w:cs="Arial"/>
          <w:sz w:val="24"/>
          <w:szCs w:val="24"/>
        </w:rPr>
      </w:pPr>
    </w:p>
    <w:p w14:paraId="3713EACB" w14:textId="7C1A2230" w:rsidR="00585F80" w:rsidRPr="00585F80" w:rsidRDefault="00CD2EE7" w:rsidP="00585F80">
      <w:pPr>
        <w:pStyle w:val="Ttulo1"/>
        <w:numPr>
          <w:ilvl w:val="0"/>
          <w:numId w:val="1"/>
        </w:numPr>
        <w:spacing w:after="240" w:line="360" w:lineRule="auto"/>
        <w:jc w:val="left"/>
        <w:rPr>
          <w:color w:val="auto"/>
          <w:sz w:val="24"/>
          <w:szCs w:val="24"/>
        </w:rPr>
      </w:pPr>
      <w:bookmarkStart w:id="11" w:name="_Toc166050307"/>
      <w:bookmarkStart w:id="12" w:name="_Toc177482480"/>
      <w:bookmarkStart w:id="13" w:name="_Toc220511266"/>
      <w:r w:rsidRPr="00A37315">
        <w:rPr>
          <w:color w:val="auto"/>
          <w:sz w:val="24"/>
          <w:szCs w:val="24"/>
        </w:rPr>
        <w:lastRenderedPageBreak/>
        <w:t>MARCO NORMATIVO</w:t>
      </w:r>
      <w:bookmarkEnd w:id="11"/>
      <w:bookmarkEnd w:id="12"/>
      <w:bookmarkEnd w:id="13"/>
      <w:r w:rsidRPr="00A37315">
        <w:rPr>
          <w:color w:val="auto"/>
          <w:sz w:val="24"/>
          <w:szCs w:val="24"/>
        </w:rPr>
        <w:t xml:space="preserve"> </w:t>
      </w:r>
    </w:p>
    <w:p w14:paraId="59312F0E" w14:textId="519AF0C3" w:rsidR="00585F80" w:rsidRPr="00FE0C53" w:rsidRDefault="00585F80" w:rsidP="00585F80">
      <w:pPr>
        <w:pStyle w:val="Descripcin"/>
        <w:keepNext/>
        <w:rPr>
          <w:rFonts w:ascii="Arial" w:hAnsi="Arial" w:cs="Arial"/>
          <w:b/>
          <w:bCs/>
          <w:i w:val="0"/>
          <w:iCs w:val="0"/>
          <w:color w:val="auto"/>
          <w:sz w:val="24"/>
          <w:szCs w:val="24"/>
        </w:rPr>
      </w:pPr>
      <w:bookmarkStart w:id="14" w:name="_Toc220511281"/>
      <w:r w:rsidRPr="00FE0C53">
        <w:rPr>
          <w:rFonts w:ascii="Arial" w:hAnsi="Arial" w:cs="Arial"/>
          <w:b/>
          <w:bCs/>
          <w:i w:val="0"/>
          <w:iCs w:val="0"/>
          <w:color w:val="auto"/>
          <w:sz w:val="24"/>
          <w:szCs w:val="24"/>
        </w:rPr>
        <w:t xml:space="preserve">Tabla </w:t>
      </w:r>
      <w:r w:rsidRPr="00FE0C53">
        <w:rPr>
          <w:rFonts w:ascii="Arial" w:hAnsi="Arial" w:cs="Arial"/>
          <w:b/>
          <w:bCs/>
          <w:i w:val="0"/>
          <w:iCs w:val="0"/>
          <w:color w:val="auto"/>
          <w:sz w:val="24"/>
          <w:szCs w:val="24"/>
        </w:rPr>
        <w:fldChar w:fldCharType="begin"/>
      </w:r>
      <w:r w:rsidRPr="00FE0C53">
        <w:rPr>
          <w:rFonts w:ascii="Arial" w:hAnsi="Arial" w:cs="Arial"/>
          <w:b/>
          <w:bCs/>
          <w:i w:val="0"/>
          <w:iCs w:val="0"/>
          <w:color w:val="auto"/>
          <w:sz w:val="24"/>
          <w:szCs w:val="24"/>
        </w:rPr>
        <w:instrText xml:space="preserve"> SEQ Tabla \* ARABIC </w:instrText>
      </w:r>
      <w:r w:rsidRPr="00FE0C53">
        <w:rPr>
          <w:rFonts w:ascii="Arial" w:hAnsi="Arial" w:cs="Arial"/>
          <w:b/>
          <w:bCs/>
          <w:i w:val="0"/>
          <w:iCs w:val="0"/>
          <w:color w:val="auto"/>
          <w:sz w:val="24"/>
          <w:szCs w:val="24"/>
        </w:rPr>
        <w:fldChar w:fldCharType="separate"/>
      </w:r>
      <w:r w:rsidR="00FE0C53" w:rsidRPr="00FE0C53">
        <w:rPr>
          <w:rFonts w:ascii="Arial" w:hAnsi="Arial" w:cs="Arial"/>
          <w:b/>
          <w:bCs/>
          <w:i w:val="0"/>
          <w:iCs w:val="0"/>
          <w:noProof/>
          <w:color w:val="auto"/>
          <w:sz w:val="24"/>
          <w:szCs w:val="24"/>
        </w:rPr>
        <w:t>1</w:t>
      </w:r>
      <w:r w:rsidRPr="00FE0C53">
        <w:rPr>
          <w:rFonts w:ascii="Arial" w:hAnsi="Arial" w:cs="Arial"/>
          <w:b/>
          <w:bCs/>
          <w:i w:val="0"/>
          <w:iCs w:val="0"/>
          <w:color w:val="auto"/>
          <w:sz w:val="24"/>
          <w:szCs w:val="24"/>
        </w:rPr>
        <w:fldChar w:fldCharType="end"/>
      </w:r>
      <w:r w:rsidRPr="00FE0C53">
        <w:rPr>
          <w:rFonts w:ascii="Arial" w:hAnsi="Arial" w:cs="Arial"/>
          <w:b/>
          <w:bCs/>
          <w:i w:val="0"/>
          <w:iCs w:val="0"/>
          <w:color w:val="auto"/>
          <w:sz w:val="24"/>
          <w:szCs w:val="24"/>
        </w:rPr>
        <w:t xml:space="preserve"> Marco normativo audiencia pública rendición de cuentas</w:t>
      </w:r>
      <w:bookmarkEnd w:id="14"/>
    </w:p>
    <w:tbl>
      <w:tblPr>
        <w:tblpPr w:leftFromText="141" w:rightFromText="141" w:vertAnchor="text" w:tblpXSpec="right" w:tblpY="1"/>
        <w:tblOverlap w:val="never"/>
        <w:tblW w:w="86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2147"/>
        <w:gridCol w:w="4755"/>
      </w:tblGrid>
      <w:tr w:rsidR="00C87054" w:rsidRPr="00C87054" w14:paraId="646BD10A" w14:textId="77777777" w:rsidTr="007A463F">
        <w:trPr>
          <w:trHeight w:val="315"/>
          <w:tblHeader/>
        </w:trPr>
        <w:tc>
          <w:tcPr>
            <w:tcW w:w="1701"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2FDC6963" w14:textId="587B87AA" w:rsidR="00C87054" w:rsidRPr="007A463F" w:rsidRDefault="00C87054" w:rsidP="007A463F">
            <w:pPr>
              <w:jc w:val="center"/>
              <w:rPr>
                <w:rFonts w:ascii="Arial" w:hAnsi="Arial" w:cs="Arial"/>
                <w:sz w:val="24"/>
                <w:szCs w:val="24"/>
              </w:rPr>
            </w:pPr>
            <w:r w:rsidRPr="007A463F">
              <w:rPr>
                <w:rFonts w:ascii="Arial" w:hAnsi="Arial" w:cs="Arial"/>
                <w:b/>
                <w:bCs/>
                <w:sz w:val="24"/>
                <w:szCs w:val="24"/>
              </w:rPr>
              <w:t>NORMA</w:t>
            </w:r>
          </w:p>
        </w:tc>
        <w:tc>
          <w:tcPr>
            <w:tcW w:w="214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35C3D8A0" w14:textId="16107CF2" w:rsidR="00C87054" w:rsidRPr="007A463F" w:rsidRDefault="00C87054" w:rsidP="007A463F">
            <w:pPr>
              <w:jc w:val="center"/>
              <w:rPr>
                <w:rFonts w:ascii="Arial" w:hAnsi="Arial" w:cs="Arial"/>
                <w:sz w:val="24"/>
                <w:szCs w:val="24"/>
              </w:rPr>
            </w:pPr>
            <w:r w:rsidRPr="007A463F">
              <w:rPr>
                <w:rFonts w:ascii="Arial" w:hAnsi="Arial" w:cs="Arial"/>
                <w:b/>
                <w:bCs/>
                <w:sz w:val="24"/>
                <w:szCs w:val="24"/>
              </w:rPr>
              <w:t>FECHA</w:t>
            </w:r>
          </w:p>
        </w:tc>
        <w:tc>
          <w:tcPr>
            <w:tcW w:w="475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355A4DEA" w14:textId="119610E1" w:rsidR="00C87054" w:rsidRPr="007A463F" w:rsidRDefault="00C87054" w:rsidP="007A463F">
            <w:pPr>
              <w:jc w:val="center"/>
              <w:rPr>
                <w:rFonts w:ascii="Arial" w:hAnsi="Arial" w:cs="Arial"/>
                <w:sz w:val="24"/>
                <w:szCs w:val="24"/>
              </w:rPr>
            </w:pPr>
            <w:r w:rsidRPr="007A463F">
              <w:rPr>
                <w:rFonts w:ascii="Arial" w:hAnsi="Arial" w:cs="Arial"/>
                <w:b/>
                <w:bCs/>
                <w:sz w:val="24"/>
                <w:szCs w:val="24"/>
              </w:rPr>
              <w:t>EPIGRAFE</w:t>
            </w:r>
          </w:p>
        </w:tc>
      </w:tr>
      <w:tr w:rsidR="00C87054" w:rsidRPr="00C87054" w14:paraId="30279B8F"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F4DF8" w14:textId="45124DB9" w:rsidR="00C87054" w:rsidRPr="001C3FEC" w:rsidRDefault="00E64FB9" w:rsidP="007A463F">
            <w:pPr>
              <w:jc w:val="center"/>
              <w:rPr>
                <w:rFonts w:ascii="Arial" w:hAnsi="Arial" w:cs="Arial"/>
              </w:rPr>
            </w:pPr>
            <w:hyperlink r:id="rId12" w:tgtFrame="_blank" w:history="1">
              <w:r w:rsidR="00C87054" w:rsidRPr="001C3FEC">
                <w:rPr>
                  <w:rStyle w:val="Hipervnculo"/>
                  <w:rFonts w:ascii="Arial" w:hAnsi="Arial" w:cs="Arial"/>
                  <w:color w:val="auto"/>
                  <w:u w:val="none"/>
                  <w:lang w:val="es-ES"/>
                </w:rPr>
                <w:t>Constitución Política de</w:t>
              </w:r>
            </w:hyperlink>
            <w:r w:rsidR="00C87054" w:rsidRPr="001C3FEC">
              <w:rPr>
                <w:rFonts w:ascii="Arial" w:hAnsi="Arial" w:cs="Arial"/>
                <w:lang w:val="es-ES"/>
              </w:rPr>
              <w:t> </w:t>
            </w:r>
            <w:hyperlink r:id="rId13" w:tgtFrame="_blank" w:history="1">
              <w:r w:rsidR="00C87054" w:rsidRPr="001C3FEC">
                <w:rPr>
                  <w:rStyle w:val="Hipervnculo"/>
                  <w:rFonts w:ascii="Arial" w:hAnsi="Arial" w:cs="Arial"/>
                  <w:color w:val="auto"/>
                  <w:u w:val="none"/>
                  <w:lang w:val="es-ES"/>
                </w:rPr>
                <w:t>Colombia</w:t>
              </w:r>
            </w:hyperlink>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ED4B2" w14:textId="6A3C7EB5" w:rsidR="00C87054" w:rsidRPr="00C87054" w:rsidRDefault="00C87054" w:rsidP="007A463F">
            <w:pPr>
              <w:jc w:val="center"/>
              <w:rPr>
                <w:rFonts w:ascii="Arial" w:hAnsi="Arial" w:cs="Arial"/>
              </w:rPr>
            </w:pPr>
            <w:r w:rsidRPr="00C87054">
              <w:rPr>
                <w:rFonts w:ascii="Arial" w:hAnsi="Arial" w:cs="Arial"/>
                <w:lang w:val="es-ES"/>
              </w:rPr>
              <w:t>06/07/1991</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293F1" w14:textId="2DD5D10D" w:rsidR="00C87054" w:rsidRPr="00C87054" w:rsidRDefault="00C87054" w:rsidP="007A463F">
            <w:pPr>
              <w:jc w:val="both"/>
              <w:rPr>
                <w:rFonts w:ascii="Arial" w:hAnsi="Arial" w:cs="Arial"/>
              </w:rPr>
            </w:pPr>
            <w:r w:rsidRPr="00C87054">
              <w:rPr>
                <w:rFonts w:ascii="Arial" w:hAnsi="Arial" w:cs="Arial"/>
                <w:lang w:val="es-ES"/>
              </w:rPr>
              <w:t>Artículos 2, 13, 20, 23, 37, 40 numeral 2, 74, 79, 86, 88, 95 numeral 5, 103,</w:t>
            </w:r>
          </w:p>
          <w:p w14:paraId="45027851" w14:textId="7EC1BDC1" w:rsidR="00C87054" w:rsidRPr="00C87054" w:rsidRDefault="00C87054" w:rsidP="007A463F">
            <w:pPr>
              <w:jc w:val="both"/>
              <w:rPr>
                <w:rFonts w:ascii="Arial" w:hAnsi="Arial" w:cs="Arial"/>
              </w:rPr>
            </w:pPr>
            <w:r w:rsidRPr="00C87054">
              <w:rPr>
                <w:rFonts w:ascii="Arial" w:hAnsi="Arial" w:cs="Arial"/>
                <w:lang w:val="es-ES"/>
              </w:rPr>
              <w:t>106, 209, 270 y 339. Cumplir con los principios fundamentales, los derechos fundamentales y garantizar todas las formas de participación</w:t>
            </w:r>
          </w:p>
          <w:p w14:paraId="0ACE8742" w14:textId="699993BD" w:rsidR="00C87054" w:rsidRPr="00C87054" w:rsidRDefault="00C87054" w:rsidP="007A463F">
            <w:pPr>
              <w:jc w:val="both"/>
              <w:rPr>
                <w:rFonts w:ascii="Arial" w:hAnsi="Arial" w:cs="Arial"/>
              </w:rPr>
            </w:pPr>
            <w:r w:rsidRPr="00C87054">
              <w:rPr>
                <w:rFonts w:ascii="Arial" w:hAnsi="Arial" w:cs="Arial"/>
                <w:lang w:val="es-ES"/>
              </w:rPr>
              <w:t>democrática y ciudadana. Contribuir en la formulación del Plan de Desarrollo Distrital en el marco de la competencia de la Unidad.</w:t>
            </w:r>
          </w:p>
        </w:tc>
      </w:tr>
      <w:tr w:rsidR="00C87054" w:rsidRPr="00C87054" w14:paraId="69C21552"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799B5" w14:textId="43C5B8F7" w:rsidR="00C87054" w:rsidRPr="00C87054" w:rsidRDefault="00C87054" w:rsidP="007A463F">
            <w:pPr>
              <w:jc w:val="center"/>
              <w:rPr>
                <w:rFonts w:ascii="Arial" w:hAnsi="Arial" w:cs="Arial"/>
              </w:rPr>
            </w:pPr>
            <w:r w:rsidRPr="00C87054">
              <w:rPr>
                <w:rFonts w:ascii="Arial" w:hAnsi="Arial" w:cs="Arial"/>
                <w:lang w:val="es-ES"/>
              </w:rPr>
              <w:t>Ley 134</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0B003" w14:textId="1355A683" w:rsidR="00C87054" w:rsidRPr="00C87054" w:rsidRDefault="00C87054" w:rsidP="007A463F">
            <w:pPr>
              <w:jc w:val="center"/>
              <w:rPr>
                <w:rFonts w:ascii="Arial" w:hAnsi="Arial" w:cs="Arial"/>
              </w:rPr>
            </w:pPr>
            <w:r w:rsidRPr="00C87054">
              <w:rPr>
                <w:rFonts w:ascii="Arial" w:hAnsi="Arial" w:cs="Arial"/>
                <w:lang w:val="es-ES"/>
              </w:rPr>
              <w:t>31/05/1994</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D3549" w14:textId="57E1ADB4" w:rsidR="00C87054" w:rsidRPr="00C87054" w:rsidRDefault="00C87054" w:rsidP="007A463F">
            <w:pPr>
              <w:jc w:val="both"/>
              <w:rPr>
                <w:rFonts w:ascii="Arial" w:hAnsi="Arial" w:cs="Arial"/>
              </w:rPr>
            </w:pPr>
            <w:r w:rsidRPr="00C87054">
              <w:rPr>
                <w:rFonts w:ascii="Arial" w:hAnsi="Arial" w:cs="Arial"/>
                <w:lang w:val="es-ES"/>
              </w:rPr>
              <w:t>“Por la cual se dictan normas sobre mecanismos de participación ciudadana”. Regular los mecanismos de participación del pueblo: la iniciativa popular legislativa y normativa; el referendo; la consulta popular, del orden nacional, departamental, distrital, municipal y local; la revocatoria del mandato; el plebiscito y el cabildo abierto.</w:t>
            </w:r>
          </w:p>
        </w:tc>
      </w:tr>
      <w:tr w:rsidR="00C87054" w:rsidRPr="00C87054" w14:paraId="7800CBBB"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8E8E4" w14:textId="07D1C27D" w:rsidR="00C87054" w:rsidRPr="00C87054" w:rsidRDefault="00C87054" w:rsidP="007A463F">
            <w:pPr>
              <w:jc w:val="center"/>
              <w:rPr>
                <w:rFonts w:ascii="Arial" w:hAnsi="Arial" w:cs="Arial"/>
              </w:rPr>
            </w:pPr>
            <w:r w:rsidRPr="00C87054">
              <w:rPr>
                <w:rFonts w:ascii="Arial" w:hAnsi="Arial" w:cs="Arial"/>
                <w:lang w:val="es-ES"/>
              </w:rPr>
              <w:t>Ley 152</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B6791" w14:textId="151EDEB3" w:rsidR="00C87054" w:rsidRPr="00C87054" w:rsidRDefault="00C87054" w:rsidP="007A463F">
            <w:pPr>
              <w:jc w:val="center"/>
              <w:rPr>
                <w:rFonts w:ascii="Arial" w:hAnsi="Arial" w:cs="Arial"/>
              </w:rPr>
            </w:pPr>
            <w:r w:rsidRPr="00C87054">
              <w:rPr>
                <w:rFonts w:ascii="Arial" w:hAnsi="Arial" w:cs="Arial"/>
                <w:lang w:val="es-ES"/>
              </w:rPr>
              <w:t>15/07/1994</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0FF5D" w14:textId="5C522FB9" w:rsidR="00C87054" w:rsidRPr="00C87054" w:rsidRDefault="00C87054" w:rsidP="007A463F">
            <w:pPr>
              <w:jc w:val="both"/>
              <w:rPr>
                <w:rFonts w:ascii="Arial" w:hAnsi="Arial" w:cs="Arial"/>
              </w:rPr>
            </w:pPr>
            <w:r w:rsidRPr="00C87054">
              <w:rPr>
                <w:rFonts w:ascii="Arial" w:hAnsi="Arial" w:cs="Arial"/>
                <w:lang w:val="es-ES"/>
              </w:rPr>
              <w:t>“Por la cual se establece la Ley Orgánica del Plan de Desarrollo”</w:t>
            </w:r>
          </w:p>
          <w:p w14:paraId="35617CE2" w14:textId="57FDBCF9" w:rsidR="00C87054" w:rsidRPr="00C87054" w:rsidRDefault="00C87054" w:rsidP="007A463F">
            <w:pPr>
              <w:jc w:val="both"/>
              <w:rPr>
                <w:rFonts w:ascii="Arial" w:hAnsi="Arial" w:cs="Arial"/>
              </w:rPr>
            </w:pPr>
            <w:r w:rsidRPr="00C87054">
              <w:rPr>
                <w:rFonts w:ascii="Arial" w:hAnsi="Arial" w:cs="Arial"/>
                <w:lang w:val="es-ES"/>
              </w:rPr>
              <w:t>“Art 43. Informe del Gobernador o Alcalde. Informe del Gobernador o Alcalde. El Gobernador o Alcalde presentará informe anual de la ejecución de los planes a la respectiva Asamblea o Concejo o la autoridad administrativa que hiciere sus veces en los otros tipos de entidades territoriales que llegaren a crearse”.</w:t>
            </w:r>
          </w:p>
        </w:tc>
      </w:tr>
      <w:tr w:rsidR="00C87054" w:rsidRPr="00C87054" w14:paraId="54E825CB"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4B8C6" w14:textId="3C478475" w:rsidR="00C87054" w:rsidRPr="00C87054" w:rsidRDefault="00C87054" w:rsidP="007A463F">
            <w:pPr>
              <w:jc w:val="center"/>
              <w:rPr>
                <w:rFonts w:ascii="Arial" w:hAnsi="Arial" w:cs="Arial"/>
              </w:rPr>
            </w:pPr>
            <w:r w:rsidRPr="00C87054">
              <w:rPr>
                <w:rFonts w:ascii="Arial" w:hAnsi="Arial" w:cs="Arial"/>
                <w:lang w:val="es-ES"/>
              </w:rPr>
              <w:t>Ley 489</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156E0" w14:textId="1EB15AD7" w:rsidR="00C87054" w:rsidRPr="00C87054" w:rsidRDefault="00C87054" w:rsidP="007A463F">
            <w:pPr>
              <w:jc w:val="center"/>
              <w:rPr>
                <w:rFonts w:ascii="Arial" w:hAnsi="Arial" w:cs="Arial"/>
              </w:rPr>
            </w:pPr>
            <w:r w:rsidRPr="00C87054">
              <w:rPr>
                <w:rFonts w:ascii="Arial" w:hAnsi="Arial" w:cs="Arial"/>
                <w:lang w:val="es-ES"/>
              </w:rPr>
              <w:t>29/10/1998</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EAC22" w14:textId="14F6B7E2" w:rsidR="00C87054" w:rsidRPr="00C87054" w:rsidRDefault="00C87054" w:rsidP="007A463F">
            <w:pPr>
              <w:jc w:val="both"/>
              <w:rPr>
                <w:rFonts w:ascii="Arial" w:hAnsi="Arial" w:cs="Arial"/>
              </w:rPr>
            </w:pPr>
            <w:r w:rsidRPr="00C87054">
              <w:rPr>
                <w:rFonts w:ascii="Arial" w:hAnsi="Arial" w:cs="Arial"/>
                <w:lang w:val="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044E8F9D" w14:textId="57F92168" w:rsidR="00C87054" w:rsidRPr="00C87054" w:rsidRDefault="00C87054" w:rsidP="007A463F">
            <w:pPr>
              <w:jc w:val="both"/>
              <w:rPr>
                <w:rFonts w:ascii="Arial" w:hAnsi="Arial" w:cs="Arial"/>
              </w:rPr>
            </w:pPr>
            <w:r w:rsidRPr="00C87054">
              <w:rPr>
                <w:rFonts w:ascii="Arial" w:hAnsi="Arial" w:cs="Arial"/>
                <w:lang w:val="es-ES"/>
              </w:rPr>
              <w:t xml:space="preserve">Artículos 2, 3, 4, 32. Todas las entidades de la Administración Pública y los servidores públicos que por mandato constitucional o legal tengan a su cargo el ejercicio de funciones administrativas, prestación de servicios públicos deberán actuar conforme a los principios constitucionales, en particular los atinentes a la buena fe, igualdad, moralidad, celeridad, economía, imparcialidad, eficacia, eficiencia, </w:t>
            </w:r>
            <w:r w:rsidRPr="00C87054">
              <w:rPr>
                <w:rFonts w:ascii="Arial" w:hAnsi="Arial" w:cs="Arial"/>
                <w:lang w:val="es-ES"/>
              </w:rPr>
              <w:lastRenderedPageBreak/>
              <w:t>participación, publicidad, responsabilidad, transparencia, democracia participativa y democratización de la gestión pública involucrando a los ciudadanos y organizaciones de la sociedad civil en la formulación, ejecución, control y evaluación de la gestión pública.</w:t>
            </w:r>
          </w:p>
        </w:tc>
      </w:tr>
      <w:tr w:rsidR="00C87054" w:rsidRPr="00C87054" w14:paraId="6B5A84A3"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EB994" w14:textId="0B83777D" w:rsidR="00C87054" w:rsidRPr="00C87054" w:rsidRDefault="00C87054" w:rsidP="007A463F">
            <w:pPr>
              <w:jc w:val="center"/>
              <w:rPr>
                <w:rFonts w:ascii="Arial" w:hAnsi="Arial" w:cs="Arial"/>
              </w:rPr>
            </w:pPr>
            <w:r w:rsidRPr="00C87054">
              <w:rPr>
                <w:rFonts w:ascii="Arial" w:hAnsi="Arial" w:cs="Arial"/>
                <w:lang w:val="es-ES"/>
              </w:rPr>
              <w:lastRenderedPageBreak/>
              <w:t>Ley 850</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264FF" w14:textId="4D8BAEAE" w:rsidR="00C87054" w:rsidRPr="00C87054" w:rsidRDefault="00C87054" w:rsidP="007A463F">
            <w:pPr>
              <w:jc w:val="center"/>
              <w:rPr>
                <w:rFonts w:ascii="Arial" w:hAnsi="Arial" w:cs="Arial"/>
              </w:rPr>
            </w:pPr>
            <w:r w:rsidRPr="00C87054">
              <w:rPr>
                <w:rFonts w:ascii="Arial" w:hAnsi="Arial" w:cs="Arial"/>
                <w:lang w:val="es-ES"/>
              </w:rPr>
              <w:t>18/11/2003</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93246" w14:textId="02B932DD" w:rsidR="00C87054" w:rsidRPr="00C87054" w:rsidRDefault="00C87054" w:rsidP="007A463F">
            <w:pPr>
              <w:jc w:val="both"/>
              <w:rPr>
                <w:rFonts w:ascii="Arial" w:hAnsi="Arial" w:cs="Arial"/>
              </w:rPr>
            </w:pPr>
            <w:r w:rsidRPr="00C87054">
              <w:rPr>
                <w:rFonts w:ascii="Arial" w:hAnsi="Arial" w:cs="Arial"/>
                <w:lang w:val="es-ES"/>
              </w:rPr>
              <w:t>“Por medio de la cual se reglamentan las veedurías ciudadanas”</w:t>
            </w:r>
          </w:p>
        </w:tc>
      </w:tr>
      <w:tr w:rsidR="00C87054" w:rsidRPr="00C87054" w14:paraId="0AE6E087"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F5FEC" w14:textId="15E1001C" w:rsidR="00C87054" w:rsidRPr="00C87054" w:rsidRDefault="00C87054" w:rsidP="007A463F">
            <w:pPr>
              <w:jc w:val="center"/>
              <w:rPr>
                <w:rFonts w:ascii="Arial" w:hAnsi="Arial" w:cs="Arial"/>
              </w:rPr>
            </w:pPr>
            <w:r w:rsidRPr="00C87054">
              <w:rPr>
                <w:rFonts w:ascii="Arial" w:hAnsi="Arial" w:cs="Arial"/>
                <w:lang w:val="es-ES"/>
              </w:rPr>
              <w:t>Ley 982</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F9A35" w14:textId="73CDF203" w:rsidR="00C87054" w:rsidRPr="00C87054" w:rsidRDefault="00C87054" w:rsidP="007A463F">
            <w:pPr>
              <w:jc w:val="center"/>
              <w:rPr>
                <w:rFonts w:ascii="Arial" w:hAnsi="Arial" w:cs="Arial"/>
              </w:rPr>
            </w:pPr>
            <w:r w:rsidRPr="00C87054">
              <w:rPr>
                <w:rFonts w:ascii="Arial" w:hAnsi="Arial" w:cs="Arial"/>
                <w:lang w:val="es-ES"/>
              </w:rPr>
              <w:t>02/08/2005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A2F2" w14:textId="3ECA44A4" w:rsidR="00C87054" w:rsidRPr="00C87054" w:rsidRDefault="00C87054" w:rsidP="007A463F">
            <w:pPr>
              <w:jc w:val="both"/>
              <w:rPr>
                <w:rFonts w:ascii="Arial" w:hAnsi="Arial" w:cs="Arial"/>
              </w:rPr>
            </w:pPr>
            <w:r w:rsidRPr="00C87054">
              <w:rPr>
                <w:rFonts w:ascii="Arial" w:hAnsi="Arial" w:cs="Arial"/>
                <w:lang w:val="es-ES"/>
              </w:rPr>
              <w:t>“Por la cual se establecen normas tendientes a la equiparación de oportunidades para las personas sordas y sordociegas y se dictan otras disposiciones.”</w:t>
            </w:r>
          </w:p>
        </w:tc>
      </w:tr>
      <w:tr w:rsidR="00C87054" w:rsidRPr="00C87054" w14:paraId="0573F7D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060E0" w14:textId="70B8229D" w:rsidR="00C87054" w:rsidRPr="00C87054" w:rsidRDefault="00C87054" w:rsidP="007A463F">
            <w:pPr>
              <w:jc w:val="center"/>
              <w:rPr>
                <w:rFonts w:ascii="Arial" w:hAnsi="Arial" w:cs="Arial"/>
              </w:rPr>
            </w:pPr>
            <w:r w:rsidRPr="00C87054">
              <w:rPr>
                <w:rFonts w:ascii="Arial" w:hAnsi="Arial" w:cs="Arial"/>
                <w:lang w:val="es-ES"/>
              </w:rPr>
              <w:t>Ley 1437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164AD" w14:textId="6314D579" w:rsidR="00C87054" w:rsidRPr="00C87054" w:rsidRDefault="00C87054" w:rsidP="007A463F">
            <w:pPr>
              <w:jc w:val="center"/>
              <w:rPr>
                <w:rFonts w:ascii="Arial" w:hAnsi="Arial" w:cs="Arial"/>
              </w:rPr>
            </w:pPr>
            <w:r w:rsidRPr="00C87054">
              <w:rPr>
                <w:rFonts w:ascii="Arial" w:hAnsi="Arial" w:cs="Arial"/>
                <w:lang w:val="es-ES"/>
              </w:rPr>
              <w:t>18/01/2011</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046AB" w14:textId="314E674A" w:rsidR="00C87054" w:rsidRPr="00C87054" w:rsidRDefault="00C87054" w:rsidP="007A463F">
            <w:pPr>
              <w:jc w:val="both"/>
              <w:rPr>
                <w:rFonts w:ascii="Arial" w:hAnsi="Arial" w:cs="Arial"/>
              </w:rPr>
            </w:pPr>
            <w:r w:rsidRPr="00C87054">
              <w:rPr>
                <w:rFonts w:ascii="Arial" w:hAnsi="Arial" w:cs="Arial"/>
                <w:lang w:val="es-ES"/>
              </w:rPr>
              <w:t>“Por la cual se expide el Código de Procedimiento Administrativo y de lo Contencioso Administrativo”, Artículo 3 literal 6. Promover y atender las iniciativas de los ciudadanos, organizaciones y comunidades encaminadas a intervenir en los procesos de deliberación, formulación, ejecución, control y evaluación de la gestión pública, en virtud del principio de participación.</w:t>
            </w:r>
          </w:p>
        </w:tc>
      </w:tr>
      <w:tr w:rsidR="00C87054" w:rsidRPr="00C87054" w14:paraId="3D3B02C3"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7FE9F" w14:textId="27DD3DAD" w:rsidR="00C87054" w:rsidRPr="00C87054" w:rsidRDefault="00C87054" w:rsidP="007A463F">
            <w:pPr>
              <w:jc w:val="center"/>
              <w:rPr>
                <w:rFonts w:ascii="Arial" w:hAnsi="Arial" w:cs="Arial"/>
              </w:rPr>
            </w:pPr>
            <w:r w:rsidRPr="00C87054">
              <w:rPr>
                <w:rFonts w:ascii="Arial" w:hAnsi="Arial" w:cs="Arial"/>
                <w:lang w:val="es-ES"/>
              </w:rPr>
              <w:t>Ley 1474</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FFBD7" w14:textId="6D93EDBC" w:rsidR="00C87054" w:rsidRPr="00C87054" w:rsidRDefault="00C87054" w:rsidP="007A463F">
            <w:pPr>
              <w:jc w:val="center"/>
              <w:rPr>
                <w:rFonts w:ascii="Arial" w:hAnsi="Arial" w:cs="Arial"/>
              </w:rPr>
            </w:pPr>
            <w:r w:rsidRPr="00C87054">
              <w:rPr>
                <w:rFonts w:ascii="Arial" w:hAnsi="Arial" w:cs="Arial"/>
                <w:lang w:val="es-ES"/>
              </w:rPr>
              <w:t>12/07/2011</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D5E63" w14:textId="5F1447F8" w:rsidR="00C87054" w:rsidRPr="00C87054" w:rsidRDefault="00C87054" w:rsidP="007A463F">
            <w:pPr>
              <w:jc w:val="both"/>
              <w:rPr>
                <w:rFonts w:ascii="Arial" w:hAnsi="Arial" w:cs="Arial"/>
              </w:rPr>
            </w:pPr>
            <w:r w:rsidRPr="00C87054">
              <w:rPr>
                <w:rFonts w:ascii="Arial" w:hAnsi="Arial" w:cs="Arial"/>
                <w:lang w:val="es-ES"/>
              </w:rPr>
              <w:t>“Por la cual se dictan normas orientadas a fortalecer los mecanismos de prevención, investigación y sanción de actos de corrupción y la efectividad del control de la gestión pública.”, Artículo 78 literales a, b y f. *Control de la Gestión Pública: Realizar todas las acciones necesarias con el objeto de involucrar a los ciudadanos y organizaciones de la sociedad civil en la formulación, ejecución, control y evaluación de la gestión pública, tales como convocar a audiencias públicas; incorporar a sus planes de desarrollo y de gestión las políticas y programas encaminados a fortalecer la participación ciudadana y aplicar mecanismos que brinden transparencia al ejercicio de la función administrativa, en cumplimiento de la obligación de desarrollar su gestión acorde con los principios de democracia participativa y democratización de la gestión pública.</w:t>
            </w:r>
          </w:p>
        </w:tc>
      </w:tr>
      <w:tr w:rsidR="00C87054" w:rsidRPr="00C87054" w14:paraId="0EAC0D2E"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D3F4" w14:textId="32934F60" w:rsidR="00C87054" w:rsidRPr="00C87054" w:rsidRDefault="00C87054" w:rsidP="007A463F">
            <w:pPr>
              <w:jc w:val="center"/>
              <w:rPr>
                <w:rFonts w:ascii="Arial" w:hAnsi="Arial" w:cs="Arial"/>
              </w:rPr>
            </w:pPr>
            <w:r w:rsidRPr="00C87054">
              <w:rPr>
                <w:rFonts w:ascii="Arial" w:hAnsi="Arial" w:cs="Arial"/>
                <w:lang w:val="es-ES"/>
              </w:rPr>
              <w:t>Ley 1551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7E8F1" w14:textId="5858EC6B" w:rsidR="00C87054" w:rsidRPr="00C87054" w:rsidRDefault="00C87054" w:rsidP="007A463F">
            <w:pPr>
              <w:jc w:val="center"/>
              <w:rPr>
                <w:rFonts w:ascii="Arial" w:hAnsi="Arial" w:cs="Arial"/>
              </w:rPr>
            </w:pPr>
            <w:r w:rsidRPr="00C87054">
              <w:rPr>
                <w:rFonts w:ascii="Arial" w:hAnsi="Arial" w:cs="Arial"/>
                <w:lang w:val="es-ES"/>
              </w:rPr>
              <w:t>06/07/2012</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05352" w14:textId="667296D7" w:rsidR="00C87054" w:rsidRPr="00C87054" w:rsidRDefault="00C87054" w:rsidP="007A463F">
            <w:pPr>
              <w:jc w:val="both"/>
              <w:rPr>
                <w:rFonts w:ascii="Arial" w:hAnsi="Arial" w:cs="Arial"/>
              </w:rPr>
            </w:pPr>
            <w:r w:rsidRPr="00C87054">
              <w:rPr>
                <w:rFonts w:ascii="Arial" w:hAnsi="Arial" w:cs="Arial"/>
                <w:lang w:val="es-ES"/>
              </w:rPr>
              <w:t>“Por la cual se dictan normas para modernizar la organización y el funcionamiento de los municipios.”</w:t>
            </w:r>
          </w:p>
          <w:p w14:paraId="3FD94EAD" w14:textId="5511AB5E" w:rsidR="00C87054" w:rsidRPr="00C87054" w:rsidRDefault="00C87054" w:rsidP="007A463F">
            <w:pPr>
              <w:jc w:val="both"/>
              <w:rPr>
                <w:rFonts w:ascii="Arial" w:hAnsi="Arial" w:cs="Arial"/>
              </w:rPr>
            </w:pPr>
            <w:r w:rsidRPr="00C87054">
              <w:rPr>
                <w:rFonts w:ascii="Arial" w:hAnsi="Arial" w:cs="Arial"/>
                <w:lang w:val="es-ES"/>
              </w:rPr>
              <w:t>Artículo 29, literal 3 numeral 1: función del alcalde de informar a la ciudadanía sobre el desarrollo de su gestión.</w:t>
            </w:r>
          </w:p>
        </w:tc>
      </w:tr>
      <w:tr w:rsidR="00C87054" w:rsidRPr="00C87054" w14:paraId="6C5A24BE"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25860" w14:textId="21E81941" w:rsidR="00C87054" w:rsidRPr="00C87054" w:rsidRDefault="00C87054" w:rsidP="007A463F">
            <w:pPr>
              <w:jc w:val="center"/>
              <w:rPr>
                <w:rFonts w:ascii="Arial" w:hAnsi="Arial" w:cs="Arial"/>
              </w:rPr>
            </w:pPr>
            <w:r w:rsidRPr="00C87054">
              <w:rPr>
                <w:rFonts w:ascii="Arial" w:hAnsi="Arial" w:cs="Arial"/>
                <w:lang w:val="es-ES"/>
              </w:rPr>
              <w:lastRenderedPageBreak/>
              <w:t>Ley 1712</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563B2" w14:textId="601D9FDD" w:rsidR="00C87054" w:rsidRPr="00C87054" w:rsidRDefault="00C87054" w:rsidP="007A463F">
            <w:pPr>
              <w:jc w:val="center"/>
              <w:rPr>
                <w:rFonts w:ascii="Arial" w:hAnsi="Arial" w:cs="Arial"/>
              </w:rPr>
            </w:pPr>
            <w:r w:rsidRPr="00C87054">
              <w:rPr>
                <w:rFonts w:ascii="Arial" w:hAnsi="Arial" w:cs="Arial"/>
                <w:lang w:val="es-ES"/>
              </w:rPr>
              <w:t>06/03/2014</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E7137" w14:textId="6B8AC589" w:rsidR="00C87054" w:rsidRPr="00C87054" w:rsidRDefault="00C87054" w:rsidP="007A463F">
            <w:pPr>
              <w:jc w:val="both"/>
              <w:rPr>
                <w:rFonts w:ascii="Arial" w:hAnsi="Arial" w:cs="Arial"/>
              </w:rPr>
            </w:pPr>
            <w:r w:rsidRPr="00C87054">
              <w:rPr>
                <w:rFonts w:ascii="Arial" w:hAnsi="Arial" w:cs="Arial"/>
                <w:lang w:val="es-ES"/>
              </w:rPr>
              <w:t>“Por medio de la cual se crea la Ley de Transparencia y del Derecho de Acceso a la Información Pública Nacional y se dictan otras disposiciones”, Artículos 2 y 3. Principios de la transparencia y acceso de la información. Garantizar el acceso a la información pública con la reserva que determine la presente ley y en cumplimiento de los siguientes principios: de transparencia, buena fe, facilitación, no discriminación, gratuidad, celeridad, eficacia, calidad de la información, divulgación proactiva de la información y responsabilidad en el uso de la información.</w:t>
            </w:r>
          </w:p>
        </w:tc>
      </w:tr>
      <w:tr w:rsidR="00C87054" w:rsidRPr="00C87054" w14:paraId="75A26EA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07E17" w14:textId="45C91A52" w:rsidR="00C87054" w:rsidRPr="00C87054" w:rsidRDefault="00C87054" w:rsidP="007A463F">
            <w:pPr>
              <w:jc w:val="center"/>
              <w:rPr>
                <w:rFonts w:ascii="Arial" w:hAnsi="Arial" w:cs="Arial"/>
              </w:rPr>
            </w:pPr>
            <w:r w:rsidRPr="00C87054">
              <w:rPr>
                <w:rFonts w:ascii="Arial" w:hAnsi="Arial" w:cs="Arial"/>
                <w:lang w:val="es-ES"/>
              </w:rPr>
              <w:t>Ley Estatutaria 1755</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215F2" w14:textId="4F0397E0" w:rsidR="00C87054" w:rsidRPr="00C87054" w:rsidRDefault="00C87054" w:rsidP="007A463F">
            <w:pPr>
              <w:jc w:val="center"/>
              <w:rPr>
                <w:rFonts w:ascii="Arial" w:hAnsi="Arial" w:cs="Arial"/>
              </w:rPr>
            </w:pPr>
            <w:r w:rsidRPr="00C87054">
              <w:rPr>
                <w:rFonts w:ascii="Arial" w:hAnsi="Arial" w:cs="Arial"/>
                <w:lang w:val="es-ES"/>
              </w:rPr>
              <w:t>30/06/2015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0935F" w14:textId="57E64F47" w:rsidR="00C87054" w:rsidRPr="00C87054" w:rsidRDefault="00C87054" w:rsidP="007A463F">
            <w:pPr>
              <w:jc w:val="both"/>
              <w:rPr>
                <w:rFonts w:ascii="Arial" w:hAnsi="Arial" w:cs="Arial"/>
              </w:rPr>
            </w:pPr>
            <w:r w:rsidRPr="00C87054">
              <w:rPr>
                <w:rFonts w:ascii="Arial" w:hAnsi="Arial" w:cs="Arial"/>
                <w:lang w:val="es-ES"/>
              </w:rPr>
              <w:t>“Por medio de la cual se regula el Derecho Fundamental de Petición”</w:t>
            </w:r>
          </w:p>
        </w:tc>
      </w:tr>
      <w:tr w:rsidR="00C87054" w:rsidRPr="00C87054" w14:paraId="1C16AA82"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C50B6" w14:textId="397C4E01" w:rsidR="00C87054" w:rsidRPr="00C87054" w:rsidRDefault="00C87054" w:rsidP="007A463F">
            <w:pPr>
              <w:jc w:val="center"/>
              <w:rPr>
                <w:rFonts w:ascii="Arial" w:hAnsi="Arial" w:cs="Arial"/>
              </w:rPr>
            </w:pPr>
            <w:r w:rsidRPr="00C87054">
              <w:rPr>
                <w:rFonts w:ascii="Arial" w:hAnsi="Arial" w:cs="Arial"/>
                <w:lang w:val="es-ES"/>
              </w:rPr>
              <w:t>Ley 1757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1581F" w14:textId="70C955D3" w:rsidR="00C87054" w:rsidRPr="00C87054" w:rsidRDefault="00C87054" w:rsidP="007A463F">
            <w:pPr>
              <w:jc w:val="center"/>
              <w:rPr>
                <w:rFonts w:ascii="Arial" w:hAnsi="Arial" w:cs="Arial"/>
              </w:rPr>
            </w:pPr>
            <w:r w:rsidRPr="00C87054">
              <w:rPr>
                <w:rFonts w:ascii="Arial" w:hAnsi="Arial" w:cs="Arial"/>
                <w:lang w:val="es-ES"/>
              </w:rPr>
              <w:t>06/07/2015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E566F" w14:textId="76EE7B35" w:rsidR="00C87054" w:rsidRPr="00C87054" w:rsidRDefault="00C87054" w:rsidP="007A463F">
            <w:pPr>
              <w:jc w:val="both"/>
              <w:rPr>
                <w:rFonts w:ascii="Arial" w:hAnsi="Arial" w:cs="Arial"/>
              </w:rPr>
            </w:pPr>
            <w:r w:rsidRPr="00C87054">
              <w:rPr>
                <w:rFonts w:ascii="Arial" w:hAnsi="Arial" w:cs="Arial"/>
                <w:lang w:val="es-ES"/>
              </w:rPr>
              <w:t>“Por la cual se dictan disposiciones en materia de promoción y protección del derecho a la participación democrática”, Artículos 2, 48, 49, 50, 52, 53, 54, 55, 60, 65, 66 y 86. *Rendición de cuentas, Control Social y Promoción de la participación ciudadana. Los planes de gestión de las instituciones públicas harán explícita la forma como se facilitará y promoverá la participación de las personas en los asuntos de su competencia. *Control social, la administración pública puede ser objeto de vigilancia ciudadana, en temas de contratación y las entidades privadas que presten servicios públicos domiciliarios o realicen proyectos con recursos públicos deberán garantizar el ejercicio del derecho al control social.</w:t>
            </w:r>
          </w:p>
        </w:tc>
      </w:tr>
      <w:tr w:rsidR="00C87054" w:rsidRPr="00C87054" w14:paraId="093D8B1F"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800F7" w14:textId="35F98E53" w:rsidR="00C87054" w:rsidRPr="00C87054" w:rsidRDefault="00C87054" w:rsidP="007A463F">
            <w:pPr>
              <w:jc w:val="center"/>
              <w:rPr>
                <w:rFonts w:ascii="Arial" w:hAnsi="Arial" w:cs="Arial"/>
              </w:rPr>
            </w:pPr>
            <w:r w:rsidRPr="00C87054">
              <w:rPr>
                <w:rFonts w:ascii="Arial" w:hAnsi="Arial" w:cs="Arial"/>
                <w:lang w:val="es-ES"/>
              </w:rPr>
              <w:t>Ley 2195</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9BEFF" w14:textId="41D5D98C" w:rsidR="00C87054" w:rsidRPr="00C87054" w:rsidRDefault="00C87054" w:rsidP="007A463F">
            <w:pPr>
              <w:jc w:val="center"/>
              <w:rPr>
                <w:rFonts w:ascii="Arial" w:hAnsi="Arial" w:cs="Arial"/>
              </w:rPr>
            </w:pPr>
            <w:r w:rsidRPr="00C87054">
              <w:rPr>
                <w:rFonts w:ascii="Arial" w:hAnsi="Arial" w:cs="Arial"/>
                <w:lang w:val="es-ES"/>
              </w:rPr>
              <w:t>18/01/2022</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1307A" w14:textId="4407B011" w:rsidR="00C87054" w:rsidRPr="00C87054" w:rsidRDefault="00C87054" w:rsidP="007A463F">
            <w:pPr>
              <w:jc w:val="both"/>
              <w:rPr>
                <w:rFonts w:ascii="Arial" w:hAnsi="Arial" w:cs="Arial"/>
              </w:rPr>
            </w:pPr>
            <w:r w:rsidRPr="00C87054">
              <w:rPr>
                <w:rFonts w:ascii="Arial" w:hAnsi="Arial" w:cs="Arial"/>
                <w:lang w:val="es-ES"/>
              </w:rPr>
              <w:t>“Por medio de la cual se adoptan medidas en materia de transparencia, prevención y lucha contra la corrupción y se dictan otras disposiciones”.</w:t>
            </w:r>
          </w:p>
        </w:tc>
      </w:tr>
      <w:tr w:rsidR="00C87054" w:rsidRPr="00C87054" w14:paraId="33F80C7C"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ECCBA" w14:textId="75FA5EB4" w:rsidR="00C87054" w:rsidRPr="00C87054" w:rsidRDefault="00C87054" w:rsidP="007A463F">
            <w:pPr>
              <w:jc w:val="center"/>
              <w:rPr>
                <w:rFonts w:ascii="Arial" w:hAnsi="Arial" w:cs="Arial"/>
              </w:rPr>
            </w:pPr>
            <w:r w:rsidRPr="00C87054">
              <w:rPr>
                <w:rFonts w:ascii="Arial" w:hAnsi="Arial" w:cs="Arial"/>
                <w:lang w:val="es-ES"/>
              </w:rPr>
              <w:t>Decreto 2573</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0B257" w14:textId="21101A20" w:rsidR="00C87054" w:rsidRPr="00C87054" w:rsidRDefault="00C87054" w:rsidP="007A463F">
            <w:pPr>
              <w:jc w:val="center"/>
              <w:rPr>
                <w:rFonts w:ascii="Arial" w:hAnsi="Arial" w:cs="Arial"/>
              </w:rPr>
            </w:pPr>
            <w:r w:rsidRPr="00C87054">
              <w:rPr>
                <w:rFonts w:ascii="Arial" w:hAnsi="Arial" w:cs="Arial"/>
                <w:lang w:val="es-ES"/>
              </w:rPr>
              <w:t>12/12/2014</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6AB57" w14:textId="01C7057C" w:rsidR="00C87054" w:rsidRPr="00C87054" w:rsidRDefault="00C87054" w:rsidP="007A463F">
            <w:pPr>
              <w:jc w:val="both"/>
              <w:rPr>
                <w:rFonts w:ascii="Arial" w:hAnsi="Arial" w:cs="Arial"/>
              </w:rPr>
            </w:pPr>
            <w:r w:rsidRPr="00C87054">
              <w:rPr>
                <w:rFonts w:ascii="Arial" w:hAnsi="Arial" w:cs="Arial"/>
                <w:lang w:val="es-ES"/>
              </w:rPr>
              <w:t>“Por el cual se establecen los lineamientos generales de la Estrategia de Gobierno en Línea, se reglamenta parcialmente la Ley 1341 de 2009 y se dictan otras disposiciones”. Definir los lineamientos, instrumentos y plazos de la estrategia de Gobierno en Línea para garantizar el máximo aprovechamiento de las Tecnologías de la Información y las Comunicaciones, con el fin de contribuir con la construcción de un Estado abierto, más eficiente, más transparente y participativo y que preste mejores servicios con la colaboración de toda la sociedad.</w:t>
            </w:r>
          </w:p>
        </w:tc>
      </w:tr>
      <w:tr w:rsidR="00C87054" w:rsidRPr="00C87054" w14:paraId="3BDAF547"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3CFC1" w14:textId="4B2A20F1" w:rsidR="00C87054" w:rsidRPr="00C87054" w:rsidRDefault="00C87054" w:rsidP="007A463F">
            <w:pPr>
              <w:jc w:val="center"/>
              <w:rPr>
                <w:rFonts w:ascii="Arial" w:hAnsi="Arial" w:cs="Arial"/>
              </w:rPr>
            </w:pPr>
            <w:r w:rsidRPr="00C87054">
              <w:rPr>
                <w:rFonts w:ascii="Arial" w:hAnsi="Arial" w:cs="Arial"/>
                <w:lang w:val="es-ES"/>
              </w:rPr>
              <w:lastRenderedPageBreak/>
              <w:t>Decreto 1081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60FBC" w14:textId="2A3E8E8D" w:rsidR="00C87054" w:rsidRPr="00C87054" w:rsidRDefault="00C87054" w:rsidP="007A463F">
            <w:pPr>
              <w:jc w:val="center"/>
              <w:rPr>
                <w:rFonts w:ascii="Arial" w:hAnsi="Arial" w:cs="Arial"/>
              </w:rPr>
            </w:pPr>
            <w:r w:rsidRPr="00C87054">
              <w:rPr>
                <w:rFonts w:ascii="Arial" w:hAnsi="Arial" w:cs="Arial"/>
                <w:lang w:val="es-ES"/>
              </w:rPr>
              <w:t>26/05/2015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65300" w14:textId="3CEF8F44" w:rsidR="00C87054" w:rsidRPr="00C87054" w:rsidRDefault="00C87054" w:rsidP="007A463F">
            <w:pPr>
              <w:jc w:val="both"/>
              <w:rPr>
                <w:rFonts w:ascii="Arial" w:hAnsi="Arial" w:cs="Arial"/>
              </w:rPr>
            </w:pPr>
            <w:r w:rsidRPr="00C87054">
              <w:rPr>
                <w:rFonts w:ascii="Arial" w:hAnsi="Arial" w:cs="Arial"/>
                <w:lang w:val="es-ES"/>
              </w:rPr>
              <w:t>"Por medio del cual se expide el Decreto Reglamentario Único del Sector Presidencia de la República."</w:t>
            </w:r>
          </w:p>
          <w:p w14:paraId="063AE738" w14:textId="4D57E796" w:rsidR="00C87054" w:rsidRPr="00C87054" w:rsidRDefault="00C87054" w:rsidP="00A271E9">
            <w:pPr>
              <w:ind w:left="708" w:hanging="708"/>
              <w:jc w:val="both"/>
              <w:rPr>
                <w:rFonts w:ascii="Arial" w:hAnsi="Arial" w:cs="Arial"/>
              </w:rPr>
            </w:pPr>
            <w:r w:rsidRPr="00C87054">
              <w:rPr>
                <w:rFonts w:ascii="Arial" w:hAnsi="Arial" w:cs="Arial"/>
                <w:lang w:val="es-ES"/>
              </w:rPr>
              <w:t>Artículo 2.1.1.3.1.5. Principio de gratuidad y costos de reproducción. En concordancia con lo establecido en los artículos </w:t>
            </w:r>
            <w:hyperlink r:id="rId14" w:anchor="3" w:tgtFrame="_blank" w:history="1">
              <w:r w:rsidRPr="008609FD">
                <w:rPr>
                  <w:rStyle w:val="Hipervnculo"/>
                  <w:rFonts w:ascii="Arial" w:hAnsi="Arial" w:cs="Arial"/>
                  <w:color w:val="auto"/>
                  <w:u w:val="none"/>
                  <w:lang w:val="es-ES"/>
                </w:rPr>
                <w:t>3</w:t>
              </w:r>
            </w:hyperlink>
            <w:r w:rsidRPr="008609FD">
              <w:rPr>
                <w:rFonts w:ascii="Arial" w:hAnsi="Arial" w:cs="Arial"/>
                <w:lang w:val="es-ES"/>
              </w:rPr>
              <w:t> y </w:t>
            </w:r>
            <w:hyperlink r:id="rId15" w:anchor="26" w:tgtFrame="_blank" w:history="1">
              <w:r w:rsidRPr="008609FD">
                <w:rPr>
                  <w:rStyle w:val="Hipervnculo"/>
                  <w:rFonts w:ascii="Arial" w:hAnsi="Arial" w:cs="Arial"/>
                  <w:color w:val="auto"/>
                  <w:u w:val="none"/>
                  <w:lang w:val="es-ES"/>
                </w:rPr>
                <w:t>26</w:t>
              </w:r>
            </w:hyperlink>
            <w:r w:rsidRPr="008609FD">
              <w:rPr>
                <w:rFonts w:ascii="Arial" w:hAnsi="Arial" w:cs="Arial"/>
                <w:lang w:val="es-ES"/>
              </w:rPr>
              <w:t> </w:t>
            </w:r>
            <w:r w:rsidRPr="00C87054">
              <w:rPr>
                <w:rFonts w:ascii="Arial" w:hAnsi="Arial" w:cs="Arial"/>
                <w:lang w:val="es-ES"/>
              </w:rPr>
              <w:t>de la Ley 1712 de 2014, en la gestión y respuesta a las solicitudes de acceso a la información pública, los sujetos obligados deben:</w:t>
            </w:r>
          </w:p>
          <w:p w14:paraId="1CC50D03" w14:textId="405C5510" w:rsidR="00C87054" w:rsidRPr="00C87054" w:rsidRDefault="00C87054" w:rsidP="007A463F">
            <w:pPr>
              <w:jc w:val="both"/>
              <w:rPr>
                <w:rFonts w:ascii="Arial" w:hAnsi="Arial" w:cs="Arial"/>
              </w:rPr>
            </w:pPr>
            <w:r w:rsidRPr="00C87054">
              <w:rPr>
                <w:rFonts w:ascii="Arial" w:hAnsi="Arial" w:cs="Arial"/>
                <w:lang w:val="es-ES"/>
              </w:rPr>
              <w:t>(2) Permitir al ciudadano, interesados o usuario:</w:t>
            </w:r>
          </w:p>
          <w:p w14:paraId="4E90F25F" w14:textId="31380C0C" w:rsidR="00C87054" w:rsidRPr="00C87054" w:rsidRDefault="00C87054" w:rsidP="007A463F">
            <w:pPr>
              <w:jc w:val="both"/>
              <w:rPr>
                <w:rFonts w:ascii="Arial" w:hAnsi="Arial" w:cs="Arial"/>
              </w:rPr>
            </w:pPr>
            <w:r w:rsidRPr="00C87054">
              <w:rPr>
                <w:rFonts w:ascii="Arial" w:hAnsi="Arial" w:cs="Arial"/>
                <w:lang w:val="es-ES"/>
              </w:rPr>
              <w:t>(a) Elegir el medio por el cual quiere recibir la respuesta;</w:t>
            </w:r>
          </w:p>
          <w:p w14:paraId="29AF0EE3" w14:textId="4E32FBE7" w:rsidR="00C87054" w:rsidRPr="00C87054" w:rsidRDefault="00C87054" w:rsidP="007A463F">
            <w:pPr>
              <w:jc w:val="both"/>
              <w:rPr>
                <w:rFonts w:ascii="Arial" w:hAnsi="Arial" w:cs="Arial"/>
              </w:rPr>
            </w:pPr>
            <w:r w:rsidRPr="00C87054">
              <w:rPr>
                <w:rFonts w:ascii="Arial" w:hAnsi="Arial" w:cs="Arial"/>
                <w:lang w:val="es-ES"/>
              </w:rPr>
              <w:t>(b) Conocer el formato en el cual se encuentra la información solicitada, de acuerdo con lo establecido en el Esquema de Publicación de Información.</w:t>
            </w:r>
          </w:p>
        </w:tc>
      </w:tr>
      <w:tr w:rsidR="00C87054" w:rsidRPr="00C87054" w14:paraId="1AAECF00"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08453" w14:textId="14F6BB11" w:rsidR="00C87054" w:rsidRPr="00C87054" w:rsidRDefault="00C87054" w:rsidP="007A463F">
            <w:pPr>
              <w:jc w:val="center"/>
              <w:rPr>
                <w:rFonts w:ascii="Arial" w:hAnsi="Arial" w:cs="Arial"/>
              </w:rPr>
            </w:pPr>
            <w:r w:rsidRPr="00C87054">
              <w:rPr>
                <w:rFonts w:ascii="Arial" w:hAnsi="Arial" w:cs="Arial"/>
                <w:lang w:val="es-ES"/>
              </w:rPr>
              <w:t>Decreto 270</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154B1" w14:textId="58732F1A" w:rsidR="00C87054" w:rsidRPr="00C87054" w:rsidRDefault="00C87054" w:rsidP="007A463F">
            <w:pPr>
              <w:jc w:val="center"/>
              <w:rPr>
                <w:rFonts w:ascii="Arial" w:hAnsi="Arial" w:cs="Arial"/>
              </w:rPr>
            </w:pPr>
            <w:r w:rsidRPr="00C87054">
              <w:rPr>
                <w:rFonts w:ascii="Arial" w:hAnsi="Arial" w:cs="Arial"/>
                <w:lang w:val="es-ES"/>
              </w:rPr>
              <w:t>14/02/2017</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B03C3" w14:textId="55E2CD90" w:rsidR="00C87054" w:rsidRPr="00C87054" w:rsidRDefault="00C87054" w:rsidP="007A463F">
            <w:pPr>
              <w:jc w:val="both"/>
              <w:rPr>
                <w:rFonts w:ascii="Arial" w:hAnsi="Arial" w:cs="Arial"/>
              </w:rPr>
            </w:pPr>
            <w:r w:rsidRPr="00C87054">
              <w:rPr>
                <w:rFonts w:ascii="Arial" w:hAnsi="Arial" w:cs="Arial"/>
                <w:lang w:val="es-ES"/>
              </w:rPr>
              <w:t>“Por el cual se modifica y se adiciona el Decreto </w:t>
            </w:r>
            <w:hyperlink r:id="rId16" w:anchor="1081" w:tgtFrame="_blank" w:history="1">
              <w:r w:rsidRPr="00556ED2">
                <w:rPr>
                  <w:rStyle w:val="Hipervnculo"/>
                  <w:rFonts w:ascii="Arial" w:hAnsi="Arial" w:cs="Arial"/>
                  <w:color w:val="auto"/>
                  <w:u w:val="none"/>
                  <w:lang w:val="es-ES"/>
                </w:rPr>
                <w:t>1081 </w:t>
              </w:r>
            </w:hyperlink>
            <w:r w:rsidRPr="00C87054">
              <w:rPr>
                <w:rFonts w:ascii="Arial" w:hAnsi="Arial" w:cs="Arial"/>
                <w:lang w:val="es-ES"/>
              </w:rPr>
              <w:t>de 2015, Decreto Único Reglamentario de la Presidencia de la República, en relación con la participación de los ciudadanos o grupos de interesados en la elaboración de proyectos específicos de regulación.”</w:t>
            </w:r>
          </w:p>
          <w:p w14:paraId="6D4C142C" w14:textId="78F4F456" w:rsidR="00C87054" w:rsidRPr="00C87054" w:rsidRDefault="00C87054" w:rsidP="007A463F">
            <w:pPr>
              <w:jc w:val="both"/>
              <w:rPr>
                <w:rFonts w:ascii="Arial" w:hAnsi="Arial" w:cs="Arial"/>
              </w:rPr>
            </w:pPr>
            <w:r w:rsidRPr="00C87054">
              <w:rPr>
                <w:rFonts w:ascii="Arial" w:hAnsi="Arial" w:cs="Arial"/>
                <w:lang w:val="es-ES"/>
              </w:rPr>
              <w:t>Artículo 2.1.2.1.25. Promoción de la participación ciudadana</w:t>
            </w:r>
          </w:p>
        </w:tc>
      </w:tr>
      <w:tr w:rsidR="00C87054" w:rsidRPr="00C87054" w14:paraId="5665A125"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805F2" w14:textId="684E7E14" w:rsidR="00C87054" w:rsidRPr="00C87054" w:rsidRDefault="00C87054" w:rsidP="007A463F">
            <w:pPr>
              <w:jc w:val="center"/>
              <w:rPr>
                <w:rFonts w:ascii="Arial" w:hAnsi="Arial" w:cs="Arial"/>
              </w:rPr>
            </w:pPr>
            <w:r w:rsidRPr="00C87054">
              <w:rPr>
                <w:rFonts w:ascii="Arial" w:hAnsi="Arial" w:cs="Arial"/>
                <w:lang w:val="es-ES"/>
              </w:rPr>
              <w:t>Decreto 1499</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8F1AD" w14:textId="2647A267" w:rsidR="00C87054" w:rsidRPr="00C87054" w:rsidRDefault="00C87054" w:rsidP="007A463F">
            <w:pPr>
              <w:jc w:val="center"/>
              <w:rPr>
                <w:rFonts w:ascii="Arial" w:hAnsi="Arial" w:cs="Arial"/>
              </w:rPr>
            </w:pPr>
            <w:r w:rsidRPr="00C87054">
              <w:rPr>
                <w:rFonts w:ascii="Arial" w:hAnsi="Arial" w:cs="Arial"/>
                <w:lang w:val="es-ES"/>
              </w:rPr>
              <w:t>11/09/2017</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C4EBD" w14:textId="252E1ACB" w:rsidR="00C87054" w:rsidRPr="00C87054" w:rsidRDefault="00C87054" w:rsidP="007A463F">
            <w:pPr>
              <w:jc w:val="both"/>
              <w:rPr>
                <w:rFonts w:ascii="Arial" w:hAnsi="Arial" w:cs="Arial"/>
              </w:rPr>
            </w:pPr>
            <w:r w:rsidRPr="00C87054">
              <w:rPr>
                <w:rFonts w:ascii="Arial" w:hAnsi="Arial" w:cs="Arial"/>
                <w:lang w:val="es-ES"/>
              </w:rPr>
              <w:t>“Por medio del cual se modifica el Decreto número 1083 de 2015, Decreto Único Reglamentario del Sector Función Pública, en lo relacionado con el Sistema de Gestión establecido en el artículo 133 de la Ley 1753 de 2015”. Establece el Sistema de Gestión; el cual contiene el Modelo Integrado de Planeación y Gestión (MIPG) y su articulación con el Sistema de Control Interno (MECI) Art. 2.2.22.3.1 Actualiza el modelo integrado de planeación y gestión y el Artículo Políticas de Gestión y Desempeño Institucional.</w:t>
            </w:r>
          </w:p>
        </w:tc>
      </w:tr>
      <w:tr w:rsidR="00C87054" w:rsidRPr="00C87054" w14:paraId="27AD6F1E"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3E548" w14:textId="74C69B42" w:rsidR="00C87054" w:rsidRPr="00C87054" w:rsidRDefault="00C87054" w:rsidP="007A463F">
            <w:pPr>
              <w:jc w:val="center"/>
              <w:rPr>
                <w:rFonts w:ascii="Arial" w:hAnsi="Arial" w:cs="Arial"/>
              </w:rPr>
            </w:pPr>
            <w:r w:rsidRPr="00C87054">
              <w:rPr>
                <w:rFonts w:ascii="Arial" w:hAnsi="Arial" w:cs="Arial"/>
                <w:lang w:val="es-ES"/>
              </w:rPr>
              <w:t>Decreto 612</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FB0A8" w14:textId="023F380E" w:rsidR="00C87054" w:rsidRPr="00C87054" w:rsidRDefault="00C87054" w:rsidP="007A463F">
            <w:pPr>
              <w:jc w:val="center"/>
              <w:rPr>
                <w:rFonts w:ascii="Arial" w:hAnsi="Arial" w:cs="Arial"/>
              </w:rPr>
            </w:pPr>
            <w:r w:rsidRPr="00C87054">
              <w:rPr>
                <w:rFonts w:ascii="Arial" w:hAnsi="Arial" w:cs="Arial"/>
                <w:lang w:val="es-ES"/>
              </w:rPr>
              <w:t>04/04/2018</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8EB09" w14:textId="4E5614FA" w:rsidR="00C87054" w:rsidRPr="00C87054" w:rsidRDefault="00C87054" w:rsidP="007A463F">
            <w:pPr>
              <w:jc w:val="both"/>
              <w:rPr>
                <w:rFonts w:ascii="Arial" w:hAnsi="Arial" w:cs="Arial"/>
              </w:rPr>
            </w:pPr>
            <w:r w:rsidRPr="00C87054">
              <w:rPr>
                <w:rFonts w:ascii="Arial" w:hAnsi="Arial" w:cs="Arial"/>
                <w:lang w:val="es-ES"/>
              </w:rPr>
              <w:t>“Por el cual se fijan directrices para la integración de los planes institucionales y estratégicos al Plan de Acción por parte de las entidades del Estado”.</w:t>
            </w:r>
          </w:p>
        </w:tc>
      </w:tr>
      <w:tr w:rsidR="00C87054" w:rsidRPr="00C87054" w14:paraId="34E8FA3D"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CAA3D" w14:textId="576F94E3" w:rsidR="00C87054" w:rsidRPr="00C87054" w:rsidRDefault="00C87054" w:rsidP="007A463F">
            <w:pPr>
              <w:jc w:val="center"/>
              <w:rPr>
                <w:rFonts w:ascii="Arial" w:hAnsi="Arial" w:cs="Arial"/>
              </w:rPr>
            </w:pPr>
            <w:r w:rsidRPr="00C87054">
              <w:rPr>
                <w:rFonts w:ascii="Arial" w:hAnsi="Arial" w:cs="Arial"/>
                <w:lang w:val="es-ES"/>
              </w:rPr>
              <w:t>Decreto 230</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BC5EC" w14:textId="6EAF9FAE" w:rsidR="00C87054" w:rsidRPr="00C87054" w:rsidRDefault="00C87054" w:rsidP="007A463F">
            <w:pPr>
              <w:jc w:val="center"/>
              <w:rPr>
                <w:rFonts w:ascii="Arial" w:hAnsi="Arial" w:cs="Arial"/>
              </w:rPr>
            </w:pPr>
            <w:r w:rsidRPr="00C87054">
              <w:rPr>
                <w:rFonts w:ascii="Arial" w:hAnsi="Arial" w:cs="Arial"/>
                <w:lang w:val="es-ES"/>
              </w:rPr>
              <w:t>02/03/2021</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4A774" w14:textId="628DC088" w:rsidR="00C87054" w:rsidRPr="00C87054" w:rsidRDefault="00C87054" w:rsidP="007A463F">
            <w:pPr>
              <w:jc w:val="both"/>
              <w:rPr>
                <w:rFonts w:ascii="Arial" w:hAnsi="Arial" w:cs="Arial"/>
              </w:rPr>
            </w:pPr>
            <w:r w:rsidRPr="00C87054">
              <w:rPr>
                <w:rFonts w:ascii="Arial" w:hAnsi="Arial" w:cs="Arial"/>
                <w:lang w:val="es-ES"/>
              </w:rPr>
              <w:t>“Por el cual se crea y organiza el Sistema Nacional de Rendición de Cuentas”.</w:t>
            </w:r>
          </w:p>
        </w:tc>
      </w:tr>
      <w:tr w:rsidR="00C87054" w:rsidRPr="00C87054" w14:paraId="13C01473"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4BB9E" w14:textId="73201804" w:rsidR="00C87054" w:rsidRPr="00C87054" w:rsidRDefault="00C87054" w:rsidP="007A463F">
            <w:pPr>
              <w:jc w:val="center"/>
              <w:rPr>
                <w:rFonts w:ascii="Arial" w:hAnsi="Arial" w:cs="Arial"/>
              </w:rPr>
            </w:pPr>
            <w:r w:rsidRPr="00C87054">
              <w:rPr>
                <w:rFonts w:ascii="Arial" w:hAnsi="Arial" w:cs="Arial"/>
                <w:lang w:val="es-ES"/>
              </w:rPr>
              <w:t>Decreto 767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E84D9" w14:textId="31463FE6" w:rsidR="00C87054" w:rsidRPr="00C87054" w:rsidRDefault="00C87054" w:rsidP="007A463F">
            <w:pPr>
              <w:jc w:val="center"/>
              <w:rPr>
                <w:rFonts w:ascii="Arial" w:hAnsi="Arial" w:cs="Arial"/>
              </w:rPr>
            </w:pPr>
            <w:r w:rsidRPr="00C87054">
              <w:rPr>
                <w:rFonts w:ascii="Arial" w:hAnsi="Arial" w:cs="Arial"/>
                <w:lang w:val="es-ES"/>
              </w:rPr>
              <w:t>16/05/ 2022</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B5A9D" w14:textId="6F0E2A80" w:rsidR="00C87054" w:rsidRPr="00C87054" w:rsidRDefault="00C87054" w:rsidP="007A463F">
            <w:pPr>
              <w:jc w:val="both"/>
              <w:rPr>
                <w:rFonts w:ascii="Arial" w:hAnsi="Arial" w:cs="Arial"/>
              </w:rPr>
            </w:pPr>
            <w:r w:rsidRPr="00C87054">
              <w:rPr>
                <w:rFonts w:ascii="Arial" w:hAnsi="Arial" w:cs="Arial"/>
                <w:lang w:val="es-ES"/>
              </w:rPr>
              <w:t>“Por el cual se establecen los lineamientos generales de la Política de Gobierno Digital y se subroga el Capítulo </w:t>
            </w:r>
            <w:hyperlink r:id="rId17" w:anchor="L.2.P.2.T.9.C.1" w:tgtFrame="_blank" w:history="1">
              <w:r w:rsidRPr="00C87054">
                <w:rPr>
                  <w:rStyle w:val="Hipervnculo"/>
                  <w:rFonts w:ascii="Arial" w:hAnsi="Arial" w:cs="Arial"/>
                  <w:lang w:val="es-ES"/>
                </w:rPr>
                <w:t>1</w:t>
              </w:r>
            </w:hyperlink>
            <w:r w:rsidRPr="00C87054">
              <w:rPr>
                <w:rFonts w:ascii="Arial" w:hAnsi="Arial" w:cs="Arial"/>
                <w:lang w:val="es-ES"/>
              </w:rPr>
              <w:t xml:space="preserve"> del Título 9 de la Parte 2 </w:t>
            </w:r>
            <w:r w:rsidRPr="00C87054">
              <w:rPr>
                <w:rFonts w:ascii="Arial" w:hAnsi="Arial" w:cs="Arial"/>
                <w:lang w:val="es-ES"/>
              </w:rPr>
              <w:lastRenderedPageBreak/>
              <w:t>del Libro 2 del Decreto 1078 de 2015, Decreto Único Reglamentario del Sector de Tecnologías de la Información y las Comunicaciones”.</w:t>
            </w:r>
          </w:p>
        </w:tc>
      </w:tr>
      <w:tr w:rsidR="00C87054" w:rsidRPr="00C87054" w14:paraId="58AD6B6A"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D4A55" w14:textId="0D816970" w:rsidR="00C87054" w:rsidRPr="00C87054" w:rsidRDefault="00C87054" w:rsidP="007A463F">
            <w:pPr>
              <w:jc w:val="center"/>
              <w:rPr>
                <w:rFonts w:ascii="Arial" w:hAnsi="Arial" w:cs="Arial"/>
              </w:rPr>
            </w:pPr>
            <w:r w:rsidRPr="00C87054">
              <w:rPr>
                <w:rFonts w:ascii="Arial" w:hAnsi="Arial" w:cs="Arial"/>
                <w:lang w:val="es-ES"/>
              </w:rPr>
              <w:lastRenderedPageBreak/>
              <w:t>Acuerdo 24 de 1993</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96E74" w14:textId="38B6A7C2" w:rsidR="00C87054" w:rsidRPr="00C87054" w:rsidRDefault="00C87054" w:rsidP="007A463F">
            <w:pPr>
              <w:jc w:val="center"/>
              <w:rPr>
                <w:rFonts w:ascii="Arial" w:hAnsi="Arial" w:cs="Arial"/>
              </w:rPr>
            </w:pP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F2E3C" w14:textId="524E8E8C" w:rsidR="00C87054" w:rsidRPr="00C87054" w:rsidRDefault="00C87054" w:rsidP="007A463F">
            <w:pPr>
              <w:jc w:val="both"/>
              <w:rPr>
                <w:rFonts w:ascii="Arial" w:hAnsi="Arial" w:cs="Arial"/>
              </w:rPr>
            </w:pPr>
            <w:r w:rsidRPr="00C87054">
              <w:rPr>
                <w:rFonts w:ascii="Arial" w:hAnsi="Arial" w:cs="Arial"/>
                <w:lang w:val="es-ES"/>
              </w:rPr>
              <w:t>“Por el cual se determina la estructura orgánica de la Veeduría Distrital, se definen sus funciones generales por dependencia; se establece su planta de personal se adopta el sistema especial de nomenclatura y clasificación de cargos; se fija la escala de remuneración para los distintos empleos y se dictan otras disposiciones “</w:t>
            </w:r>
          </w:p>
          <w:p w14:paraId="5EED8252" w14:textId="2ABF7F3B" w:rsidR="00C87054" w:rsidRPr="00C87054" w:rsidRDefault="00C87054" w:rsidP="007A463F">
            <w:pPr>
              <w:jc w:val="both"/>
              <w:rPr>
                <w:rFonts w:ascii="Arial" w:hAnsi="Arial" w:cs="Arial"/>
              </w:rPr>
            </w:pPr>
            <w:r w:rsidRPr="00C87054">
              <w:rPr>
                <w:rFonts w:ascii="Arial" w:hAnsi="Arial" w:cs="Arial"/>
                <w:lang w:val="es-ES"/>
              </w:rPr>
              <w:t>Articulo 14 - detalla las funciones de la Veeduría delegada para la Participación y los Programas Especiales, enfocándose en promover la organización comunitaria para el control de políticas públicas, velar por la participación ciudadana y asegurar la representación de usuarios en servicios públicos</w:t>
            </w:r>
          </w:p>
        </w:tc>
      </w:tr>
      <w:tr w:rsidR="00C87054" w:rsidRPr="00C87054" w14:paraId="26C4520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EA35E" w14:textId="0F80C344" w:rsidR="00C87054" w:rsidRPr="00C87054" w:rsidRDefault="00C87054" w:rsidP="007A463F">
            <w:pPr>
              <w:jc w:val="center"/>
              <w:rPr>
                <w:rFonts w:ascii="Arial" w:hAnsi="Arial" w:cs="Arial"/>
              </w:rPr>
            </w:pPr>
            <w:r w:rsidRPr="00C87054">
              <w:rPr>
                <w:rFonts w:ascii="Arial" w:hAnsi="Arial" w:cs="Arial"/>
                <w:lang w:val="es-ES"/>
              </w:rPr>
              <w:t>Acuerdo 21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E092B" w14:textId="59CFD075" w:rsidR="00C87054" w:rsidRPr="00C87054" w:rsidRDefault="00C87054" w:rsidP="007A463F">
            <w:pPr>
              <w:jc w:val="center"/>
              <w:rPr>
                <w:rFonts w:ascii="Arial" w:hAnsi="Arial" w:cs="Arial"/>
              </w:rPr>
            </w:pPr>
            <w:r w:rsidRPr="00C87054">
              <w:rPr>
                <w:rFonts w:ascii="Arial" w:hAnsi="Arial" w:cs="Arial"/>
                <w:lang w:val="es-ES"/>
              </w:rPr>
              <w:t>24/03/2001</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27D0E" w14:textId="147D00A8" w:rsidR="00C87054" w:rsidRPr="00C87054" w:rsidRDefault="00C87054" w:rsidP="007A463F">
            <w:pPr>
              <w:jc w:val="both"/>
              <w:rPr>
                <w:rFonts w:ascii="Arial" w:hAnsi="Arial" w:cs="Arial"/>
              </w:rPr>
            </w:pPr>
            <w:r w:rsidRPr="00C87054">
              <w:rPr>
                <w:rFonts w:ascii="Arial" w:hAnsi="Arial" w:cs="Arial"/>
                <w:lang w:val="es-ES"/>
              </w:rPr>
              <w:t>“Por el cual se promueve la conformación de los Comités de Desarrollo y Control Social de los servicios públicos domiciliarios en Bogotá, D.C.”,</w:t>
            </w:r>
          </w:p>
        </w:tc>
      </w:tr>
      <w:tr w:rsidR="00C87054" w:rsidRPr="00C87054" w14:paraId="08D0A97B"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BF5D7" w14:textId="1A8EF2F1" w:rsidR="00C87054" w:rsidRPr="00C87054" w:rsidRDefault="00C87054" w:rsidP="007A463F">
            <w:pPr>
              <w:jc w:val="center"/>
              <w:rPr>
                <w:rFonts w:ascii="Arial" w:hAnsi="Arial" w:cs="Arial"/>
              </w:rPr>
            </w:pPr>
            <w:r w:rsidRPr="00C87054">
              <w:rPr>
                <w:rFonts w:ascii="Arial" w:hAnsi="Arial" w:cs="Arial"/>
                <w:lang w:val="es-ES"/>
              </w:rPr>
              <w:t>Acuerdo 142</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31964" w14:textId="790ACD15" w:rsidR="00C87054" w:rsidRPr="00C87054" w:rsidRDefault="00C87054" w:rsidP="007A463F">
            <w:pPr>
              <w:jc w:val="center"/>
              <w:rPr>
                <w:rFonts w:ascii="Arial" w:hAnsi="Arial" w:cs="Arial"/>
              </w:rPr>
            </w:pPr>
            <w:r w:rsidRPr="00C87054">
              <w:rPr>
                <w:rFonts w:ascii="Arial" w:hAnsi="Arial" w:cs="Arial"/>
                <w:lang w:val="es-ES"/>
              </w:rPr>
              <w:t>10/03/2005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1D477" w14:textId="2E6A8E0C" w:rsidR="00C87054" w:rsidRPr="00C87054" w:rsidRDefault="00C87054" w:rsidP="007A463F">
            <w:pPr>
              <w:jc w:val="both"/>
              <w:rPr>
                <w:rFonts w:ascii="Arial" w:hAnsi="Arial" w:cs="Arial"/>
              </w:rPr>
            </w:pPr>
            <w:r w:rsidRPr="00C87054">
              <w:rPr>
                <w:rFonts w:ascii="Arial" w:hAnsi="Arial" w:cs="Arial"/>
                <w:lang w:val="es-ES"/>
              </w:rPr>
              <w:t>“Por medio del cual se adoptan mecanismos e instancias para apoyar y promover en el ámbito distrital las Veedurías Ciudadanas y se dictan otras disposiciones”. Adopta mecanismos e instancias para apoyar y promover en el ámbito distrital las veedurías ciudadanas. Crea el Consejo Distrital de apoyo a las Veedurías, como la instancia encargada de evaluar las políticas que deberán ejecutar las instituciones distritales en materia de veedurías ciudadanas, señala su integración, funciones, régimen de sesiones y establece la rendición semestral de informes de las acciones realizadas sobre la ejecución de las políticas fijadas en materia de promoción y apoyo a las veedurías, a cada una de las entidades del Distrito que conforman la Red Institucional y a las veedurías ciudadanas que se encuentren debidamente registradas.</w:t>
            </w:r>
          </w:p>
        </w:tc>
      </w:tr>
      <w:tr w:rsidR="00C87054" w:rsidRPr="00C87054" w14:paraId="5F2D80A5"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29BC4" w14:textId="48D84018" w:rsidR="00C87054" w:rsidRPr="00C87054" w:rsidRDefault="00C87054" w:rsidP="007A463F">
            <w:pPr>
              <w:jc w:val="center"/>
              <w:rPr>
                <w:rFonts w:ascii="Arial" w:hAnsi="Arial" w:cs="Arial"/>
              </w:rPr>
            </w:pPr>
            <w:r w:rsidRPr="00C87054">
              <w:rPr>
                <w:rFonts w:ascii="Arial" w:hAnsi="Arial" w:cs="Arial"/>
                <w:lang w:val="es-ES"/>
              </w:rPr>
              <w:t>Acuerdo 257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E7E01" w14:textId="2B1FBB7A" w:rsidR="00C87054" w:rsidRPr="00C87054" w:rsidRDefault="00C87054" w:rsidP="007A463F">
            <w:pPr>
              <w:jc w:val="center"/>
              <w:rPr>
                <w:rFonts w:ascii="Arial" w:hAnsi="Arial" w:cs="Arial"/>
              </w:rPr>
            </w:pPr>
            <w:r w:rsidRPr="00C87054">
              <w:rPr>
                <w:rFonts w:ascii="Arial" w:hAnsi="Arial" w:cs="Arial"/>
                <w:lang w:val="es-ES"/>
              </w:rPr>
              <w:t>30/11/2006</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4B0FF" w14:textId="7B67FA3A" w:rsidR="00C87054" w:rsidRPr="00C87054" w:rsidRDefault="00C87054" w:rsidP="007A463F">
            <w:pPr>
              <w:jc w:val="both"/>
              <w:rPr>
                <w:rFonts w:ascii="Arial" w:hAnsi="Arial" w:cs="Arial"/>
              </w:rPr>
            </w:pPr>
            <w:r w:rsidRPr="00C87054">
              <w:rPr>
                <w:rFonts w:ascii="Arial" w:hAnsi="Arial" w:cs="Arial"/>
                <w:lang w:val="es-ES"/>
              </w:rPr>
              <w:t>“Por el cual se dictan normas básicas sobre la estructura, organización y funcionamiento de los</w:t>
            </w:r>
          </w:p>
          <w:p w14:paraId="15970F2A" w14:textId="5EF78B23" w:rsidR="00C87054" w:rsidRPr="00C87054" w:rsidRDefault="00C87054" w:rsidP="007A463F">
            <w:pPr>
              <w:jc w:val="both"/>
              <w:rPr>
                <w:rFonts w:ascii="Arial" w:hAnsi="Arial" w:cs="Arial"/>
              </w:rPr>
            </w:pPr>
            <w:r w:rsidRPr="00C87054">
              <w:rPr>
                <w:rFonts w:ascii="Arial" w:hAnsi="Arial" w:cs="Arial"/>
                <w:lang w:val="es-ES"/>
              </w:rPr>
              <w:t>organismos y de las entidades de Bogotá, distrito capital, y se expiden otras disposiciones”</w:t>
            </w:r>
          </w:p>
        </w:tc>
      </w:tr>
      <w:tr w:rsidR="00C87054" w:rsidRPr="00C87054" w14:paraId="79B8379C"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D113B" w14:textId="59A1B885" w:rsidR="00C87054" w:rsidRPr="00C87054" w:rsidRDefault="00C87054" w:rsidP="007A463F">
            <w:pPr>
              <w:jc w:val="center"/>
              <w:rPr>
                <w:rFonts w:ascii="Arial" w:hAnsi="Arial" w:cs="Arial"/>
              </w:rPr>
            </w:pPr>
            <w:r w:rsidRPr="00C87054">
              <w:rPr>
                <w:rFonts w:ascii="Arial" w:hAnsi="Arial" w:cs="Arial"/>
                <w:lang w:val="es-ES"/>
              </w:rPr>
              <w:t>Acuerdo 761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AF5B9" w14:textId="2C30BB5B" w:rsidR="00C87054" w:rsidRPr="00C87054" w:rsidRDefault="00C87054" w:rsidP="007A463F">
            <w:pPr>
              <w:jc w:val="center"/>
              <w:rPr>
                <w:rFonts w:ascii="Arial" w:hAnsi="Arial" w:cs="Arial"/>
              </w:rPr>
            </w:pPr>
            <w:r w:rsidRPr="00C87054">
              <w:rPr>
                <w:rFonts w:ascii="Arial" w:hAnsi="Arial" w:cs="Arial"/>
                <w:lang w:val="es-ES"/>
              </w:rPr>
              <w:t>11/06/2020</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1AC9F" w14:textId="64906142" w:rsidR="00C87054" w:rsidRPr="00C87054" w:rsidRDefault="00C87054" w:rsidP="007A463F">
            <w:pPr>
              <w:jc w:val="both"/>
              <w:rPr>
                <w:rFonts w:ascii="Arial" w:hAnsi="Arial" w:cs="Arial"/>
              </w:rPr>
            </w:pPr>
            <w:r w:rsidRPr="00C87054">
              <w:rPr>
                <w:rFonts w:ascii="Arial" w:hAnsi="Arial" w:cs="Arial"/>
                <w:lang w:val="es-ES"/>
              </w:rPr>
              <w:t>Por medio del cual se adopta el Plan de desarrollo económico, social, ambiental y de obras públicas del Distrito Capital 2020-2024 “Un nuevo contrato social y ambiental para la Bogotá del siglo XXI”</w:t>
            </w:r>
          </w:p>
        </w:tc>
      </w:tr>
      <w:tr w:rsidR="00C87054" w:rsidRPr="00C87054" w14:paraId="4E6EF751"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A526F" w14:textId="11EFFA98" w:rsidR="00C87054" w:rsidRPr="00C87054" w:rsidRDefault="00C87054" w:rsidP="007A463F">
            <w:pPr>
              <w:jc w:val="center"/>
              <w:rPr>
                <w:rFonts w:ascii="Arial" w:hAnsi="Arial" w:cs="Arial"/>
              </w:rPr>
            </w:pPr>
            <w:r w:rsidRPr="00C87054">
              <w:rPr>
                <w:rFonts w:ascii="Arial" w:hAnsi="Arial" w:cs="Arial"/>
                <w:lang w:val="es-ES"/>
              </w:rPr>
              <w:lastRenderedPageBreak/>
              <w:t>Acuerdo 927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9426A" w14:textId="3E6D55FC" w:rsidR="00C87054" w:rsidRPr="00C87054" w:rsidRDefault="00C87054" w:rsidP="007A463F">
            <w:pPr>
              <w:jc w:val="center"/>
              <w:rPr>
                <w:rFonts w:ascii="Arial" w:hAnsi="Arial" w:cs="Arial"/>
              </w:rPr>
            </w:pPr>
            <w:r w:rsidRPr="00C87054">
              <w:rPr>
                <w:rFonts w:ascii="Arial" w:hAnsi="Arial" w:cs="Arial"/>
                <w:lang w:val="es-ES"/>
              </w:rPr>
              <w:t>07/06/2024</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5D166" w14:textId="03888A4E" w:rsidR="00C87054" w:rsidRPr="00C87054" w:rsidRDefault="00C87054" w:rsidP="007A463F">
            <w:pPr>
              <w:jc w:val="both"/>
              <w:rPr>
                <w:rFonts w:ascii="Arial" w:hAnsi="Arial" w:cs="Arial"/>
              </w:rPr>
            </w:pPr>
            <w:r w:rsidRPr="00C87054">
              <w:rPr>
                <w:rFonts w:ascii="Arial" w:hAnsi="Arial" w:cs="Arial"/>
                <w:lang w:val="es-ES"/>
              </w:rPr>
              <w:t>“Por medio del cual se adopta el Plan de Desarrollo Económico, Social, Ambiental y de Obras Públicas del Distrito Capital 2024-2027 “Bogotá Camina Segura”.</w:t>
            </w:r>
          </w:p>
        </w:tc>
      </w:tr>
      <w:tr w:rsidR="00C87054" w:rsidRPr="00C87054" w14:paraId="7FE27721"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2C04A" w14:textId="282E7913" w:rsidR="00C87054" w:rsidRPr="00C87054" w:rsidRDefault="00C87054" w:rsidP="007A463F">
            <w:pPr>
              <w:jc w:val="center"/>
              <w:rPr>
                <w:rFonts w:ascii="Arial" w:hAnsi="Arial" w:cs="Arial"/>
              </w:rPr>
            </w:pPr>
            <w:r w:rsidRPr="00C87054">
              <w:rPr>
                <w:rFonts w:ascii="Arial" w:hAnsi="Arial" w:cs="Arial"/>
                <w:lang w:val="es-ES"/>
              </w:rPr>
              <w:t>Decreto Distrital 1421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7838A" w14:textId="19E7A439" w:rsidR="00C87054" w:rsidRPr="00C87054" w:rsidRDefault="00C87054" w:rsidP="007A463F">
            <w:pPr>
              <w:jc w:val="center"/>
              <w:rPr>
                <w:rFonts w:ascii="Arial" w:hAnsi="Arial" w:cs="Arial"/>
              </w:rPr>
            </w:pPr>
            <w:r w:rsidRPr="00C87054">
              <w:rPr>
                <w:rFonts w:ascii="Arial" w:hAnsi="Arial" w:cs="Arial"/>
                <w:lang w:val="es-ES"/>
              </w:rPr>
              <w:t>21/071993</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E28DD" w14:textId="6693DBC6" w:rsidR="00C87054" w:rsidRPr="00C87054" w:rsidRDefault="00C87054" w:rsidP="007A463F">
            <w:pPr>
              <w:jc w:val="both"/>
              <w:rPr>
                <w:rFonts w:ascii="Arial" w:hAnsi="Arial" w:cs="Arial"/>
              </w:rPr>
            </w:pPr>
            <w:r w:rsidRPr="00C87054">
              <w:rPr>
                <w:rFonts w:ascii="Arial" w:hAnsi="Arial" w:cs="Arial"/>
                <w:lang w:val="es-ES"/>
              </w:rPr>
              <w:t>“Por el cual se dicta el régimen especial para el Distrito Capital de Santa Fe de Bogotá”, Artículo 6, 86 y 95. Promover la participación y veeduría ciudadanas, de tal manera que sirvan de mecanismos de representación en instancias de participación en las distintas instancias de participación, concertación y vigilancia de la gestión distrital.</w:t>
            </w:r>
          </w:p>
        </w:tc>
      </w:tr>
      <w:tr w:rsidR="00C87054" w:rsidRPr="00C87054" w14:paraId="7EF3A87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12CD1" w14:textId="51631631" w:rsidR="00C87054" w:rsidRPr="00C87054" w:rsidRDefault="00C87054" w:rsidP="007A463F">
            <w:pPr>
              <w:jc w:val="center"/>
              <w:rPr>
                <w:rFonts w:ascii="Arial" w:hAnsi="Arial" w:cs="Arial"/>
              </w:rPr>
            </w:pPr>
            <w:r w:rsidRPr="00C87054">
              <w:rPr>
                <w:rFonts w:ascii="Arial" w:hAnsi="Arial" w:cs="Arial"/>
                <w:lang w:val="es-ES"/>
              </w:rPr>
              <w:t>Decreto 619</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12344" w14:textId="615738C8" w:rsidR="00C87054" w:rsidRPr="00C87054" w:rsidRDefault="00C87054" w:rsidP="007A463F">
            <w:pPr>
              <w:jc w:val="center"/>
              <w:rPr>
                <w:rFonts w:ascii="Arial" w:hAnsi="Arial" w:cs="Arial"/>
              </w:rPr>
            </w:pPr>
            <w:r w:rsidRPr="00C87054">
              <w:rPr>
                <w:rFonts w:ascii="Arial" w:hAnsi="Arial" w:cs="Arial"/>
                <w:lang w:val="es-ES"/>
              </w:rPr>
              <w:t>28/12/2007</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2E3A2" w14:textId="6A2A2878" w:rsidR="00C87054" w:rsidRPr="00C87054" w:rsidRDefault="00C87054" w:rsidP="007A463F">
            <w:pPr>
              <w:jc w:val="both"/>
              <w:rPr>
                <w:rFonts w:ascii="Arial" w:hAnsi="Arial" w:cs="Arial"/>
              </w:rPr>
            </w:pPr>
            <w:r w:rsidRPr="00C87054">
              <w:rPr>
                <w:rFonts w:ascii="Arial" w:hAnsi="Arial" w:cs="Arial"/>
                <w:lang w:val="es-ES"/>
              </w:rPr>
              <w:t>"Por el cual se establece la Estrategia de Gobierno Electrónico de los organismos y de las entidades de Bogotá, Distrito Capital y se dictan otras disposiciones."</w:t>
            </w:r>
          </w:p>
        </w:tc>
      </w:tr>
      <w:tr w:rsidR="00C87054" w:rsidRPr="00C87054" w14:paraId="5724A3C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31600" w14:textId="6E5F7F4C" w:rsidR="00C87054" w:rsidRPr="00C87054" w:rsidRDefault="00C87054" w:rsidP="007A463F">
            <w:pPr>
              <w:jc w:val="center"/>
              <w:rPr>
                <w:rFonts w:ascii="Arial" w:hAnsi="Arial" w:cs="Arial"/>
              </w:rPr>
            </w:pPr>
            <w:r w:rsidRPr="00C87054">
              <w:rPr>
                <w:rFonts w:ascii="Arial" w:hAnsi="Arial" w:cs="Arial"/>
                <w:lang w:val="es-ES"/>
              </w:rPr>
              <w:t>Decreto Distrital 371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FFB80" w14:textId="60A3828A" w:rsidR="00C87054" w:rsidRPr="00C87054" w:rsidRDefault="00C87054" w:rsidP="007A463F">
            <w:pPr>
              <w:jc w:val="center"/>
              <w:rPr>
                <w:rFonts w:ascii="Arial" w:hAnsi="Arial" w:cs="Arial"/>
              </w:rPr>
            </w:pPr>
            <w:r w:rsidRPr="00C87054">
              <w:rPr>
                <w:rFonts w:ascii="Arial" w:hAnsi="Arial" w:cs="Arial"/>
                <w:lang w:val="es-ES"/>
              </w:rPr>
              <w:t>30/08/2010</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06738" w14:textId="7BD3D2C1" w:rsidR="00C87054" w:rsidRPr="00C87054" w:rsidRDefault="00C87054" w:rsidP="007A463F">
            <w:pPr>
              <w:jc w:val="both"/>
              <w:rPr>
                <w:rFonts w:ascii="Arial" w:hAnsi="Arial" w:cs="Arial"/>
              </w:rPr>
            </w:pPr>
            <w:r w:rsidRPr="00C87054">
              <w:rPr>
                <w:rFonts w:ascii="Arial" w:hAnsi="Arial" w:cs="Arial"/>
                <w:lang w:val="es-ES"/>
              </w:rPr>
              <w:t>“Por el cual se establecen lineamientos para preservar y fortalecer la transparencia y para la prevención de la corrupción en las Entidades y Organismos del Distrito Capital”, Artículos de 1 al 4. Implementar lineamientos para preservar y fortalecer la transparencia y para la prevención de la corrupción en las Entidades y Organismos del Distrito Capital en los procesos de contratación, atención al ciudadano – PQRS, participación ciudadana y control social.</w:t>
            </w:r>
          </w:p>
        </w:tc>
      </w:tr>
      <w:tr w:rsidR="00C87054" w:rsidRPr="00C87054" w14:paraId="4D77C480"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C4B0F" w14:textId="0849222A" w:rsidR="00C87054" w:rsidRPr="00C87054" w:rsidRDefault="00C87054" w:rsidP="007A463F">
            <w:pPr>
              <w:jc w:val="center"/>
              <w:rPr>
                <w:rFonts w:ascii="Arial" w:hAnsi="Arial" w:cs="Arial"/>
              </w:rPr>
            </w:pPr>
            <w:r w:rsidRPr="00C87054">
              <w:rPr>
                <w:rFonts w:ascii="Arial" w:hAnsi="Arial" w:cs="Arial"/>
                <w:lang w:val="es-ES"/>
              </w:rPr>
              <w:t>Decreto 221</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84DA5" w14:textId="78B05608" w:rsidR="00C87054" w:rsidRPr="00C87054" w:rsidRDefault="00C87054" w:rsidP="007A463F">
            <w:pPr>
              <w:jc w:val="center"/>
              <w:rPr>
                <w:rFonts w:ascii="Arial" w:hAnsi="Arial" w:cs="Arial"/>
              </w:rPr>
            </w:pPr>
            <w:r w:rsidRPr="00C87054">
              <w:rPr>
                <w:rFonts w:ascii="Arial" w:hAnsi="Arial" w:cs="Arial"/>
                <w:lang w:val="es-ES"/>
              </w:rPr>
              <w:t>06/06/2023</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7B2EB" w14:textId="1FE17AA0" w:rsidR="00C87054" w:rsidRPr="00C87054" w:rsidRDefault="00C87054" w:rsidP="007A463F">
            <w:pPr>
              <w:jc w:val="both"/>
              <w:rPr>
                <w:rFonts w:ascii="Arial" w:hAnsi="Arial" w:cs="Arial"/>
              </w:rPr>
            </w:pPr>
            <w:r w:rsidRPr="00C87054">
              <w:rPr>
                <w:rFonts w:ascii="Arial" w:hAnsi="Arial" w:cs="Arial"/>
                <w:lang w:val="es-ES"/>
              </w:rPr>
              <w:t>Por medio del cual se reglamenta el Sistema de Gestión en el Distrito Capital, se deroga el Decreto Distrital 807 de 2019 y se dictan otras disposiciones</w:t>
            </w:r>
          </w:p>
        </w:tc>
      </w:tr>
      <w:tr w:rsidR="00C87054" w:rsidRPr="00C87054" w14:paraId="530F318A"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A4842" w14:textId="282A2092" w:rsidR="00C87054" w:rsidRPr="00C87054" w:rsidRDefault="00C87054" w:rsidP="007A463F">
            <w:pPr>
              <w:jc w:val="center"/>
              <w:rPr>
                <w:rFonts w:ascii="Arial" w:hAnsi="Arial" w:cs="Arial"/>
              </w:rPr>
            </w:pPr>
            <w:r w:rsidRPr="00C87054">
              <w:rPr>
                <w:rFonts w:ascii="Arial" w:hAnsi="Arial" w:cs="Arial"/>
                <w:lang w:val="es-ES"/>
              </w:rPr>
              <w:t>Decreto Distrital 477</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2B2B7" w14:textId="73304FB6" w:rsidR="00C87054" w:rsidRPr="00C87054" w:rsidRDefault="00C87054" w:rsidP="007A463F">
            <w:pPr>
              <w:jc w:val="center"/>
              <w:rPr>
                <w:rFonts w:ascii="Arial" w:hAnsi="Arial" w:cs="Arial"/>
              </w:rPr>
            </w:pPr>
            <w:r w:rsidRPr="00C87054">
              <w:rPr>
                <w:rFonts w:ascii="Arial" w:hAnsi="Arial" w:cs="Arial"/>
                <w:lang w:val="es-ES"/>
              </w:rPr>
              <w:t>19/10/2023</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EECCC" w14:textId="1F6EEEAF" w:rsidR="00C87054" w:rsidRPr="00C87054" w:rsidRDefault="00C87054" w:rsidP="007A463F">
            <w:pPr>
              <w:jc w:val="both"/>
              <w:rPr>
                <w:rFonts w:ascii="Arial" w:hAnsi="Arial" w:cs="Arial"/>
              </w:rPr>
            </w:pPr>
            <w:r w:rsidRPr="00C87054">
              <w:rPr>
                <w:rFonts w:ascii="Arial" w:hAnsi="Arial" w:cs="Arial"/>
                <w:lang w:val="es-ES"/>
              </w:rPr>
              <w:t>“Por medio del cual se adopta la Política Pública de Participación Incidente del Distrito Capital 2023 - 2034 y se dictan otras disposiciones”.</w:t>
            </w:r>
          </w:p>
        </w:tc>
      </w:tr>
      <w:tr w:rsidR="00C87054" w:rsidRPr="00C87054" w14:paraId="19126052"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C5666" w14:textId="7DC762E6" w:rsidR="00C87054" w:rsidRPr="00C87054" w:rsidRDefault="00C87054" w:rsidP="007A463F">
            <w:pPr>
              <w:jc w:val="center"/>
              <w:rPr>
                <w:rFonts w:ascii="Arial" w:hAnsi="Arial" w:cs="Arial"/>
              </w:rPr>
            </w:pPr>
            <w:r w:rsidRPr="00C87054">
              <w:rPr>
                <w:rFonts w:ascii="Arial" w:hAnsi="Arial" w:cs="Arial"/>
                <w:lang w:val="es-ES"/>
              </w:rPr>
              <w:t>Sentencia</w:t>
            </w:r>
            <w:r w:rsidRPr="001C3FEC">
              <w:rPr>
                <w:rFonts w:ascii="Arial" w:hAnsi="Arial" w:cs="Arial"/>
                <w:lang w:val="es-ES"/>
              </w:rPr>
              <w:t> </w:t>
            </w:r>
            <w:hyperlink r:id="rId18" w:anchor="0" w:tgtFrame="_blank" w:history="1">
              <w:r w:rsidRPr="001C3FEC">
                <w:rPr>
                  <w:rStyle w:val="Hipervnculo"/>
                  <w:rFonts w:ascii="Arial" w:hAnsi="Arial" w:cs="Arial"/>
                  <w:color w:val="auto"/>
                  <w:u w:val="none"/>
                  <w:lang w:val="es-ES"/>
                </w:rPr>
                <w:t>T-398</w:t>
              </w:r>
            </w:hyperlink>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B43AB" w14:textId="6529FBA7" w:rsidR="00C87054" w:rsidRPr="00C87054" w:rsidRDefault="00C87054" w:rsidP="007A463F">
            <w:pPr>
              <w:jc w:val="center"/>
              <w:rPr>
                <w:rFonts w:ascii="Arial" w:hAnsi="Arial" w:cs="Arial"/>
              </w:rPr>
            </w:pPr>
            <w:r w:rsidRPr="00C87054">
              <w:rPr>
                <w:rFonts w:ascii="Arial" w:hAnsi="Arial" w:cs="Arial"/>
                <w:lang w:val="es-ES"/>
              </w:rPr>
              <w:t>2015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FF54D" w14:textId="16A8174D" w:rsidR="00C87054" w:rsidRPr="00C87054" w:rsidRDefault="00C87054" w:rsidP="007A463F">
            <w:pPr>
              <w:jc w:val="both"/>
              <w:rPr>
                <w:rFonts w:ascii="Arial" w:hAnsi="Arial" w:cs="Arial"/>
              </w:rPr>
            </w:pPr>
            <w:r w:rsidRPr="00C87054">
              <w:rPr>
                <w:rFonts w:ascii="Arial" w:hAnsi="Arial" w:cs="Arial"/>
                <w:lang w:val="es-ES"/>
              </w:rPr>
              <w:t>Derecho de petición y habeas data.</w:t>
            </w:r>
          </w:p>
        </w:tc>
      </w:tr>
      <w:tr w:rsidR="00C87054" w:rsidRPr="00C87054" w14:paraId="7338B23D"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5D8FE" w14:textId="4992B273" w:rsidR="00C87054" w:rsidRPr="00C87054" w:rsidRDefault="00C87054" w:rsidP="007A463F">
            <w:pPr>
              <w:jc w:val="center"/>
              <w:rPr>
                <w:rFonts w:ascii="Arial" w:hAnsi="Arial" w:cs="Arial"/>
              </w:rPr>
            </w:pPr>
            <w:r w:rsidRPr="00C87054">
              <w:rPr>
                <w:rFonts w:ascii="Arial" w:hAnsi="Arial" w:cs="Arial"/>
                <w:lang w:val="es-ES"/>
              </w:rPr>
              <w:t>Resolución 1519, MinTIC</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272C0" w14:textId="1BD4B893" w:rsidR="00C87054" w:rsidRPr="00C87054" w:rsidRDefault="00C87054" w:rsidP="007A463F">
            <w:pPr>
              <w:jc w:val="center"/>
              <w:rPr>
                <w:rFonts w:ascii="Arial" w:hAnsi="Arial" w:cs="Arial"/>
              </w:rPr>
            </w:pPr>
            <w:r w:rsidRPr="00C87054">
              <w:rPr>
                <w:rFonts w:ascii="Arial" w:hAnsi="Arial" w:cs="Arial"/>
                <w:lang w:val="es-ES"/>
              </w:rPr>
              <w:t>24/08/2020</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8E792" w14:textId="4AB9AE3A" w:rsidR="00C87054" w:rsidRPr="00C87054" w:rsidRDefault="00C87054" w:rsidP="007A463F">
            <w:pPr>
              <w:jc w:val="both"/>
              <w:rPr>
                <w:rFonts w:ascii="Arial" w:hAnsi="Arial" w:cs="Arial"/>
              </w:rPr>
            </w:pPr>
            <w:r w:rsidRPr="00C87054">
              <w:rPr>
                <w:rFonts w:ascii="Arial" w:hAnsi="Arial" w:cs="Arial"/>
                <w:lang w:val="es-ES"/>
              </w:rPr>
              <w:t>“Sobre transparencia en el acceso a la información, accesibilidad web, seguridad digital web y datos abiertos.”</w:t>
            </w:r>
          </w:p>
        </w:tc>
      </w:tr>
      <w:tr w:rsidR="00C87054" w:rsidRPr="00C87054" w14:paraId="74E27C2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AC512" w14:textId="505DC435" w:rsidR="00C87054" w:rsidRPr="00C87054" w:rsidRDefault="00C87054" w:rsidP="007A463F">
            <w:pPr>
              <w:jc w:val="center"/>
              <w:rPr>
                <w:rFonts w:ascii="Arial" w:hAnsi="Arial" w:cs="Arial"/>
              </w:rPr>
            </w:pPr>
            <w:r w:rsidRPr="00C87054">
              <w:rPr>
                <w:rFonts w:ascii="Arial" w:hAnsi="Arial" w:cs="Arial"/>
                <w:lang w:val="es-ES"/>
              </w:rPr>
              <w:t>CONPES 3654 DE 2010</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72791" w14:textId="383CF6A0" w:rsidR="00C87054" w:rsidRPr="00C87054" w:rsidRDefault="00C87054" w:rsidP="007A463F">
            <w:pPr>
              <w:jc w:val="center"/>
              <w:rPr>
                <w:rFonts w:ascii="Arial" w:hAnsi="Arial" w:cs="Arial"/>
              </w:rPr>
            </w:pPr>
            <w:r w:rsidRPr="00C87054">
              <w:rPr>
                <w:rFonts w:ascii="Arial" w:hAnsi="Arial" w:cs="Arial"/>
                <w:lang w:val="es-ES"/>
              </w:rPr>
              <w:t>12/04/2010</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5D253" w14:textId="15CE3C02" w:rsidR="00C87054" w:rsidRPr="00C87054" w:rsidRDefault="00C87054" w:rsidP="007A463F">
            <w:pPr>
              <w:jc w:val="both"/>
              <w:rPr>
                <w:rFonts w:ascii="Arial" w:hAnsi="Arial" w:cs="Arial"/>
              </w:rPr>
            </w:pPr>
            <w:r w:rsidRPr="00C87054">
              <w:rPr>
                <w:rFonts w:ascii="Arial" w:hAnsi="Arial" w:cs="Arial"/>
                <w:lang w:val="es-ES"/>
              </w:rPr>
              <w:t>“Política de Rendición de cuentas de la rama ejecutiva a los ciudadanos”</w:t>
            </w:r>
          </w:p>
        </w:tc>
      </w:tr>
      <w:tr w:rsidR="00C87054" w:rsidRPr="00C87054" w14:paraId="49CECBB9" w14:textId="77777777" w:rsidTr="007A463F">
        <w:trPr>
          <w:trHeight w:val="765"/>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23212" w14:textId="23E0D113" w:rsidR="00C87054" w:rsidRPr="00C87054" w:rsidRDefault="00C87054" w:rsidP="007A463F">
            <w:pPr>
              <w:jc w:val="center"/>
              <w:rPr>
                <w:rFonts w:ascii="Arial" w:hAnsi="Arial" w:cs="Arial"/>
              </w:rPr>
            </w:pPr>
            <w:r w:rsidRPr="00C87054">
              <w:rPr>
                <w:rFonts w:ascii="Arial" w:hAnsi="Arial" w:cs="Arial"/>
                <w:lang w:val="es-ES"/>
              </w:rPr>
              <w:t>CONPES 01 DE 2019</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7BC13" w14:textId="02C19029" w:rsidR="00C87054" w:rsidRPr="00C87054" w:rsidRDefault="00C87054" w:rsidP="007A463F">
            <w:pPr>
              <w:jc w:val="center"/>
              <w:rPr>
                <w:rFonts w:ascii="Arial" w:hAnsi="Arial" w:cs="Arial"/>
              </w:rPr>
            </w:pPr>
            <w:r w:rsidRPr="00C87054">
              <w:rPr>
                <w:rFonts w:ascii="Arial" w:hAnsi="Arial" w:cs="Arial"/>
                <w:lang w:val="es-ES"/>
              </w:rPr>
              <w:t>06/02/2019</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6EF14" w14:textId="2103FEC3" w:rsidR="00C87054" w:rsidRPr="00C87054" w:rsidRDefault="00C87054" w:rsidP="007A463F">
            <w:pPr>
              <w:jc w:val="both"/>
              <w:rPr>
                <w:rFonts w:ascii="Arial" w:hAnsi="Arial" w:cs="Arial"/>
              </w:rPr>
            </w:pPr>
            <w:r w:rsidRPr="00C87054">
              <w:rPr>
                <w:rFonts w:ascii="Arial" w:hAnsi="Arial" w:cs="Arial"/>
                <w:lang w:val="es-ES"/>
              </w:rPr>
              <w:t>“</w:t>
            </w:r>
            <w:r w:rsidR="00070715">
              <w:rPr>
                <w:rFonts w:ascii="Arial" w:hAnsi="Arial" w:cs="Arial"/>
                <w:lang w:val="es-ES"/>
              </w:rPr>
              <w:t>P</w:t>
            </w:r>
            <w:r w:rsidRPr="00C87054">
              <w:rPr>
                <w:rFonts w:ascii="Arial" w:hAnsi="Arial" w:cs="Arial"/>
                <w:lang w:val="es-ES"/>
              </w:rPr>
              <w:t xml:space="preserve">olítica </w:t>
            </w:r>
            <w:r w:rsidR="00070715">
              <w:rPr>
                <w:rFonts w:ascii="Arial" w:hAnsi="Arial" w:cs="Arial"/>
                <w:lang w:val="es-ES"/>
              </w:rPr>
              <w:t>P</w:t>
            </w:r>
            <w:r w:rsidRPr="00C87054">
              <w:rPr>
                <w:rFonts w:ascii="Arial" w:hAnsi="Arial" w:cs="Arial"/>
                <w:lang w:val="es-ES"/>
              </w:rPr>
              <w:t xml:space="preserve">ública </w:t>
            </w:r>
            <w:r w:rsidR="00070715">
              <w:rPr>
                <w:rFonts w:ascii="Arial" w:hAnsi="Arial" w:cs="Arial"/>
                <w:lang w:val="es-ES"/>
              </w:rPr>
              <w:t>D</w:t>
            </w:r>
            <w:r w:rsidRPr="00C87054">
              <w:rPr>
                <w:rFonts w:ascii="Arial" w:hAnsi="Arial" w:cs="Arial"/>
                <w:lang w:val="es-ES"/>
              </w:rPr>
              <w:t xml:space="preserve">istrital de </w:t>
            </w:r>
            <w:r w:rsidR="00070715">
              <w:rPr>
                <w:rFonts w:ascii="Arial" w:hAnsi="Arial" w:cs="Arial"/>
                <w:lang w:val="es-ES"/>
              </w:rPr>
              <w:t>T</w:t>
            </w:r>
            <w:r w:rsidRPr="00C87054">
              <w:rPr>
                <w:rFonts w:ascii="Arial" w:hAnsi="Arial" w:cs="Arial"/>
                <w:lang w:val="es-ES"/>
              </w:rPr>
              <w:t>ransparencia, integridad y no tolerancia con la corrupción”</w:t>
            </w:r>
          </w:p>
        </w:tc>
      </w:tr>
      <w:tr w:rsidR="00C87054" w:rsidRPr="00C87054" w14:paraId="129D03AA" w14:textId="77777777" w:rsidTr="007A463F">
        <w:trPr>
          <w:trHeight w:val="60"/>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A62FB" w14:textId="3E5635CC" w:rsidR="00C87054" w:rsidRPr="00C87054" w:rsidRDefault="00C87054" w:rsidP="007A463F">
            <w:pPr>
              <w:jc w:val="center"/>
              <w:rPr>
                <w:rFonts w:ascii="Arial" w:hAnsi="Arial" w:cs="Arial"/>
              </w:rPr>
            </w:pPr>
            <w:r w:rsidRPr="00C87054">
              <w:rPr>
                <w:rFonts w:ascii="Arial" w:hAnsi="Arial" w:cs="Arial"/>
                <w:lang w:val="es-ES"/>
              </w:rPr>
              <w:t>CIRCULAR 009 de 2025</w:t>
            </w:r>
          </w:p>
        </w:tc>
        <w:tc>
          <w:tcPr>
            <w:tcW w:w="21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40ACE" w14:textId="0C5AB724" w:rsidR="00C87054" w:rsidRPr="00C87054" w:rsidRDefault="00C87054" w:rsidP="007A463F">
            <w:pPr>
              <w:jc w:val="center"/>
              <w:rPr>
                <w:rFonts w:ascii="Arial" w:hAnsi="Arial" w:cs="Arial"/>
              </w:rPr>
            </w:pPr>
            <w:r w:rsidRPr="00C87054">
              <w:rPr>
                <w:rFonts w:ascii="Arial" w:hAnsi="Arial" w:cs="Arial"/>
                <w:lang w:val="es-ES"/>
              </w:rPr>
              <w:t>22/12/2025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F4F96" w14:textId="0F30A65D" w:rsidR="00C87054" w:rsidRPr="00C87054" w:rsidRDefault="00C87054" w:rsidP="007A463F">
            <w:pPr>
              <w:jc w:val="both"/>
              <w:rPr>
                <w:rFonts w:ascii="Arial" w:hAnsi="Arial" w:cs="Arial"/>
              </w:rPr>
            </w:pPr>
            <w:r w:rsidRPr="00C87054">
              <w:rPr>
                <w:rFonts w:ascii="Arial" w:hAnsi="Arial" w:cs="Arial"/>
                <w:lang w:val="es-ES"/>
              </w:rPr>
              <w:t xml:space="preserve">“Por el cual se dictan los lineamientos técnicos y metodológicos del proceso de rendición de cuentas </w:t>
            </w:r>
            <w:r w:rsidRPr="00C87054">
              <w:rPr>
                <w:rFonts w:ascii="Arial" w:hAnsi="Arial" w:cs="Arial"/>
                <w:lang w:val="es-ES"/>
              </w:rPr>
              <w:lastRenderedPageBreak/>
              <w:t>de la Administración Distrital vigencias 2025 –2027 y se deroga de la circular 004 de 18 de octubre de 2024”</w:t>
            </w:r>
          </w:p>
        </w:tc>
      </w:tr>
    </w:tbl>
    <w:p w14:paraId="3B987E1E" w14:textId="088A835C" w:rsidR="000800FB" w:rsidRPr="00556ED2" w:rsidRDefault="007A463F" w:rsidP="000800FB">
      <w:pPr>
        <w:jc w:val="center"/>
        <w:rPr>
          <w:rFonts w:ascii="Arial" w:hAnsi="Arial" w:cs="Arial"/>
          <w:sz w:val="18"/>
          <w:szCs w:val="18"/>
        </w:rPr>
      </w:pPr>
      <w:r>
        <w:rPr>
          <w:rFonts w:ascii="Arial" w:hAnsi="Arial" w:cs="Arial"/>
        </w:rPr>
        <w:lastRenderedPageBreak/>
        <w:t>F</w:t>
      </w:r>
      <w:r w:rsidR="00F903C5" w:rsidRPr="00556ED2">
        <w:rPr>
          <w:rFonts w:ascii="Arial" w:hAnsi="Arial" w:cs="Arial"/>
        </w:rPr>
        <w:t xml:space="preserve">uente: </w:t>
      </w:r>
      <w:r w:rsidR="00070715" w:rsidRPr="00556ED2">
        <w:rPr>
          <w:rFonts w:ascii="Arial" w:hAnsi="Arial" w:cs="Arial"/>
        </w:rPr>
        <w:t>Normograma UAESP</w:t>
      </w:r>
    </w:p>
    <w:p w14:paraId="65241212" w14:textId="77777777" w:rsidR="00070715" w:rsidRDefault="00070715" w:rsidP="000800FB">
      <w:pPr>
        <w:spacing w:line="360" w:lineRule="auto"/>
        <w:rPr>
          <w:rFonts w:ascii="Arial" w:hAnsi="Arial" w:cs="Arial"/>
          <w:b/>
          <w:bCs/>
          <w:sz w:val="24"/>
          <w:szCs w:val="24"/>
        </w:rPr>
      </w:pPr>
    </w:p>
    <w:p w14:paraId="73DB8B8E" w14:textId="2AA7097F" w:rsidR="000800FB" w:rsidRPr="000800FB" w:rsidRDefault="000800FB" w:rsidP="000800FB">
      <w:pPr>
        <w:spacing w:line="360" w:lineRule="auto"/>
        <w:rPr>
          <w:rFonts w:ascii="Arial" w:hAnsi="Arial" w:cs="Arial"/>
          <w:sz w:val="24"/>
          <w:szCs w:val="24"/>
        </w:rPr>
      </w:pPr>
      <w:r w:rsidRPr="000800FB">
        <w:rPr>
          <w:rFonts w:ascii="Arial" w:hAnsi="Arial" w:cs="Arial"/>
          <w:b/>
          <w:bCs/>
          <w:sz w:val="24"/>
          <w:szCs w:val="24"/>
        </w:rPr>
        <w:t>Lineamientos internos  </w:t>
      </w:r>
      <w:r w:rsidRPr="000800FB">
        <w:rPr>
          <w:rFonts w:ascii="Arial" w:hAnsi="Arial" w:cs="Arial"/>
          <w:sz w:val="24"/>
          <w:szCs w:val="24"/>
        </w:rPr>
        <w:t> </w:t>
      </w:r>
    </w:p>
    <w:p w14:paraId="4ADDF688" w14:textId="77777777" w:rsidR="000800FB" w:rsidRPr="000800FB" w:rsidRDefault="000800FB" w:rsidP="000800FB">
      <w:pPr>
        <w:jc w:val="center"/>
        <w:rPr>
          <w:rFonts w:ascii="Arial" w:hAnsi="Arial" w:cs="Arial"/>
          <w:sz w:val="20"/>
          <w:szCs w:val="20"/>
        </w:rPr>
      </w:pPr>
      <w:r w:rsidRPr="000800FB">
        <w:rPr>
          <w:rFonts w:ascii="Arial" w:hAnsi="Arial" w:cs="Arial"/>
          <w:sz w:val="20"/>
          <w:szCs w:val="20"/>
        </w:rPr>
        <w:t> </w:t>
      </w:r>
    </w:p>
    <w:p w14:paraId="282F676F" w14:textId="3976D898" w:rsidR="00585F80" w:rsidRPr="00FE0C53" w:rsidRDefault="00585F80" w:rsidP="00585F80">
      <w:pPr>
        <w:pStyle w:val="Descripcin"/>
        <w:keepNext/>
        <w:rPr>
          <w:rFonts w:ascii="Arial" w:hAnsi="Arial" w:cs="Arial"/>
          <w:b/>
          <w:bCs/>
          <w:i w:val="0"/>
          <w:iCs w:val="0"/>
          <w:color w:val="auto"/>
          <w:sz w:val="24"/>
          <w:szCs w:val="24"/>
        </w:rPr>
      </w:pPr>
      <w:bookmarkStart w:id="15" w:name="_Toc220511282"/>
      <w:r w:rsidRPr="00FE0C53">
        <w:rPr>
          <w:rFonts w:ascii="Arial" w:hAnsi="Arial" w:cs="Arial"/>
          <w:b/>
          <w:bCs/>
          <w:i w:val="0"/>
          <w:iCs w:val="0"/>
          <w:color w:val="auto"/>
          <w:sz w:val="24"/>
          <w:szCs w:val="24"/>
        </w:rPr>
        <w:t xml:space="preserve">Tabla </w:t>
      </w:r>
      <w:r w:rsidRPr="00FE0C53">
        <w:rPr>
          <w:rFonts w:ascii="Arial" w:hAnsi="Arial" w:cs="Arial"/>
          <w:b/>
          <w:bCs/>
          <w:i w:val="0"/>
          <w:iCs w:val="0"/>
          <w:color w:val="auto"/>
          <w:sz w:val="24"/>
          <w:szCs w:val="24"/>
        </w:rPr>
        <w:fldChar w:fldCharType="begin"/>
      </w:r>
      <w:r w:rsidRPr="00FE0C53">
        <w:rPr>
          <w:rFonts w:ascii="Arial" w:hAnsi="Arial" w:cs="Arial"/>
          <w:b/>
          <w:bCs/>
          <w:i w:val="0"/>
          <w:iCs w:val="0"/>
          <w:color w:val="auto"/>
          <w:sz w:val="24"/>
          <w:szCs w:val="24"/>
        </w:rPr>
        <w:instrText xml:space="preserve"> SEQ Tabla \* ARABIC </w:instrText>
      </w:r>
      <w:r w:rsidRPr="00FE0C53">
        <w:rPr>
          <w:rFonts w:ascii="Arial" w:hAnsi="Arial" w:cs="Arial"/>
          <w:b/>
          <w:bCs/>
          <w:i w:val="0"/>
          <w:iCs w:val="0"/>
          <w:color w:val="auto"/>
          <w:sz w:val="24"/>
          <w:szCs w:val="24"/>
        </w:rPr>
        <w:fldChar w:fldCharType="separate"/>
      </w:r>
      <w:r w:rsidR="00FE0C53" w:rsidRPr="00FE0C53">
        <w:rPr>
          <w:rFonts w:ascii="Arial" w:hAnsi="Arial" w:cs="Arial"/>
          <w:b/>
          <w:bCs/>
          <w:i w:val="0"/>
          <w:iCs w:val="0"/>
          <w:color w:val="auto"/>
          <w:sz w:val="24"/>
          <w:szCs w:val="24"/>
        </w:rPr>
        <w:t>2</w:t>
      </w:r>
      <w:r w:rsidRPr="00FE0C53">
        <w:rPr>
          <w:rFonts w:ascii="Arial" w:hAnsi="Arial" w:cs="Arial"/>
          <w:b/>
          <w:bCs/>
          <w:i w:val="0"/>
          <w:iCs w:val="0"/>
          <w:color w:val="auto"/>
          <w:sz w:val="24"/>
          <w:szCs w:val="24"/>
        </w:rPr>
        <w:fldChar w:fldCharType="end"/>
      </w:r>
      <w:r w:rsidRPr="00FE0C53">
        <w:rPr>
          <w:rFonts w:ascii="Arial" w:hAnsi="Arial" w:cs="Arial"/>
          <w:b/>
          <w:bCs/>
          <w:i w:val="0"/>
          <w:iCs w:val="0"/>
          <w:color w:val="auto"/>
          <w:sz w:val="24"/>
          <w:szCs w:val="24"/>
        </w:rPr>
        <w:t>. Lineamientos internos </w:t>
      </w:r>
      <w:bookmarkEnd w:id="15"/>
    </w:p>
    <w:tbl>
      <w:tblPr>
        <w:tblW w:w="860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2013"/>
        <w:gridCol w:w="4689"/>
      </w:tblGrid>
      <w:tr w:rsidR="000800FB" w:rsidRPr="0077460B" w14:paraId="24865720" w14:textId="77777777" w:rsidTr="0077460B">
        <w:trPr>
          <w:trHeight w:val="165"/>
          <w:tblHeader/>
        </w:trPr>
        <w:tc>
          <w:tcPr>
            <w:tcW w:w="1901"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047A11D" w14:textId="1F1422F2" w:rsidR="000800FB" w:rsidRPr="0077460B" w:rsidRDefault="000800FB" w:rsidP="004C4207">
            <w:pPr>
              <w:jc w:val="center"/>
              <w:rPr>
                <w:rFonts w:ascii="Arial" w:hAnsi="Arial" w:cs="Arial"/>
              </w:rPr>
            </w:pPr>
            <w:r w:rsidRPr="0077460B">
              <w:rPr>
                <w:rFonts w:ascii="Arial" w:hAnsi="Arial" w:cs="Arial"/>
                <w:b/>
                <w:bCs/>
                <w:lang w:val="es-ES"/>
              </w:rPr>
              <w:t>NORMA</w:t>
            </w:r>
          </w:p>
        </w:tc>
        <w:tc>
          <w:tcPr>
            <w:tcW w:w="2013"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6FCA9FB" w14:textId="628D5A3B" w:rsidR="000800FB" w:rsidRPr="0077460B" w:rsidRDefault="000800FB" w:rsidP="004C4207">
            <w:pPr>
              <w:jc w:val="center"/>
              <w:rPr>
                <w:rFonts w:ascii="Arial" w:hAnsi="Arial" w:cs="Arial"/>
              </w:rPr>
            </w:pPr>
            <w:r w:rsidRPr="0077460B">
              <w:rPr>
                <w:rFonts w:ascii="Arial" w:hAnsi="Arial" w:cs="Arial"/>
                <w:b/>
                <w:bCs/>
                <w:lang w:val="es-ES"/>
              </w:rPr>
              <w:t>AÑO</w:t>
            </w:r>
          </w:p>
        </w:tc>
        <w:tc>
          <w:tcPr>
            <w:tcW w:w="4689"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611D0DB" w14:textId="3D13D0D8" w:rsidR="000800FB" w:rsidRPr="0077460B" w:rsidRDefault="000800FB" w:rsidP="004C4207">
            <w:pPr>
              <w:jc w:val="center"/>
              <w:rPr>
                <w:rFonts w:ascii="Arial" w:hAnsi="Arial" w:cs="Arial"/>
              </w:rPr>
            </w:pPr>
            <w:r w:rsidRPr="0077460B">
              <w:rPr>
                <w:rFonts w:ascii="Arial" w:hAnsi="Arial" w:cs="Arial"/>
                <w:b/>
                <w:bCs/>
                <w:lang w:val="es-ES"/>
              </w:rPr>
              <w:t>EPIGRAFE</w:t>
            </w:r>
          </w:p>
        </w:tc>
      </w:tr>
      <w:tr w:rsidR="000800FB" w:rsidRPr="000800FB" w14:paraId="31016530" w14:textId="77777777" w:rsidTr="00556ED2">
        <w:trPr>
          <w:trHeight w:val="1965"/>
        </w:trPr>
        <w:tc>
          <w:tcPr>
            <w:tcW w:w="1901" w:type="dxa"/>
            <w:tcBorders>
              <w:top w:val="single" w:sz="6" w:space="0" w:color="auto"/>
              <w:left w:val="single" w:sz="6" w:space="0" w:color="auto"/>
              <w:bottom w:val="single" w:sz="6" w:space="0" w:color="auto"/>
              <w:right w:val="single" w:sz="6" w:space="0" w:color="auto"/>
            </w:tcBorders>
            <w:vAlign w:val="center"/>
            <w:hideMark/>
          </w:tcPr>
          <w:p w14:paraId="50C919F3" w14:textId="63CB773D" w:rsidR="000800FB" w:rsidRPr="009F1893" w:rsidRDefault="000800FB" w:rsidP="00766FC6">
            <w:pPr>
              <w:jc w:val="center"/>
              <w:rPr>
                <w:rFonts w:ascii="Arial" w:hAnsi="Arial" w:cs="Arial"/>
              </w:rPr>
            </w:pPr>
            <w:r w:rsidRPr="009F1893">
              <w:rPr>
                <w:rFonts w:ascii="Arial" w:hAnsi="Arial" w:cs="Arial"/>
                <w:lang w:val="es-ES"/>
              </w:rPr>
              <w:t>Resolución 757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4DF56960" w14:textId="0FAA539A" w:rsidR="000800FB" w:rsidRPr="009F1893" w:rsidRDefault="000800FB" w:rsidP="00766FC6">
            <w:pPr>
              <w:jc w:val="center"/>
              <w:rPr>
                <w:rFonts w:ascii="Arial" w:hAnsi="Arial" w:cs="Arial"/>
              </w:rPr>
            </w:pPr>
            <w:r w:rsidRPr="009F1893">
              <w:rPr>
                <w:rFonts w:ascii="Arial" w:hAnsi="Arial" w:cs="Arial"/>
                <w:lang w:val="es-ES"/>
              </w:rPr>
              <w:t>25/09/2023 </w:t>
            </w:r>
          </w:p>
          <w:p w14:paraId="5AD86981" w14:textId="1455F8C4" w:rsidR="000800FB" w:rsidRPr="009F1893" w:rsidRDefault="000800FB" w:rsidP="00766FC6">
            <w:pPr>
              <w:jc w:val="center"/>
              <w:rPr>
                <w:rFonts w:ascii="Arial" w:hAnsi="Arial" w:cs="Arial"/>
              </w:rPr>
            </w:pPr>
            <w:r w:rsidRPr="009F1893">
              <w:rPr>
                <w:rFonts w:ascii="Arial" w:hAnsi="Arial" w:cs="Arial"/>
                <w:lang w:val="es-ES"/>
              </w:rPr>
              <w:t>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3B546DB4" w14:textId="77777777" w:rsidR="000800FB" w:rsidRPr="009F1893" w:rsidRDefault="000800FB" w:rsidP="00766FC6">
            <w:pPr>
              <w:jc w:val="both"/>
              <w:rPr>
                <w:rFonts w:ascii="Arial" w:hAnsi="Arial" w:cs="Arial"/>
              </w:rPr>
            </w:pPr>
            <w:r w:rsidRPr="009F1893">
              <w:rPr>
                <w:rFonts w:ascii="Arial" w:hAnsi="Arial" w:cs="Arial"/>
                <w:lang w:val="es-ES"/>
              </w:rPr>
              <w:t>“Por la cual se adopta el Sistema de Gestión en la Unidad Administrativa Especial de Servicios Públicos UAESP y se derogan la Resoluciones 313 de 2020 y 571 de 2021”. Implementación del Sistema de Gestión; el cual contiene el Modelo Integrado de Planeación y Gestión (MIPG) y el Sistema de Control Interno (MECI) </w:t>
            </w:r>
            <w:r w:rsidRPr="009F1893">
              <w:rPr>
                <w:rFonts w:ascii="Arial" w:hAnsi="Arial" w:cs="Arial"/>
              </w:rPr>
              <w:t> </w:t>
            </w:r>
          </w:p>
        </w:tc>
      </w:tr>
      <w:tr w:rsidR="000800FB" w:rsidRPr="000800FB" w14:paraId="72DA532D" w14:textId="77777777" w:rsidTr="00556ED2">
        <w:trPr>
          <w:trHeight w:val="720"/>
        </w:trPr>
        <w:tc>
          <w:tcPr>
            <w:tcW w:w="1901" w:type="dxa"/>
            <w:tcBorders>
              <w:top w:val="single" w:sz="6" w:space="0" w:color="auto"/>
              <w:left w:val="single" w:sz="6" w:space="0" w:color="auto"/>
              <w:bottom w:val="single" w:sz="6" w:space="0" w:color="auto"/>
              <w:right w:val="single" w:sz="6" w:space="0" w:color="auto"/>
            </w:tcBorders>
            <w:vAlign w:val="center"/>
            <w:hideMark/>
          </w:tcPr>
          <w:p w14:paraId="1D93B144" w14:textId="4135250F" w:rsidR="000800FB" w:rsidRPr="009F1893" w:rsidRDefault="000800FB" w:rsidP="00766FC6">
            <w:pPr>
              <w:jc w:val="center"/>
              <w:rPr>
                <w:rFonts w:ascii="Arial" w:hAnsi="Arial" w:cs="Arial"/>
              </w:rPr>
            </w:pPr>
            <w:r w:rsidRPr="009F1893">
              <w:rPr>
                <w:rFonts w:ascii="Arial" w:hAnsi="Arial" w:cs="Arial"/>
                <w:lang w:val="es-ES"/>
              </w:rPr>
              <w:t>Resolución 535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4604347A" w14:textId="2EDB9095" w:rsidR="000800FB" w:rsidRPr="009F1893" w:rsidRDefault="000800FB" w:rsidP="00766FC6">
            <w:pPr>
              <w:jc w:val="center"/>
              <w:rPr>
                <w:rFonts w:ascii="Arial" w:hAnsi="Arial" w:cs="Arial"/>
              </w:rPr>
            </w:pPr>
            <w:r w:rsidRPr="009F1893">
              <w:rPr>
                <w:rFonts w:ascii="Arial" w:hAnsi="Arial" w:cs="Arial"/>
                <w:lang w:val="es-ES"/>
              </w:rPr>
              <w:t>2022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2A5DFDB2" w14:textId="77777777" w:rsidR="000800FB" w:rsidRPr="009F1893" w:rsidRDefault="000800FB" w:rsidP="00766FC6">
            <w:pPr>
              <w:jc w:val="both"/>
              <w:rPr>
                <w:rFonts w:ascii="Arial" w:hAnsi="Arial" w:cs="Arial"/>
              </w:rPr>
            </w:pPr>
            <w:r w:rsidRPr="009F1893">
              <w:rPr>
                <w:rFonts w:ascii="Arial" w:hAnsi="Arial" w:cs="Arial"/>
                <w:lang w:val="es-ES"/>
              </w:rPr>
              <w:t>“Por la cual se modifica y adiciona la Resolución No. 679 DE 2021 “Por la cual se institucionaliza y reglamenta la Mesa Distrital de Organizaciones de Recicladores de Oficio, inscritas en el Registro Único de Organizaciones de Recicladores-RUOR.” </w:t>
            </w:r>
            <w:r w:rsidRPr="009F1893">
              <w:rPr>
                <w:rFonts w:ascii="Arial" w:hAnsi="Arial" w:cs="Arial"/>
              </w:rPr>
              <w:t> </w:t>
            </w:r>
          </w:p>
        </w:tc>
      </w:tr>
      <w:tr w:rsidR="000800FB" w:rsidRPr="000800FB" w14:paraId="46A83C89" w14:textId="77777777" w:rsidTr="00556ED2">
        <w:trPr>
          <w:trHeight w:val="720"/>
        </w:trPr>
        <w:tc>
          <w:tcPr>
            <w:tcW w:w="1901" w:type="dxa"/>
            <w:tcBorders>
              <w:top w:val="single" w:sz="6" w:space="0" w:color="auto"/>
              <w:left w:val="single" w:sz="6" w:space="0" w:color="auto"/>
              <w:bottom w:val="single" w:sz="6" w:space="0" w:color="auto"/>
              <w:right w:val="single" w:sz="6" w:space="0" w:color="auto"/>
            </w:tcBorders>
            <w:vAlign w:val="center"/>
            <w:hideMark/>
          </w:tcPr>
          <w:p w14:paraId="3CB5EA6C" w14:textId="38467FB1" w:rsidR="000800FB" w:rsidRPr="009F1893" w:rsidRDefault="000800FB" w:rsidP="00766FC6">
            <w:pPr>
              <w:jc w:val="center"/>
              <w:rPr>
                <w:rFonts w:ascii="Arial" w:hAnsi="Arial" w:cs="Arial"/>
              </w:rPr>
            </w:pPr>
            <w:r w:rsidRPr="009F1893">
              <w:rPr>
                <w:rFonts w:ascii="Arial" w:hAnsi="Arial" w:cs="Arial"/>
                <w:lang w:val="es-ES"/>
              </w:rPr>
              <w:t>Resolución 679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29EEFB7D" w14:textId="039D81CC" w:rsidR="000800FB" w:rsidRPr="009F1893" w:rsidRDefault="000800FB" w:rsidP="00766FC6">
            <w:pPr>
              <w:jc w:val="center"/>
              <w:rPr>
                <w:rFonts w:ascii="Arial" w:hAnsi="Arial" w:cs="Arial"/>
              </w:rPr>
            </w:pPr>
            <w:r w:rsidRPr="009F1893">
              <w:rPr>
                <w:rFonts w:ascii="Arial" w:hAnsi="Arial" w:cs="Arial"/>
                <w:lang w:val="es-ES"/>
              </w:rPr>
              <w:t>2021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5032C479" w14:textId="77777777" w:rsidR="000800FB" w:rsidRPr="009F1893" w:rsidRDefault="000800FB" w:rsidP="00766FC6">
            <w:pPr>
              <w:jc w:val="both"/>
              <w:rPr>
                <w:rFonts w:ascii="Arial" w:hAnsi="Arial" w:cs="Arial"/>
              </w:rPr>
            </w:pPr>
            <w:r w:rsidRPr="009F1893">
              <w:rPr>
                <w:rFonts w:ascii="Arial" w:hAnsi="Arial" w:cs="Arial"/>
                <w:lang w:val="es-ES"/>
              </w:rPr>
              <w:t>“Por la cual se institucionaliza y reglamenta la Mesa Distrital de Organizaciones de Recicladores de Oficio, inscritas en el Registro Único de Organizaciones de Recicladores-RUOR.” </w:t>
            </w:r>
            <w:r w:rsidRPr="009F1893">
              <w:rPr>
                <w:rFonts w:ascii="Arial" w:hAnsi="Arial" w:cs="Arial"/>
              </w:rPr>
              <w:t> </w:t>
            </w:r>
          </w:p>
        </w:tc>
      </w:tr>
      <w:tr w:rsidR="000800FB" w:rsidRPr="000800FB" w14:paraId="612D6CF9" w14:textId="77777777" w:rsidTr="00556ED2">
        <w:trPr>
          <w:trHeight w:val="2010"/>
        </w:trPr>
        <w:tc>
          <w:tcPr>
            <w:tcW w:w="1901" w:type="dxa"/>
            <w:tcBorders>
              <w:top w:val="single" w:sz="6" w:space="0" w:color="auto"/>
              <w:left w:val="single" w:sz="6" w:space="0" w:color="auto"/>
              <w:bottom w:val="single" w:sz="6" w:space="0" w:color="auto"/>
              <w:right w:val="single" w:sz="6" w:space="0" w:color="auto"/>
            </w:tcBorders>
            <w:vAlign w:val="center"/>
            <w:hideMark/>
          </w:tcPr>
          <w:p w14:paraId="3F2720CC" w14:textId="4C891014" w:rsidR="000800FB" w:rsidRPr="009F1893" w:rsidRDefault="000800FB" w:rsidP="00766FC6">
            <w:pPr>
              <w:jc w:val="center"/>
              <w:rPr>
                <w:rFonts w:ascii="Arial" w:hAnsi="Arial" w:cs="Arial"/>
              </w:rPr>
            </w:pPr>
            <w:r w:rsidRPr="009F1893">
              <w:rPr>
                <w:rFonts w:ascii="Arial" w:hAnsi="Arial" w:cs="Arial"/>
                <w:lang w:val="es-ES"/>
              </w:rPr>
              <w:t>Resolución 571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5B220175" w14:textId="413AA61C" w:rsidR="000800FB" w:rsidRPr="009F1893" w:rsidRDefault="000800FB" w:rsidP="00766FC6">
            <w:pPr>
              <w:jc w:val="center"/>
              <w:rPr>
                <w:rFonts w:ascii="Arial" w:hAnsi="Arial" w:cs="Arial"/>
              </w:rPr>
            </w:pPr>
            <w:r w:rsidRPr="009F1893">
              <w:rPr>
                <w:rFonts w:ascii="Arial" w:hAnsi="Arial" w:cs="Arial"/>
                <w:lang w:val="es-ES"/>
              </w:rPr>
              <w:t>2021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429ECD0E" w14:textId="77777777" w:rsidR="000800FB" w:rsidRPr="009F1893" w:rsidRDefault="000800FB" w:rsidP="00766FC6">
            <w:pPr>
              <w:jc w:val="both"/>
              <w:rPr>
                <w:rFonts w:ascii="Arial" w:hAnsi="Arial" w:cs="Arial"/>
              </w:rPr>
            </w:pPr>
            <w:r w:rsidRPr="009F1893">
              <w:rPr>
                <w:rFonts w:ascii="Arial" w:hAnsi="Arial" w:cs="Arial"/>
                <w:lang w:val="es-ES"/>
              </w:rPr>
              <w:t>“Por medio de la cual se modifica la resolución 313 de 2020, “Por medio de la cual se establecen las instancias de operacionalización del Sistema de Gestión y Sistema de Control Interno en la Unidad Administrativa Especial de Servicios Públicos, y se define otros lineamientos”. Implementación del Sistema de Gestión; el cual contiene el Modelo Integrado de Planeación y Gestión (MIPG) y el Sistema de Control Interno (MECI). </w:t>
            </w:r>
            <w:r w:rsidRPr="009F1893">
              <w:rPr>
                <w:rFonts w:ascii="Arial" w:hAnsi="Arial" w:cs="Arial"/>
              </w:rPr>
              <w:t> </w:t>
            </w:r>
          </w:p>
        </w:tc>
      </w:tr>
      <w:tr w:rsidR="000800FB" w:rsidRPr="000800FB" w14:paraId="2D58942E" w14:textId="77777777" w:rsidTr="00556ED2">
        <w:trPr>
          <w:trHeight w:val="2010"/>
        </w:trPr>
        <w:tc>
          <w:tcPr>
            <w:tcW w:w="1901" w:type="dxa"/>
            <w:tcBorders>
              <w:top w:val="single" w:sz="6" w:space="0" w:color="auto"/>
              <w:left w:val="single" w:sz="6" w:space="0" w:color="auto"/>
              <w:bottom w:val="single" w:sz="6" w:space="0" w:color="auto"/>
              <w:right w:val="single" w:sz="6" w:space="0" w:color="auto"/>
            </w:tcBorders>
            <w:vAlign w:val="center"/>
            <w:hideMark/>
          </w:tcPr>
          <w:p w14:paraId="26BA72F6" w14:textId="020347A8" w:rsidR="000800FB" w:rsidRPr="009F1893" w:rsidRDefault="000800FB" w:rsidP="00766FC6">
            <w:pPr>
              <w:jc w:val="center"/>
              <w:rPr>
                <w:rFonts w:ascii="Arial" w:hAnsi="Arial" w:cs="Arial"/>
              </w:rPr>
            </w:pPr>
            <w:r w:rsidRPr="009F1893">
              <w:rPr>
                <w:rFonts w:ascii="Arial" w:hAnsi="Arial" w:cs="Arial"/>
                <w:lang w:val="es-ES"/>
              </w:rPr>
              <w:t>Resolución 313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59D90D6D" w14:textId="52E0B672" w:rsidR="000800FB" w:rsidRPr="009F1893" w:rsidRDefault="000800FB" w:rsidP="00766FC6">
            <w:pPr>
              <w:jc w:val="center"/>
              <w:rPr>
                <w:rFonts w:ascii="Arial" w:hAnsi="Arial" w:cs="Arial"/>
              </w:rPr>
            </w:pPr>
            <w:r w:rsidRPr="009F1893">
              <w:rPr>
                <w:rFonts w:ascii="Arial" w:hAnsi="Arial" w:cs="Arial"/>
                <w:lang w:val="es-ES"/>
              </w:rPr>
              <w:t>2020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76E4E211" w14:textId="77777777" w:rsidR="000800FB" w:rsidRPr="009F1893" w:rsidRDefault="000800FB" w:rsidP="00766FC6">
            <w:pPr>
              <w:jc w:val="both"/>
              <w:rPr>
                <w:rFonts w:ascii="Arial" w:hAnsi="Arial" w:cs="Arial"/>
              </w:rPr>
            </w:pPr>
            <w:r w:rsidRPr="009F1893">
              <w:rPr>
                <w:rFonts w:ascii="Arial" w:hAnsi="Arial" w:cs="Arial"/>
                <w:lang w:val="es-ES"/>
              </w:rPr>
              <w:t>“Por medio de la cual se establecen las instancias de operacionalización del Sistema de Gestión y Sistema de Control Interno en la Unidad Administrativa Especial de Servicios Públicos, y se definen otros lineamientos” </w:t>
            </w:r>
            <w:r w:rsidRPr="009F1893">
              <w:rPr>
                <w:rFonts w:ascii="Arial" w:hAnsi="Arial" w:cs="Arial"/>
              </w:rPr>
              <w:t> </w:t>
            </w:r>
          </w:p>
          <w:p w14:paraId="45C18D5A" w14:textId="77777777" w:rsidR="000800FB" w:rsidRPr="009F1893" w:rsidRDefault="000800FB" w:rsidP="00766FC6">
            <w:pPr>
              <w:jc w:val="both"/>
              <w:rPr>
                <w:rFonts w:ascii="Arial" w:hAnsi="Arial" w:cs="Arial"/>
              </w:rPr>
            </w:pPr>
            <w:r w:rsidRPr="009F1893">
              <w:rPr>
                <w:rFonts w:ascii="Arial" w:hAnsi="Arial" w:cs="Arial"/>
                <w:lang w:val="es-ES"/>
              </w:rPr>
              <w:t xml:space="preserve">Derivado de este acto administrativo se establece una instancia interna que permite </w:t>
            </w:r>
            <w:r w:rsidRPr="009F1893">
              <w:rPr>
                <w:rFonts w:ascii="Arial" w:hAnsi="Arial" w:cs="Arial"/>
                <w:lang w:val="es-ES"/>
              </w:rPr>
              <w:lastRenderedPageBreak/>
              <w:t>concretar estas acciones –“Mesa Técnica de Participación Ciudadana UAES” </w:t>
            </w:r>
            <w:r w:rsidRPr="009F1893">
              <w:rPr>
                <w:rFonts w:ascii="Arial" w:hAnsi="Arial" w:cs="Arial"/>
              </w:rPr>
              <w:t> </w:t>
            </w:r>
          </w:p>
        </w:tc>
      </w:tr>
      <w:tr w:rsidR="000800FB" w:rsidRPr="000800FB" w14:paraId="42A3A71C" w14:textId="77777777" w:rsidTr="00556ED2">
        <w:trPr>
          <w:trHeight w:val="1620"/>
        </w:trPr>
        <w:tc>
          <w:tcPr>
            <w:tcW w:w="1901" w:type="dxa"/>
            <w:tcBorders>
              <w:top w:val="single" w:sz="6" w:space="0" w:color="auto"/>
              <w:left w:val="single" w:sz="6" w:space="0" w:color="auto"/>
              <w:bottom w:val="single" w:sz="6" w:space="0" w:color="auto"/>
              <w:right w:val="single" w:sz="6" w:space="0" w:color="auto"/>
            </w:tcBorders>
            <w:vAlign w:val="center"/>
            <w:hideMark/>
          </w:tcPr>
          <w:p w14:paraId="3A39846D" w14:textId="11C41906" w:rsidR="000800FB" w:rsidRPr="009F1893" w:rsidRDefault="00E64FB9" w:rsidP="00766FC6">
            <w:pPr>
              <w:jc w:val="center"/>
              <w:rPr>
                <w:rFonts w:ascii="Arial" w:hAnsi="Arial" w:cs="Arial"/>
              </w:rPr>
            </w:pPr>
            <w:hyperlink r:id="rId19" w:tgtFrame="_blank" w:history="1">
              <w:r w:rsidR="000800FB" w:rsidRPr="009F1893">
                <w:rPr>
                  <w:rStyle w:val="Hipervnculo"/>
                  <w:rFonts w:ascii="Arial" w:hAnsi="Arial" w:cs="Arial"/>
                  <w:color w:val="auto"/>
                  <w:u w:val="none"/>
                  <w:lang w:val="es-ES"/>
                </w:rPr>
                <w:t>Política Institucional de Participación Ciudadana</w:t>
              </w:r>
            </w:hyperlink>
            <w:r w:rsidR="000800FB" w:rsidRPr="009F1893">
              <w:rPr>
                <w:rFonts w:ascii="Arial" w:hAnsi="Arial" w:cs="Arial"/>
                <w:lang w:val="es-ES"/>
              </w:rPr>
              <w:t> </w:t>
            </w:r>
          </w:p>
          <w:p w14:paraId="4B9A09A9" w14:textId="2B00AAFC" w:rsidR="000800FB" w:rsidRPr="009F1893" w:rsidRDefault="000800FB" w:rsidP="00766FC6">
            <w:pPr>
              <w:jc w:val="center"/>
              <w:rPr>
                <w:rFonts w:ascii="Arial" w:hAnsi="Arial" w:cs="Arial"/>
              </w:rPr>
            </w:pPr>
            <w:r w:rsidRPr="009F1893">
              <w:rPr>
                <w:rFonts w:ascii="Arial" w:hAnsi="Arial" w:cs="Arial"/>
                <w:lang w:val="es-ES"/>
              </w:rPr>
              <w:t>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6F717DD8" w14:textId="53AC5B0A" w:rsidR="000800FB" w:rsidRPr="009F1893" w:rsidRDefault="000800FB" w:rsidP="00766FC6">
            <w:pPr>
              <w:jc w:val="center"/>
              <w:rPr>
                <w:rFonts w:ascii="Arial" w:hAnsi="Arial" w:cs="Arial"/>
              </w:rPr>
            </w:pPr>
            <w:r w:rsidRPr="009F1893">
              <w:rPr>
                <w:rFonts w:ascii="Arial" w:hAnsi="Arial" w:cs="Arial"/>
                <w:lang w:val="es-ES"/>
              </w:rPr>
              <w:t>2026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6FF5C56C" w14:textId="77777777" w:rsidR="000800FB" w:rsidRPr="009F1893" w:rsidRDefault="000800FB" w:rsidP="00766FC6">
            <w:pPr>
              <w:jc w:val="both"/>
              <w:rPr>
                <w:rFonts w:ascii="Arial" w:hAnsi="Arial" w:cs="Arial"/>
              </w:rPr>
            </w:pPr>
            <w:r w:rsidRPr="009F1893">
              <w:rPr>
                <w:rFonts w:ascii="Arial" w:hAnsi="Arial" w:cs="Arial"/>
                <w:lang w:val="es-ES"/>
              </w:rPr>
              <w:t>Política Institucional de Participación Ciudadana - Diciembre 2021. Ruta que orienta las acciones estratégicas en materia de participación ciudadana de la Unidad, para mejorar el diálogo con sus grupos de interés y permitirles ejercer plenamente su derecho a participar dentro del marco de la corresponsabilidad en la construcción y desarrollo de la ciudad y sus habitantes. </w:t>
            </w:r>
            <w:r w:rsidRPr="009F1893">
              <w:rPr>
                <w:rFonts w:ascii="Arial" w:hAnsi="Arial" w:cs="Arial"/>
              </w:rPr>
              <w:t> </w:t>
            </w:r>
          </w:p>
        </w:tc>
      </w:tr>
      <w:tr w:rsidR="000800FB" w:rsidRPr="000800FB" w14:paraId="73616F9D" w14:textId="77777777" w:rsidTr="00556ED2">
        <w:trPr>
          <w:trHeight w:val="1620"/>
        </w:trPr>
        <w:tc>
          <w:tcPr>
            <w:tcW w:w="1901" w:type="dxa"/>
            <w:tcBorders>
              <w:top w:val="single" w:sz="6" w:space="0" w:color="auto"/>
              <w:left w:val="single" w:sz="6" w:space="0" w:color="auto"/>
              <w:bottom w:val="single" w:sz="6" w:space="0" w:color="auto"/>
              <w:right w:val="single" w:sz="6" w:space="0" w:color="auto"/>
            </w:tcBorders>
            <w:vAlign w:val="center"/>
            <w:hideMark/>
          </w:tcPr>
          <w:p w14:paraId="1B4EC626" w14:textId="162D7224" w:rsidR="000800FB" w:rsidRPr="009F1893" w:rsidRDefault="000800FB" w:rsidP="00766FC6">
            <w:pPr>
              <w:jc w:val="center"/>
              <w:rPr>
                <w:rFonts w:ascii="Arial" w:hAnsi="Arial" w:cs="Arial"/>
              </w:rPr>
            </w:pPr>
            <w:r w:rsidRPr="009F1893">
              <w:rPr>
                <w:rFonts w:ascii="Arial" w:hAnsi="Arial" w:cs="Arial"/>
                <w:lang w:val="es-ES"/>
              </w:rPr>
              <w:t>Estrategia Institucional de Participación Ciudadana -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381465A3" w14:textId="68808AF2" w:rsidR="000800FB" w:rsidRPr="009F1893" w:rsidRDefault="000800FB" w:rsidP="00766FC6">
            <w:pPr>
              <w:jc w:val="center"/>
              <w:rPr>
                <w:rFonts w:ascii="Arial" w:hAnsi="Arial" w:cs="Arial"/>
              </w:rPr>
            </w:pPr>
            <w:r w:rsidRPr="009F1893">
              <w:rPr>
                <w:rFonts w:ascii="Arial" w:hAnsi="Arial" w:cs="Arial"/>
                <w:lang w:val="es-ES"/>
              </w:rPr>
              <w:t>2026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018C0326" w14:textId="77777777" w:rsidR="000800FB" w:rsidRPr="009F1893" w:rsidRDefault="000800FB" w:rsidP="00766FC6">
            <w:pPr>
              <w:jc w:val="both"/>
              <w:rPr>
                <w:rFonts w:ascii="Arial" w:hAnsi="Arial" w:cs="Arial"/>
              </w:rPr>
            </w:pPr>
            <w:r w:rsidRPr="009F1893">
              <w:rPr>
                <w:rFonts w:ascii="Arial" w:hAnsi="Arial" w:cs="Arial"/>
                <w:lang w:val="es-ES"/>
              </w:rPr>
              <w:t>Marco estratégico que le permite a la UAESP, durante la vigencia de esta administración trabajar en los temas de participación ciudadana, de tal forma que las acciones y actividades propuestas se encaminan a fortalecer la gestión pública de la Unidad, generando valor público y, aumentando el nivel de confianza y credibilidad por parte de sus grupos de interés. </w:t>
            </w:r>
            <w:r w:rsidRPr="009F1893">
              <w:rPr>
                <w:rFonts w:ascii="Arial" w:hAnsi="Arial" w:cs="Arial"/>
              </w:rPr>
              <w:t> </w:t>
            </w:r>
          </w:p>
        </w:tc>
      </w:tr>
      <w:tr w:rsidR="000800FB" w:rsidRPr="000800FB" w14:paraId="5D628D0A" w14:textId="77777777" w:rsidTr="00556ED2">
        <w:trPr>
          <w:trHeight w:val="1260"/>
        </w:trPr>
        <w:tc>
          <w:tcPr>
            <w:tcW w:w="1901" w:type="dxa"/>
            <w:tcBorders>
              <w:top w:val="single" w:sz="6" w:space="0" w:color="auto"/>
              <w:left w:val="single" w:sz="6" w:space="0" w:color="auto"/>
              <w:bottom w:val="single" w:sz="6" w:space="0" w:color="auto"/>
              <w:right w:val="single" w:sz="6" w:space="0" w:color="auto"/>
            </w:tcBorders>
            <w:vAlign w:val="center"/>
            <w:hideMark/>
          </w:tcPr>
          <w:p w14:paraId="7C03DDAF" w14:textId="265F44C6" w:rsidR="000800FB" w:rsidRPr="009F1893" w:rsidRDefault="000800FB" w:rsidP="00766FC6">
            <w:pPr>
              <w:jc w:val="center"/>
              <w:rPr>
                <w:rFonts w:ascii="Arial" w:hAnsi="Arial" w:cs="Arial"/>
              </w:rPr>
            </w:pPr>
            <w:r w:rsidRPr="009F1893">
              <w:rPr>
                <w:rFonts w:ascii="Arial" w:hAnsi="Arial" w:cs="Arial"/>
                <w:lang w:val="es-ES"/>
              </w:rPr>
              <w:t>Estrategia Institucional de Control Social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3B5C6D7F" w14:textId="2FDE381F" w:rsidR="000800FB" w:rsidRPr="009F1893" w:rsidRDefault="000800FB" w:rsidP="00766FC6">
            <w:pPr>
              <w:jc w:val="center"/>
              <w:rPr>
                <w:rFonts w:ascii="Arial" w:hAnsi="Arial" w:cs="Arial"/>
              </w:rPr>
            </w:pPr>
            <w:r w:rsidRPr="009F1893">
              <w:rPr>
                <w:rFonts w:ascii="Arial" w:hAnsi="Arial" w:cs="Arial"/>
                <w:lang w:val="es-ES"/>
              </w:rPr>
              <w:t>2026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63E182C4" w14:textId="77777777" w:rsidR="000800FB" w:rsidRPr="009F1893" w:rsidRDefault="000800FB" w:rsidP="00766FC6">
            <w:pPr>
              <w:jc w:val="both"/>
              <w:rPr>
                <w:rFonts w:ascii="Arial" w:hAnsi="Arial" w:cs="Arial"/>
              </w:rPr>
            </w:pPr>
            <w:r w:rsidRPr="009F1893">
              <w:rPr>
                <w:rFonts w:ascii="Arial" w:hAnsi="Arial" w:cs="Arial"/>
                <w:lang w:val="es-ES"/>
              </w:rPr>
              <w:t>Marco efectivo de Control Social a la gestión pública, a través de la sensibilización y orientación a sus grupos de interés priorizados. Promoviendo la consolidación de escenarios participativos para la igualdad de oportunidades, la inclusión social y la productividad. </w:t>
            </w:r>
            <w:r w:rsidRPr="009F1893">
              <w:rPr>
                <w:rFonts w:ascii="Arial" w:hAnsi="Arial" w:cs="Arial"/>
              </w:rPr>
              <w:t> </w:t>
            </w:r>
          </w:p>
        </w:tc>
      </w:tr>
      <w:tr w:rsidR="000800FB" w:rsidRPr="000800FB" w14:paraId="64E194B8" w14:textId="77777777" w:rsidTr="00556ED2">
        <w:trPr>
          <w:trHeight w:val="721"/>
        </w:trPr>
        <w:tc>
          <w:tcPr>
            <w:tcW w:w="1901" w:type="dxa"/>
            <w:tcBorders>
              <w:top w:val="single" w:sz="6" w:space="0" w:color="auto"/>
              <w:left w:val="single" w:sz="6" w:space="0" w:color="auto"/>
              <w:bottom w:val="single" w:sz="6" w:space="0" w:color="auto"/>
              <w:right w:val="single" w:sz="6" w:space="0" w:color="auto"/>
            </w:tcBorders>
            <w:vAlign w:val="center"/>
            <w:hideMark/>
          </w:tcPr>
          <w:p w14:paraId="28C9B1CB" w14:textId="7B1BCF15" w:rsidR="000800FB" w:rsidRPr="009F1893" w:rsidRDefault="000800FB" w:rsidP="00766FC6">
            <w:pPr>
              <w:jc w:val="center"/>
              <w:rPr>
                <w:rFonts w:ascii="Arial" w:hAnsi="Arial" w:cs="Arial"/>
              </w:rPr>
            </w:pPr>
            <w:r w:rsidRPr="009F1893">
              <w:rPr>
                <w:rFonts w:ascii="Arial" w:hAnsi="Arial" w:cs="Arial"/>
                <w:lang w:val="es-ES"/>
              </w:rPr>
              <w:t>Modelo de relacionamiento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5CB68792" w14:textId="74E43FF4" w:rsidR="000800FB" w:rsidRPr="009F1893" w:rsidRDefault="000800FB" w:rsidP="00766FC6">
            <w:pPr>
              <w:jc w:val="center"/>
              <w:rPr>
                <w:rFonts w:ascii="Arial" w:hAnsi="Arial" w:cs="Arial"/>
              </w:rPr>
            </w:pPr>
            <w:r w:rsidRPr="009F1893">
              <w:rPr>
                <w:rFonts w:ascii="Arial" w:hAnsi="Arial" w:cs="Arial"/>
                <w:lang w:val="es-ES"/>
              </w:rPr>
              <w:t>2026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617BC92C" w14:textId="77777777" w:rsidR="000800FB" w:rsidRPr="009F1893" w:rsidRDefault="000800FB" w:rsidP="00766FC6">
            <w:pPr>
              <w:jc w:val="both"/>
              <w:rPr>
                <w:rFonts w:ascii="Arial" w:hAnsi="Arial" w:cs="Arial"/>
              </w:rPr>
            </w:pPr>
            <w:r w:rsidRPr="009F1893">
              <w:rPr>
                <w:rFonts w:ascii="Arial" w:hAnsi="Arial" w:cs="Arial"/>
                <w:lang w:val="es-ES"/>
              </w:rPr>
              <w:t>Orientar a la UAESP en el relacionamiento que debe tener con los grupos de interés identificados y priorizados, con el fin de garantizar una gestión sostenible que cree valor social, económico y ambiental, reconociendo su importancia para la toma de decisiones de la Unidad. </w:t>
            </w:r>
            <w:r w:rsidRPr="009F1893">
              <w:rPr>
                <w:rFonts w:ascii="Arial" w:hAnsi="Arial" w:cs="Arial"/>
              </w:rPr>
              <w:t> </w:t>
            </w:r>
          </w:p>
        </w:tc>
      </w:tr>
      <w:tr w:rsidR="000800FB" w:rsidRPr="000800FB" w14:paraId="13C4E231" w14:textId="77777777" w:rsidTr="00556ED2">
        <w:trPr>
          <w:trHeight w:val="630"/>
        </w:trPr>
        <w:tc>
          <w:tcPr>
            <w:tcW w:w="1901" w:type="dxa"/>
            <w:tcBorders>
              <w:top w:val="single" w:sz="6" w:space="0" w:color="auto"/>
              <w:left w:val="single" w:sz="6" w:space="0" w:color="auto"/>
              <w:bottom w:val="single" w:sz="6" w:space="0" w:color="auto"/>
              <w:right w:val="single" w:sz="6" w:space="0" w:color="auto"/>
            </w:tcBorders>
            <w:vAlign w:val="center"/>
            <w:hideMark/>
          </w:tcPr>
          <w:p w14:paraId="3D133AB9" w14:textId="7376600F" w:rsidR="000800FB" w:rsidRPr="009F1893" w:rsidRDefault="000800FB" w:rsidP="00766FC6">
            <w:pPr>
              <w:jc w:val="center"/>
              <w:rPr>
                <w:rFonts w:ascii="Arial" w:hAnsi="Arial" w:cs="Arial"/>
              </w:rPr>
            </w:pPr>
            <w:r w:rsidRPr="009F1893">
              <w:rPr>
                <w:rFonts w:ascii="Arial" w:hAnsi="Arial" w:cs="Arial"/>
                <w:lang w:val="es-ES"/>
              </w:rPr>
              <w:t>Proceso de participación ciudadana y rendición de cuentas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25C0A9EB" w14:textId="1F50195C" w:rsidR="000800FB" w:rsidRPr="009F1893" w:rsidRDefault="000800FB" w:rsidP="00766FC6">
            <w:pPr>
              <w:jc w:val="center"/>
              <w:rPr>
                <w:rFonts w:ascii="Arial" w:hAnsi="Arial" w:cs="Arial"/>
              </w:rPr>
            </w:pPr>
            <w:r w:rsidRPr="009F1893">
              <w:rPr>
                <w:rFonts w:ascii="Arial" w:hAnsi="Arial" w:cs="Arial"/>
                <w:lang w:val="es-ES"/>
              </w:rPr>
              <w:t>2022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6B43669F" w14:textId="77777777" w:rsidR="000800FB" w:rsidRPr="009F1893" w:rsidRDefault="000800FB" w:rsidP="00766FC6">
            <w:pPr>
              <w:jc w:val="both"/>
              <w:rPr>
                <w:rFonts w:ascii="Arial" w:hAnsi="Arial" w:cs="Arial"/>
              </w:rPr>
            </w:pPr>
            <w:r w:rsidRPr="009F1893">
              <w:rPr>
                <w:rFonts w:ascii="Arial" w:hAnsi="Arial" w:cs="Arial"/>
                <w:lang w:val="es-ES"/>
              </w:rPr>
              <w:t>Se establece dentro del Sistema de gestión de calidad el proceso de participación ciudadana y rendición de cuentas. </w:t>
            </w:r>
            <w:r w:rsidRPr="009F1893">
              <w:rPr>
                <w:rFonts w:ascii="Arial" w:hAnsi="Arial" w:cs="Arial"/>
              </w:rPr>
              <w:t> </w:t>
            </w:r>
          </w:p>
        </w:tc>
      </w:tr>
      <w:tr w:rsidR="000800FB" w:rsidRPr="000800FB" w14:paraId="77D667DD" w14:textId="77777777" w:rsidTr="00556ED2">
        <w:trPr>
          <w:trHeight w:val="630"/>
        </w:trPr>
        <w:tc>
          <w:tcPr>
            <w:tcW w:w="1901" w:type="dxa"/>
            <w:tcBorders>
              <w:top w:val="single" w:sz="6" w:space="0" w:color="auto"/>
              <w:left w:val="single" w:sz="6" w:space="0" w:color="auto"/>
              <w:bottom w:val="single" w:sz="6" w:space="0" w:color="auto"/>
              <w:right w:val="single" w:sz="6" w:space="0" w:color="auto"/>
            </w:tcBorders>
            <w:vAlign w:val="center"/>
            <w:hideMark/>
          </w:tcPr>
          <w:p w14:paraId="0326322B" w14:textId="5EE9A647" w:rsidR="000800FB" w:rsidRPr="009F1893" w:rsidRDefault="000800FB" w:rsidP="00766FC6">
            <w:pPr>
              <w:jc w:val="center"/>
              <w:rPr>
                <w:rFonts w:ascii="Arial" w:hAnsi="Arial" w:cs="Arial"/>
              </w:rPr>
            </w:pPr>
            <w:r w:rsidRPr="009F1893">
              <w:rPr>
                <w:rFonts w:ascii="Arial" w:hAnsi="Arial" w:cs="Arial"/>
                <w:lang w:val="es-ES"/>
              </w:rPr>
              <w:t>Procedimiento participación ciudadana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6B5F5038" w14:textId="449CD30D" w:rsidR="000800FB" w:rsidRPr="009F1893" w:rsidRDefault="000800FB" w:rsidP="00766FC6">
            <w:pPr>
              <w:jc w:val="center"/>
              <w:rPr>
                <w:rFonts w:ascii="Arial" w:hAnsi="Arial" w:cs="Arial"/>
              </w:rPr>
            </w:pPr>
            <w:r w:rsidRPr="009F1893">
              <w:rPr>
                <w:rFonts w:ascii="Arial" w:hAnsi="Arial" w:cs="Arial"/>
                <w:lang w:val="es-ES"/>
              </w:rPr>
              <w:t>2022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429561D1" w14:textId="77777777" w:rsidR="000800FB" w:rsidRPr="009F1893" w:rsidRDefault="000800FB" w:rsidP="00766FC6">
            <w:pPr>
              <w:jc w:val="both"/>
              <w:rPr>
                <w:rFonts w:ascii="Arial" w:hAnsi="Arial" w:cs="Arial"/>
              </w:rPr>
            </w:pPr>
            <w:r w:rsidRPr="009F1893">
              <w:rPr>
                <w:rFonts w:ascii="Arial" w:hAnsi="Arial" w:cs="Arial"/>
                <w:lang w:val="es-ES"/>
              </w:rPr>
              <w:t>Se establece dentro del proceso de participación ciudadana y rendición de cuentas, el procedimiento específico. </w:t>
            </w:r>
            <w:r w:rsidRPr="009F1893">
              <w:rPr>
                <w:rFonts w:ascii="Arial" w:hAnsi="Arial" w:cs="Arial"/>
              </w:rPr>
              <w:t> </w:t>
            </w:r>
          </w:p>
        </w:tc>
      </w:tr>
      <w:tr w:rsidR="000800FB" w:rsidRPr="000800FB" w14:paraId="220C4DF1" w14:textId="77777777" w:rsidTr="00556ED2">
        <w:trPr>
          <w:trHeight w:val="765"/>
        </w:trPr>
        <w:tc>
          <w:tcPr>
            <w:tcW w:w="1901" w:type="dxa"/>
            <w:tcBorders>
              <w:top w:val="single" w:sz="6" w:space="0" w:color="auto"/>
              <w:left w:val="single" w:sz="6" w:space="0" w:color="auto"/>
              <w:bottom w:val="single" w:sz="6" w:space="0" w:color="auto"/>
              <w:right w:val="single" w:sz="6" w:space="0" w:color="auto"/>
            </w:tcBorders>
            <w:vAlign w:val="center"/>
            <w:hideMark/>
          </w:tcPr>
          <w:p w14:paraId="775B7A6D" w14:textId="4F596AB8" w:rsidR="000800FB" w:rsidRPr="009F1893" w:rsidRDefault="000800FB" w:rsidP="00766FC6">
            <w:pPr>
              <w:jc w:val="center"/>
              <w:rPr>
                <w:rFonts w:ascii="Arial" w:hAnsi="Arial" w:cs="Arial"/>
              </w:rPr>
            </w:pPr>
            <w:r w:rsidRPr="009F1893">
              <w:rPr>
                <w:rFonts w:ascii="Arial" w:hAnsi="Arial" w:cs="Arial"/>
                <w:lang w:val="es-ES"/>
              </w:rPr>
              <w:lastRenderedPageBreak/>
              <w:t>Procedimiento Rendición de Cuentas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0B748C3B" w14:textId="345FFC3F" w:rsidR="000800FB" w:rsidRPr="009F1893" w:rsidRDefault="000800FB" w:rsidP="00766FC6">
            <w:pPr>
              <w:jc w:val="center"/>
              <w:rPr>
                <w:rFonts w:ascii="Arial" w:hAnsi="Arial" w:cs="Arial"/>
              </w:rPr>
            </w:pPr>
            <w:r w:rsidRPr="009F1893">
              <w:rPr>
                <w:rFonts w:ascii="Arial" w:hAnsi="Arial" w:cs="Arial"/>
                <w:lang w:val="es-ES"/>
              </w:rPr>
              <w:t>2022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113464D1" w14:textId="77777777" w:rsidR="000800FB" w:rsidRPr="009F1893" w:rsidRDefault="000800FB" w:rsidP="00766FC6">
            <w:pPr>
              <w:jc w:val="both"/>
              <w:rPr>
                <w:rFonts w:ascii="Arial" w:hAnsi="Arial" w:cs="Arial"/>
              </w:rPr>
            </w:pPr>
            <w:r w:rsidRPr="009F1893">
              <w:rPr>
                <w:rFonts w:ascii="Arial" w:hAnsi="Arial" w:cs="Arial"/>
                <w:lang w:val="es-ES"/>
              </w:rPr>
              <w:t>Se establece dentro del proceso de participación ciudadana y rendición de cuentas, el procedimiento especifico de rendición de cuentas. </w:t>
            </w:r>
            <w:r w:rsidRPr="009F1893">
              <w:rPr>
                <w:rFonts w:ascii="Arial" w:hAnsi="Arial" w:cs="Arial"/>
              </w:rPr>
              <w:t> </w:t>
            </w:r>
          </w:p>
        </w:tc>
      </w:tr>
      <w:tr w:rsidR="000800FB" w:rsidRPr="000800FB" w14:paraId="76A10567" w14:textId="77777777" w:rsidTr="00556ED2">
        <w:trPr>
          <w:trHeight w:val="765"/>
        </w:trPr>
        <w:tc>
          <w:tcPr>
            <w:tcW w:w="1901" w:type="dxa"/>
            <w:tcBorders>
              <w:top w:val="single" w:sz="6" w:space="0" w:color="auto"/>
              <w:left w:val="single" w:sz="6" w:space="0" w:color="auto"/>
              <w:bottom w:val="single" w:sz="6" w:space="0" w:color="auto"/>
              <w:right w:val="single" w:sz="6" w:space="0" w:color="auto"/>
            </w:tcBorders>
            <w:vAlign w:val="center"/>
            <w:hideMark/>
          </w:tcPr>
          <w:p w14:paraId="4D16C9E0" w14:textId="615CC9D6" w:rsidR="000800FB" w:rsidRPr="009F1893" w:rsidRDefault="000800FB" w:rsidP="00766FC6">
            <w:pPr>
              <w:jc w:val="center"/>
              <w:rPr>
                <w:rFonts w:ascii="Arial" w:hAnsi="Arial" w:cs="Arial"/>
              </w:rPr>
            </w:pPr>
            <w:r w:rsidRPr="009F1893">
              <w:rPr>
                <w:rFonts w:ascii="Arial" w:hAnsi="Arial" w:cs="Arial"/>
                <w:lang w:val="es-ES"/>
              </w:rPr>
              <w:t>Plan de gestión social 2021 - 2025 </w:t>
            </w:r>
          </w:p>
        </w:tc>
        <w:tc>
          <w:tcPr>
            <w:tcW w:w="2013" w:type="dxa"/>
            <w:tcBorders>
              <w:top w:val="single" w:sz="6" w:space="0" w:color="auto"/>
              <w:left w:val="single" w:sz="6" w:space="0" w:color="auto"/>
              <w:bottom w:val="single" w:sz="6" w:space="0" w:color="auto"/>
              <w:right w:val="single" w:sz="6" w:space="0" w:color="auto"/>
            </w:tcBorders>
            <w:vAlign w:val="center"/>
            <w:hideMark/>
          </w:tcPr>
          <w:p w14:paraId="7E4B8078" w14:textId="3FB8057D" w:rsidR="000800FB" w:rsidRPr="009F1893" w:rsidRDefault="000800FB" w:rsidP="00766FC6">
            <w:pPr>
              <w:jc w:val="center"/>
              <w:rPr>
                <w:rFonts w:ascii="Arial" w:hAnsi="Arial" w:cs="Arial"/>
              </w:rPr>
            </w:pPr>
            <w:r w:rsidRPr="009F1893">
              <w:rPr>
                <w:rFonts w:ascii="Arial" w:hAnsi="Arial" w:cs="Arial"/>
                <w:lang w:val="es-ES"/>
              </w:rPr>
              <w:t>2021 </w:t>
            </w:r>
          </w:p>
        </w:tc>
        <w:tc>
          <w:tcPr>
            <w:tcW w:w="4689" w:type="dxa"/>
            <w:tcBorders>
              <w:top w:val="single" w:sz="6" w:space="0" w:color="auto"/>
              <w:left w:val="single" w:sz="6" w:space="0" w:color="auto"/>
              <w:bottom w:val="single" w:sz="6" w:space="0" w:color="auto"/>
              <w:right w:val="single" w:sz="6" w:space="0" w:color="auto"/>
            </w:tcBorders>
            <w:vAlign w:val="center"/>
            <w:hideMark/>
          </w:tcPr>
          <w:p w14:paraId="318C8397" w14:textId="77777777" w:rsidR="000800FB" w:rsidRPr="009F1893" w:rsidRDefault="000800FB" w:rsidP="00766FC6">
            <w:pPr>
              <w:jc w:val="both"/>
              <w:rPr>
                <w:rFonts w:ascii="Arial" w:hAnsi="Arial" w:cs="Arial"/>
              </w:rPr>
            </w:pPr>
            <w:r w:rsidRPr="009F1893">
              <w:rPr>
                <w:rFonts w:ascii="Arial" w:hAnsi="Arial" w:cs="Arial"/>
                <w:lang w:val="es-ES"/>
              </w:rPr>
              <w:t>Para mejorar las condiciones de vida de las comunidades y los ecosistemas en el área de influencia social del Parque de Innovación Doña Juana.” </w:t>
            </w:r>
            <w:r w:rsidRPr="009F1893">
              <w:rPr>
                <w:rFonts w:ascii="Arial" w:hAnsi="Arial" w:cs="Arial"/>
              </w:rPr>
              <w:t> </w:t>
            </w:r>
          </w:p>
        </w:tc>
      </w:tr>
    </w:tbl>
    <w:p w14:paraId="4B2590E6" w14:textId="77777777" w:rsidR="00556ED2" w:rsidRPr="00556ED2" w:rsidRDefault="00556ED2" w:rsidP="00556ED2">
      <w:pPr>
        <w:jc w:val="center"/>
        <w:rPr>
          <w:rFonts w:ascii="Arial" w:hAnsi="Arial" w:cs="Arial"/>
        </w:rPr>
      </w:pPr>
      <w:r w:rsidRPr="00556ED2">
        <w:rPr>
          <w:rFonts w:ascii="Arial" w:hAnsi="Arial" w:cs="Arial"/>
        </w:rPr>
        <w:t>Fuente: Normograma UAESP</w:t>
      </w:r>
    </w:p>
    <w:p w14:paraId="1EC60309" w14:textId="44DE1672" w:rsidR="00783FF5" w:rsidRDefault="000800FB" w:rsidP="007A463F">
      <w:pPr>
        <w:jc w:val="center"/>
        <w:rPr>
          <w:rFonts w:ascii="Arial" w:hAnsi="Arial" w:cs="Arial"/>
          <w:sz w:val="20"/>
          <w:szCs w:val="20"/>
        </w:rPr>
      </w:pPr>
      <w:r w:rsidRPr="000800FB">
        <w:rPr>
          <w:rFonts w:ascii="Arial" w:hAnsi="Arial" w:cs="Arial"/>
          <w:sz w:val="20"/>
          <w:szCs w:val="20"/>
        </w:rPr>
        <w:t> </w:t>
      </w:r>
    </w:p>
    <w:p w14:paraId="4CA5D717" w14:textId="77777777" w:rsidR="00766FC6" w:rsidRPr="000800FB" w:rsidRDefault="00766FC6" w:rsidP="000800FB">
      <w:pPr>
        <w:jc w:val="center"/>
        <w:rPr>
          <w:rFonts w:ascii="Arial" w:hAnsi="Arial" w:cs="Arial"/>
          <w:sz w:val="20"/>
          <w:szCs w:val="20"/>
        </w:rPr>
      </w:pPr>
    </w:p>
    <w:p w14:paraId="0D89C2B5" w14:textId="77777777" w:rsidR="00766FC6" w:rsidRPr="00766FC6" w:rsidRDefault="000800FB" w:rsidP="00766FC6">
      <w:pPr>
        <w:rPr>
          <w:rFonts w:ascii="Arial" w:hAnsi="Arial" w:cs="Arial"/>
          <w:i/>
          <w:iCs/>
          <w:sz w:val="24"/>
          <w:szCs w:val="24"/>
        </w:rPr>
      </w:pPr>
      <w:r w:rsidRPr="00766FC6">
        <w:rPr>
          <w:rFonts w:ascii="Arial" w:hAnsi="Arial" w:cs="Arial"/>
          <w:b/>
          <w:bCs/>
          <w:sz w:val="24"/>
          <w:szCs w:val="24"/>
          <w:lang w:val="es-ES"/>
        </w:rPr>
        <w:t>Marco normativo especifico de servicios públicos UAESP</w:t>
      </w:r>
      <w:r w:rsidRPr="00766FC6">
        <w:rPr>
          <w:rFonts w:ascii="Arial" w:hAnsi="Arial" w:cs="Arial"/>
          <w:i/>
          <w:iCs/>
          <w:sz w:val="24"/>
          <w:szCs w:val="24"/>
        </w:rPr>
        <w:t> </w:t>
      </w:r>
    </w:p>
    <w:p w14:paraId="578F9248" w14:textId="76DCDA6F" w:rsidR="000800FB" w:rsidRPr="00585F80" w:rsidRDefault="000800FB" w:rsidP="00585F80">
      <w:pPr>
        <w:rPr>
          <w:rFonts w:ascii="Arial" w:hAnsi="Arial" w:cs="Arial"/>
          <w:sz w:val="24"/>
          <w:szCs w:val="24"/>
        </w:rPr>
      </w:pPr>
      <w:r w:rsidRPr="00766FC6">
        <w:rPr>
          <w:rFonts w:ascii="Arial" w:hAnsi="Arial" w:cs="Arial"/>
          <w:sz w:val="24"/>
          <w:szCs w:val="24"/>
        </w:rPr>
        <w:t>  </w:t>
      </w:r>
    </w:p>
    <w:p w14:paraId="1AFC3DBF" w14:textId="2BF8FDD6" w:rsidR="00585F80" w:rsidRPr="00FE0C53" w:rsidRDefault="00585F80" w:rsidP="00585F80">
      <w:pPr>
        <w:pStyle w:val="Descripcin"/>
        <w:keepNext/>
        <w:rPr>
          <w:rFonts w:ascii="Arial" w:hAnsi="Arial" w:cs="Arial"/>
          <w:b/>
          <w:bCs/>
          <w:i w:val="0"/>
          <w:iCs w:val="0"/>
          <w:color w:val="auto"/>
          <w:sz w:val="24"/>
          <w:szCs w:val="24"/>
        </w:rPr>
      </w:pPr>
      <w:bookmarkStart w:id="16" w:name="_Toc220511283"/>
      <w:r w:rsidRPr="00FE0C53">
        <w:rPr>
          <w:rFonts w:ascii="Arial" w:hAnsi="Arial" w:cs="Arial"/>
          <w:b/>
          <w:bCs/>
          <w:i w:val="0"/>
          <w:iCs w:val="0"/>
          <w:color w:val="auto"/>
          <w:sz w:val="24"/>
          <w:szCs w:val="24"/>
        </w:rPr>
        <w:t xml:space="preserve">Tabla </w:t>
      </w:r>
      <w:r w:rsidRPr="00FE0C53">
        <w:rPr>
          <w:rFonts w:ascii="Arial" w:hAnsi="Arial" w:cs="Arial"/>
          <w:b/>
          <w:bCs/>
          <w:i w:val="0"/>
          <w:iCs w:val="0"/>
          <w:color w:val="auto"/>
          <w:sz w:val="24"/>
          <w:szCs w:val="24"/>
        </w:rPr>
        <w:fldChar w:fldCharType="begin"/>
      </w:r>
      <w:r w:rsidRPr="00FE0C53">
        <w:rPr>
          <w:rFonts w:ascii="Arial" w:hAnsi="Arial" w:cs="Arial"/>
          <w:b/>
          <w:bCs/>
          <w:i w:val="0"/>
          <w:iCs w:val="0"/>
          <w:color w:val="auto"/>
          <w:sz w:val="24"/>
          <w:szCs w:val="24"/>
        </w:rPr>
        <w:instrText xml:space="preserve"> SEQ Tabla \* ARABIC </w:instrText>
      </w:r>
      <w:r w:rsidRPr="00FE0C53">
        <w:rPr>
          <w:rFonts w:ascii="Arial" w:hAnsi="Arial" w:cs="Arial"/>
          <w:b/>
          <w:bCs/>
          <w:i w:val="0"/>
          <w:iCs w:val="0"/>
          <w:color w:val="auto"/>
          <w:sz w:val="24"/>
          <w:szCs w:val="24"/>
        </w:rPr>
        <w:fldChar w:fldCharType="separate"/>
      </w:r>
      <w:r w:rsidR="00FE0C53" w:rsidRPr="00FE0C53">
        <w:rPr>
          <w:rFonts w:ascii="Arial" w:hAnsi="Arial" w:cs="Arial"/>
          <w:b/>
          <w:bCs/>
          <w:i w:val="0"/>
          <w:iCs w:val="0"/>
          <w:color w:val="auto"/>
          <w:sz w:val="24"/>
          <w:szCs w:val="24"/>
        </w:rPr>
        <w:t>3</w:t>
      </w:r>
      <w:r w:rsidRPr="00FE0C53">
        <w:rPr>
          <w:rFonts w:ascii="Arial" w:hAnsi="Arial" w:cs="Arial"/>
          <w:b/>
          <w:bCs/>
          <w:i w:val="0"/>
          <w:iCs w:val="0"/>
          <w:color w:val="auto"/>
          <w:sz w:val="24"/>
          <w:szCs w:val="24"/>
        </w:rPr>
        <w:fldChar w:fldCharType="end"/>
      </w:r>
      <w:r w:rsidRPr="00FE0C53">
        <w:rPr>
          <w:rFonts w:ascii="Arial" w:hAnsi="Arial" w:cs="Arial"/>
          <w:b/>
          <w:bCs/>
          <w:i w:val="0"/>
          <w:iCs w:val="0"/>
          <w:color w:val="auto"/>
          <w:sz w:val="24"/>
          <w:szCs w:val="24"/>
        </w:rPr>
        <w:t>. Marco normativo especifico de servicios públicos UAESP </w:t>
      </w:r>
      <w:bookmarkEnd w:id="16"/>
    </w:p>
    <w:tbl>
      <w:tblPr>
        <w:tblW w:w="86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2110"/>
        <w:gridCol w:w="4665"/>
      </w:tblGrid>
      <w:tr w:rsidR="000800FB" w:rsidRPr="000800FB" w14:paraId="15888A49" w14:textId="77777777" w:rsidTr="00F94B7F">
        <w:trPr>
          <w:trHeight w:val="330"/>
          <w:tblHeader/>
        </w:trPr>
        <w:tc>
          <w:tcPr>
            <w:tcW w:w="1843"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39EBCBD1" w14:textId="52F299BC" w:rsidR="000800FB" w:rsidRPr="00766FC6" w:rsidRDefault="000800FB" w:rsidP="00ED098C">
            <w:pPr>
              <w:jc w:val="center"/>
              <w:rPr>
                <w:rFonts w:ascii="Arial" w:hAnsi="Arial" w:cs="Arial"/>
                <w:sz w:val="24"/>
                <w:szCs w:val="24"/>
              </w:rPr>
            </w:pPr>
            <w:r w:rsidRPr="00766FC6">
              <w:rPr>
                <w:rFonts w:ascii="Arial" w:hAnsi="Arial" w:cs="Arial"/>
                <w:b/>
                <w:bCs/>
                <w:sz w:val="24"/>
                <w:szCs w:val="24"/>
                <w:lang w:val="es-ES"/>
              </w:rPr>
              <w:t>NORMA</w:t>
            </w:r>
          </w:p>
        </w:tc>
        <w:tc>
          <w:tcPr>
            <w:tcW w:w="2110"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25F6EDD7" w14:textId="4000AFD1" w:rsidR="000800FB" w:rsidRPr="00766FC6" w:rsidRDefault="000800FB" w:rsidP="00ED098C">
            <w:pPr>
              <w:jc w:val="center"/>
              <w:rPr>
                <w:rFonts w:ascii="Arial" w:hAnsi="Arial" w:cs="Arial"/>
                <w:sz w:val="24"/>
                <w:szCs w:val="24"/>
              </w:rPr>
            </w:pPr>
            <w:r w:rsidRPr="00766FC6">
              <w:rPr>
                <w:rFonts w:ascii="Arial" w:hAnsi="Arial" w:cs="Arial"/>
                <w:b/>
                <w:bCs/>
                <w:sz w:val="24"/>
                <w:szCs w:val="24"/>
                <w:lang w:val="es-ES"/>
              </w:rPr>
              <w:t>AÑO</w:t>
            </w:r>
          </w:p>
        </w:tc>
        <w:tc>
          <w:tcPr>
            <w:tcW w:w="46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0D0F0D93" w14:textId="3C255940" w:rsidR="000800FB" w:rsidRPr="00766FC6" w:rsidRDefault="000800FB" w:rsidP="00ED098C">
            <w:pPr>
              <w:jc w:val="center"/>
              <w:rPr>
                <w:rFonts w:ascii="Arial" w:hAnsi="Arial" w:cs="Arial"/>
                <w:sz w:val="24"/>
                <w:szCs w:val="24"/>
              </w:rPr>
            </w:pPr>
            <w:r w:rsidRPr="00766FC6">
              <w:rPr>
                <w:rFonts w:ascii="Arial" w:hAnsi="Arial" w:cs="Arial"/>
                <w:b/>
                <w:bCs/>
                <w:sz w:val="24"/>
                <w:szCs w:val="24"/>
                <w:lang w:val="es-ES"/>
              </w:rPr>
              <w:t>EPIGRAFE</w:t>
            </w:r>
          </w:p>
        </w:tc>
      </w:tr>
      <w:tr w:rsidR="000800FB" w:rsidRPr="000800FB" w14:paraId="5DD5FBB8"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322DC9BE" w14:textId="7565BBB1" w:rsidR="000800FB" w:rsidRPr="009F1893" w:rsidRDefault="000800FB" w:rsidP="00766FC6">
            <w:pPr>
              <w:jc w:val="center"/>
              <w:rPr>
                <w:rFonts w:ascii="Arial" w:hAnsi="Arial" w:cs="Arial"/>
              </w:rPr>
            </w:pPr>
            <w:r w:rsidRPr="009F1893">
              <w:rPr>
                <w:rFonts w:ascii="Arial" w:hAnsi="Arial" w:cs="Arial"/>
                <w:lang w:val="es-ES"/>
              </w:rPr>
              <w:t>Ley 142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21A152D8" w14:textId="5ADE5C2D" w:rsidR="000800FB" w:rsidRPr="009F1893" w:rsidRDefault="000800FB" w:rsidP="00766FC6">
            <w:pPr>
              <w:jc w:val="center"/>
              <w:rPr>
                <w:rFonts w:ascii="Arial" w:hAnsi="Arial" w:cs="Arial"/>
              </w:rPr>
            </w:pPr>
            <w:r w:rsidRPr="009F1893">
              <w:rPr>
                <w:rFonts w:ascii="Arial" w:hAnsi="Arial" w:cs="Arial"/>
                <w:lang w:val="es-ES"/>
              </w:rPr>
              <w:t>1994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44F3F39F" w14:textId="77777777" w:rsidR="000800FB" w:rsidRPr="009F1893" w:rsidRDefault="000800FB" w:rsidP="00766FC6">
            <w:pPr>
              <w:jc w:val="both"/>
              <w:rPr>
                <w:rFonts w:ascii="Arial" w:hAnsi="Arial" w:cs="Arial"/>
              </w:rPr>
            </w:pPr>
            <w:r w:rsidRPr="009F1893">
              <w:rPr>
                <w:rFonts w:ascii="Arial" w:hAnsi="Arial" w:cs="Arial"/>
                <w:lang w:val="es-ES"/>
              </w:rPr>
              <w:t>“Por la cual se establece el régimen de los servicios públicos domiciliarios”, Artículos 2 numeral 2 y 8; 5 numeral 5 y 2; 65 numeral 1, 5 y 6. Intervención del Estado en los servicios públicos: Asegurar la participación en el marco de la competencia de los municipios en cuanto a la prestación de los servicios públicos, las autoridades y la participación de los usuarios – concertación. </w:t>
            </w:r>
            <w:r w:rsidRPr="009F1893">
              <w:rPr>
                <w:rFonts w:ascii="Arial" w:hAnsi="Arial" w:cs="Arial"/>
              </w:rPr>
              <w:t> </w:t>
            </w:r>
          </w:p>
        </w:tc>
      </w:tr>
      <w:tr w:rsidR="000800FB" w:rsidRPr="000800FB" w14:paraId="175AE27B"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75269D54" w14:textId="1F831353" w:rsidR="000800FB" w:rsidRPr="009F1893" w:rsidRDefault="000800FB" w:rsidP="00766FC6">
            <w:pPr>
              <w:jc w:val="center"/>
              <w:rPr>
                <w:rFonts w:ascii="Arial" w:hAnsi="Arial" w:cs="Arial"/>
              </w:rPr>
            </w:pPr>
            <w:r w:rsidRPr="009F1893">
              <w:rPr>
                <w:rFonts w:ascii="Arial" w:hAnsi="Arial" w:cs="Arial"/>
                <w:lang w:val="es-ES"/>
              </w:rPr>
              <w:t>Decreto 1429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656E9766" w14:textId="02891CFD" w:rsidR="000800FB" w:rsidRPr="009F1893" w:rsidRDefault="000800FB" w:rsidP="00766FC6">
            <w:pPr>
              <w:jc w:val="center"/>
              <w:rPr>
                <w:rFonts w:ascii="Arial" w:hAnsi="Arial" w:cs="Arial"/>
              </w:rPr>
            </w:pPr>
            <w:r w:rsidRPr="009F1893">
              <w:rPr>
                <w:rFonts w:ascii="Arial" w:hAnsi="Arial" w:cs="Arial"/>
                <w:lang w:val="es-ES"/>
              </w:rPr>
              <w:t>1995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5EB315DF" w14:textId="77777777" w:rsidR="000800FB" w:rsidRPr="009F1893" w:rsidRDefault="000800FB" w:rsidP="00766FC6">
            <w:pPr>
              <w:jc w:val="both"/>
              <w:rPr>
                <w:rFonts w:ascii="Arial" w:hAnsi="Arial" w:cs="Arial"/>
              </w:rPr>
            </w:pPr>
            <w:r w:rsidRPr="009F1893">
              <w:rPr>
                <w:rFonts w:ascii="Arial" w:hAnsi="Arial" w:cs="Arial"/>
                <w:lang w:val="es-ES"/>
              </w:rPr>
              <w:t>“Por el cual se reglamenta el Capítulo I del Título V de la Ley 142 de 1994, en relación con el Control Social de los Servicios Públicos Domiciliarios.”, Artículo 16. Interactuar con las entidades prestadoras de los servicios públicos domiciliarios y con los comités de desarrollo y control social </w:t>
            </w:r>
            <w:r w:rsidRPr="009F1893">
              <w:rPr>
                <w:rFonts w:ascii="Arial" w:hAnsi="Arial" w:cs="Arial"/>
              </w:rPr>
              <w:t> </w:t>
            </w:r>
          </w:p>
        </w:tc>
      </w:tr>
      <w:tr w:rsidR="000800FB" w:rsidRPr="000800FB" w14:paraId="1781150A"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14AF53B1" w14:textId="6129D479" w:rsidR="000800FB" w:rsidRPr="009F1893" w:rsidRDefault="000800FB" w:rsidP="00766FC6">
            <w:pPr>
              <w:jc w:val="center"/>
              <w:rPr>
                <w:rFonts w:ascii="Arial" w:hAnsi="Arial" w:cs="Arial"/>
              </w:rPr>
            </w:pPr>
            <w:r w:rsidRPr="009F1893">
              <w:rPr>
                <w:rFonts w:ascii="Arial" w:hAnsi="Arial" w:cs="Arial"/>
                <w:lang w:val="es-ES"/>
              </w:rPr>
              <w:t>Resolución 754 de 2014 / Ministerio de Vivienda, Ciudad y Territorio.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252A59F6" w14:textId="1CC91980" w:rsidR="000800FB" w:rsidRPr="009F1893" w:rsidRDefault="000800FB" w:rsidP="00766FC6">
            <w:pPr>
              <w:jc w:val="center"/>
              <w:rPr>
                <w:rFonts w:ascii="Arial" w:hAnsi="Arial" w:cs="Arial"/>
              </w:rPr>
            </w:pPr>
            <w:r w:rsidRPr="009F1893">
              <w:rPr>
                <w:rFonts w:ascii="Arial" w:hAnsi="Arial" w:cs="Arial"/>
                <w:lang w:val="es-ES"/>
              </w:rPr>
              <w:t>2014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64C9EFBB" w14:textId="77777777" w:rsidR="000800FB" w:rsidRPr="009F1893" w:rsidRDefault="000800FB" w:rsidP="00766FC6">
            <w:pPr>
              <w:jc w:val="both"/>
              <w:rPr>
                <w:rFonts w:ascii="Arial" w:hAnsi="Arial" w:cs="Arial"/>
              </w:rPr>
            </w:pPr>
            <w:r w:rsidRPr="009F1893">
              <w:rPr>
                <w:rFonts w:ascii="Arial" w:hAnsi="Arial" w:cs="Arial"/>
                <w:lang w:val="es-ES"/>
              </w:rPr>
              <w:t>“Por el cual se adopta la metodología para la formulación, implementación, evaluación, seguimiento, control y actualización de los Planes de Gestión Integral de Residuos Sólidos”. </w:t>
            </w:r>
            <w:r w:rsidRPr="009F1893">
              <w:rPr>
                <w:rFonts w:ascii="Arial" w:hAnsi="Arial" w:cs="Arial"/>
              </w:rPr>
              <w:t> </w:t>
            </w:r>
          </w:p>
          <w:p w14:paraId="31FED012" w14:textId="77777777" w:rsidR="000800FB" w:rsidRPr="009F1893" w:rsidRDefault="000800FB" w:rsidP="00766FC6">
            <w:pPr>
              <w:jc w:val="both"/>
              <w:rPr>
                <w:rFonts w:ascii="Arial" w:hAnsi="Arial" w:cs="Arial"/>
              </w:rPr>
            </w:pPr>
            <w:r w:rsidRPr="009F1893">
              <w:rPr>
                <w:rFonts w:ascii="Arial" w:hAnsi="Arial" w:cs="Arial"/>
                <w:lang w:val="es-ES"/>
              </w:rPr>
              <w:t>Artículo 11. “Seguimiento. Una vez al año el Alcalde deberá (…) y realizar una rendición anual de cuentas a la ciudadanía” </w:t>
            </w:r>
            <w:r w:rsidRPr="009F1893">
              <w:rPr>
                <w:rFonts w:ascii="Arial" w:hAnsi="Arial" w:cs="Arial"/>
              </w:rPr>
              <w:t> </w:t>
            </w:r>
          </w:p>
        </w:tc>
      </w:tr>
      <w:tr w:rsidR="000800FB" w:rsidRPr="000800FB" w14:paraId="0E350EE2"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4E10D395" w14:textId="69E4116C" w:rsidR="000800FB" w:rsidRPr="009F1893" w:rsidRDefault="000800FB" w:rsidP="00766FC6">
            <w:pPr>
              <w:jc w:val="center"/>
              <w:rPr>
                <w:rFonts w:ascii="Arial" w:hAnsi="Arial" w:cs="Arial"/>
              </w:rPr>
            </w:pPr>
            <w:r w:rsidRPr="009F1893">
              <w:rPr>
                <w:rFonts w:ascii="Arial" w:hAnsi="Arial" w:cs="Arial"/>
                <w:lang w:val="es-ES"/>
              </w:rPr>
              <w:t>Decreto 596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7691E8BF" w14:textId="6D7D58D6" w:rsidR="000800FB" w:rsidRPr="009F1893" w:rsidRDefault="000800FB" w:rsidP="00766FC6">
            <w:pPr>
              <w:jc w:val="center"/>
              <w:rPr>
                <w:rFonts w:ascii="Arial" w:hAnsi="Arial" w:cs="Arial"/>
              </w:rPr>
            </w:pPr>
            <w:r w:rsidRPr="009F1893">
              <w:rPr>
                <w:rFonts w:ascii="Arial" w:hAnsi="Arial" w:cs="Arial"/>
                <w:lang w:val="es-ES"/>
              </w:rPr>
              <w:t>2016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569ADD9F" w14:textId="77777777" w:rsidR="000800FB" w:rsidRPr="009F1893" w:rsidRDefault="000800FB" w:rsidP="00766FC6">
            <w:pPr>
              <w:jc w:val="both"/>
              <w:rPr>
                <w:rFonts w:ascii="Arial" w:hAnsi="Arial" w:cs="Arial"/>
              </w:rPr>
            </w:pPr>
            <w:r w:rsidRPr="009F1893">
              <w:rPr>
                <w:rFonts w:ascii="Arial" w:hAnsi="Arial" w:cs="Arial"/>
                <w:lang w:val="es-ES"/>
              </w:rPr>
              <w:t>"Por el cual se modifica y adiciona el Decreto 1077de 2015 en lo relativo con el esquema de la actividad de aprovechamiento del servicio público de aseo y el régimen transitorio para la formalización de los recicladores de oficio, y se dictan otras disposiciones" </w:t>
            </w:r>
            <w:r w:rsidRPr="009F1893">
              <w:rPr>
                <w:rFonts w:ascii="Arial" w:hAnsi="Arial" w:cs="Arial"/>
              </w:rPr>
              <w:t> </w:t>
            </w:r>
          </w:p>
        </w:tc>
      </w:tr>
      <w:tr w:rsidR="000800FB" w:rsidRPr="000800FB" w14:paraId="7C9A2BFA" w14:textId="77777777" w:rsidTr="00766FC6">
        <w:trPr>
          <w:trHeight w:val="60"/>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248899B8" w14:textId="7CC60C90" w:rsidR="000800FB" w:rsidRPr="009F1893" w:rsidRDefault="000800FB" w:rsidP="00766FC6">
            <w:pPr>
              <w:jc w:val="center"/>
              <w:rPr>
                <w:rFonts w:ascii="Arial" w:hAnsi="Arial" w:cs="Arial"/>
              </w:rPr>
            </w:pPr>
            <w:r w:rsidRPr="009F1893">
              <w:rPr>
                <w:rFonts w:ascii="Arial" w:hAnsi="Arial" w:cs="Arial"/>
                <w:lang w:val="es-ES"/>
              </w:rPr>
              <w:lastRenderedPageBreak/>
              <w:t>Decreto 302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277DE25D" w14:textId="54DCF635" w:rsidR="000800FB" w:rsidRPr="009F1893" w:rsidRDefault="000800FB" w:rsidP="00766FC6">
            <w:pPr>
              <w:jc w:val="center"/>
              <w:rPr>
                <w:rFonts w:ascii="Arial" w:hAnsi="Arial" w:cs="Arial"/>
              </w:rPr>
            </w:pPr>
            <w:r w:rsidRPr="009F1893">
              <w:rPr>
                <w:rFonts w:ascii="Arial" w:hAnsi="Arial" w:cs="Arial"/>
                <w:lang w:val="es-ES"/>
              </w:rPr>
              <w:t>2024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2361DE4E" w14:textId="77777777" w:rsidR="000800FB" w:rsidRPr="009F1893" w:rsidRDefault="000800FB" w:rsidP="00766FC6">
            <w:pPr>
              <w:jc w:val="both"/>
              <w:rPr>
                <w:rFonts w:ascii="Arial" w:hAnsi="Arial" w:cs="Arial"/>
              </w:rPr>
            </w:pPr>
            <w:r w:rsidRPr="009F1893">
              <w:rPr>
                <w:rFonts w:ascii="Arial" w:hAnsi="Arial" w:cs="Arial"/>
                <w:lang w:val="es-ES"/>
              </w:rPr>
              <w:t>“Por medio del cual se conforma el Grupo Coordinador y el Grupo Técnico de Trabajo para la formulación, implementación, evaluación, seguimiento, control y actualización del Plan de Gestión Integral de Residuos Sólidos -PGIRS- del Distrito Capital, y se dictan otras disposiciones”. </w:t>
            </w:r>
            <w:r w:rsidRPr="009F1893">
              <w:rPr>
                <w:rFonts w:ascii="Arial" w:hAnsi="Arial" w:cs="Arial"/>
              </w:rPr>
              <w:t> </w:t>
            </w:r>
          </w:p>
        </w:tc>
      </w:tr>
      <w:tr w:rsidR="000800FB" w:rsidRPr="000800FB" w14:paraId="2115758E"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41960743" w14:textId="3BDE3FDF" w:rsidR="000800FB" w:rsidRPr="009F1893" w:rsidRDefault="000800FB" w:rsidP="00766FC6">
            <w:pPr>
              <w:jc w:val="center"/>
              <w:rPr>
                <w:rFonts w:ascii="Arial" w:hAnsi="Arial" w:cs="Arial"/>
              </w:rPr>
            </w:pPr>
            <w:r w:rsidRPr="009F1893">
              <w:rPr>
                <w:rFonts w:ascii="Arial" w:hAnsi="Arial" w:cs="Arial"/>
                <w:lang w:val="es-ES"/>
              </w:rPr>
              <w:t>Resolución CAR 2133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33A16F7B" w14:textId="58452813" w:rsidR="000800FB" w:rsidRPr="009F1893" w:rsidRDefault="000800FB" w:rsidP="00766FC6">
            <w:pPr>
              <w:jc w:val="center"/>
              <w:rPr>
                <w:rFonts w:ascii="Arial" w:hAnsi="Arial" w:cs="Arial"/>
              </w:rPr>
            </w:pPr>
            <w:r w:rsidRPr="009F1893">
              <w:rPr>
                <w:rFonts w:ascii="Arial" w:hAnsi="Arial" w:cs="Arial"/>
                <w:lang w:val="es-ES"/>
              </w:rPr>
              <w:t>29/12/2000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533E88DD" w14:textId="77777777" w:rsidR="000800FB" w:rsidRPr="009F1893" w:rsidRDefault="000800FB" w:rsidP="00766FC6">
            <w:pPr>
              <w:jc w:val="both"/>
              <w:rPr>
                <w:rFonts w:ascii="Arial" w:hAnsi="Arial" w:cs="Arial"/>
              </w:rPr>
            </w:pPr>
            <w:r w:rsidRPr="009F1893">
              <w:rPr>
                <w:rFonts w:ascii="Arial" w:hAnsi="Arial" w:cs="Arial"/>
                <w:lang w:val="es-ES"/>
              </w:rPr>
              <w:t>“Por la cual se otorga una licencia ambiental única para la zona VIII del Relleno Sanitario Doña Juana”. </w:t>
            </w:r>
            <w:r w:rsidRPr="009F1893">
              <w:rPr>
                <w:rFonts w:ascii="Arial" w:hAnsi="Arial" w:cs="Arial"/>
              </w:rPr>
              <w:t> </w:t>
            </w:r>
          </w:p>
        </w:tc>
      </w:tr>
      <w:tr w:rsidR="000800FB" w:rsidRPr="000800FB" w14:paraId="3825445B"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4F4B984F" w14:textId="701F477A" w:rsidR="000800FB" w:rsidRPr="009F1893" w:rsidRDefault="000800FB" w:rsidP="00766FC6">
            <w:pPr>
              <w:jc w:val="center"/>
              <w:rPr>
                <w:rFonts w:ascii="Arial" w:hAnsi="Arial" w:cs="Arial"/>
              </w:rPr>
            </w:pPr>
            <w:r w:rsidRPr="009F1893">
              <w:rPr>
                <w:rFonts w:ascii="Arial" w:hAnsi="Arial" w:cs="Arial"/>
                <w:lang w:val="es-ES"/>
              </w:rPr>
              <w:t>Resolución CAR 1351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221EF2BB" w14:textId="7B0606B5" w:rsidR="000800FB" w:rsidRPr="009F1893" w:rsidRDefault="000800FB" w:rsidP="00766FC6">
            <w:pPr>
              <w:jc w:val="center"/>
              <w:rPr>
                <w:rFonts w:ascii="Arial" w:hAnsi="Arial" w:cs="Arial"/>
              </w:rPr>
            </w:pPr>
            <w:r w:rsidRPr="009F1893">
              <w:rPr>
                <w:rFonts w:ascii="Arial" w:hAnsi="Arial" w:cs="Arial"/>
                <w:lang w:val="es-ES"/>
              </w:rPr>
              <w:t>18/06/2014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1852B638" w14:textId="77777777" w:rsidR="000800FB" w:rsidRPr="009F1893" w:rsidRDefault="000800FB" w:rsidP="00766FC6">
            <w:pPr>
              <w:jc w:val="both"/>
              <w:rPr>
                <w:rFonts w:ascii="Arial" w:hAnsi="Arial" w:cs="Arial"/>
              </w:rPr>
            </w:pPr>
            <w:r w:rsidRPr="009F1893">
              <w:rPr>
                <w:rFonts w:ascii="Arial" w:hAnsi="Arial" w:cs="Arial"/>
                <w:lang w:val="es-ES"/>
              </w:rPr>
              <w:t>“Por medio de la cual se modifica la licencia ambiental única otorgada para el proyecto “Relleno sanitario Doña Juana” y se toman otras determinaciones”. </w:t>
            </w:r>
            <w:r w:rsidRPr="009F1893">
              <w:rPr>
                <w:rFonts w:ascii="Arial" w:hAnsi="Arial" w:cs="Arial"/>
              </w:rPr>
              <w:t> </w:t>
            </w:r>
          </w:p>
        </w:tc>
      </w:tr>
      <w:tr w:rsidR="000800FB" w:rsidRPr="000800FB" w14:paraId="487FF2BA"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08BC31E0" w14:textId="313C4378" w:rsidR="000800FB" w:rsidRPr="009F1893" w:rsidRDefault="000800FB" w:rsidP="00766FC6">
            <w:pPr>
              <w:jc w:val="center"/>
              <w:rPr>
                <w:rFonts w:ascii="Arial" w:hAnsi="Arial" w:cs="Arial"/>
              </w:rPr>
            </w:pPr>
            <w:r w:rsidRPr="009F1893">
              <w:rPr>
                <w:rFonts w:ascii="Arial" w:hAnsi="Arial" w:cs="Arial"/>
                <w:lang w:val="es-ES"/>
              </w:rPr>
              <w:t>Resolución CAR 2320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36D2178C" w14:textId="6FF513DB" w:rsidR="000800FB" w:rsidRPr="009F1893" w:rsidRDefault="000800FB" w:rsidP="00766FC6">
            <w:pPr>
              <w:jc w:val="center"/>
              <w:rPr>
                <w:rFonts w:ascii="Arial" w:hAnsi="Arial" w:cs="Arial"/>
              </w:rPr>
            </w:pPr>
            <w:r w:rsidRPr="009F1893">
              <w:rPr>
                <w:rFonts w:ascii="Arial" w:hAnsi="Arial" w:cs="Arial"/>
                <w:lang w:val="es-ES"/>
              </w:rPr>
              <w:t>14/10/2014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34DE200A" w14:textId="77777777" w:rsidR="000800FB" w:rsidRPr="009F1893" w:rsidRDefault="000800FB" w:rsidP="00766FC6">
            <w:pPr>
              <w:jc w:val="both"/>
              <w:rPr>
                <w:rFonts w:ascii="Arial" w:hAnsi="Arial" w:cs="Arial"/>
              </w:rPr>
            </w:pPr>
            <w:r w:rsidRPr="009F1893">
              <w:rPr>
                <w:rFonts w:ascii="Arial" w:hAnsi="Arial" w:cs="Arial"/>
                <w:lang w:val="es-ES"/>
              </w:rPr>
              <w:t>“Por medio de la cual se resuelven recursos de reposición interpuestos contra la resolución 1351 de 18 de junio de 2014”. </w:t>
            </w:r>
            <w:r w:rsidRPr="009F1893">
              <w:rPr>
                <w:rFonts w:ascii="Arial" w:hAnsi="Arial" w:cs="Arial"/>
              </w:rPr>
              <w:t> </w:t>
            </w:r>
          </w:p>
        </w:tc>
      </w:tr>
      <w:tr w:rsidR="000800FB" w:rsidRPr="000800FB" w14:paraId="3D45D238" w14:textId="77777777" w:rsidTr="00766FC6">
        <w:trPr>
          <w:trHeight w:val="765"/>
        </w:trPr>
        <w:tc>
          <w:tcPr>
            <w:tcW w:w="1843" w:type="dxa"/>
            <w:tcBorders>
              <w:top w:val="single" w:sz="6" w:space="0" w:color="000000"/>
              <w:left w:val="single" w:sz="6" w:space="0" w:color="000000"/>
              <w:bottom w:val="single" w:sz="6" w:space="0" w:color="000000"/>
              <w:right w:val="single" w:sz="6" w:space="0" w:color="000000"/>
            </w:tcBorders>
            <w:vAlign w:val="center"/>
            <w:hideMark/>
          </w:tcPr>
          <w:p w14:paraId="6F8FB444" w14:textId="28079A6B" w:rsidR="000800FB" w:rsidRPr="009F1893" w:rsidRDefault="000800FB" w:rsidP="00766FC6">
            <w:pPr>
              <w:jc w:val="center"/>
              <w:rPr>
                <w:rFonts w:ascii="Arial" w:hAnsi="Arial" w:cs="Arial"/>
              </w:rPr>
            </w:pPr>
            <w:r w:rsidRPr="009F1893">
              <w:rPr>
                <w:rFonts w:ascii="Arial" w:hAnsi="Arial" w:cs="Arial"/>
                <w:lang w:val="es-ES"/>
              </w:rPr>
              <w:t>Resolución UAESP 708 </w:t>
            </w:r>
          </w:p>
        </w:tc>
        <w:tc>
          <w:tcPr>
            <w:tcW w:w="2110" w:type="dxa"/>
            <w:tcBorders>
              <w:top w:val="single" w:sz="6" w:space="0" w:color="000000"/>
              <w:left w:val="single" w:sz="6" w:space="0" w:color="000000"/>
              <w:bottom w:val="single" w:sz="6" w:space="0" w:color="000000"/>
              <w:right w:val="single" w:sz="6" w:space="0" w:color="000000"/>
            </w:tcBorders>
            <w:vAlign w:val="center"/>
            <w:hideMark/>
          </w:tcPr>
          <w:p w14:paraId="770387B7" w14:textId="46BBB70A" w:rsidR="000800FB" w:rsidRPr="009F1893" w:rsidRDefault="000800FB" w:rsidP="00766FC6">
            <w:pPr>
              <w:jc w:val="center"/>
              <w:rPr>
                <w:rFonts w:ascii="Arial" w:hAnsi="Arial" w:cs="Arial"/>
              </w:rPr>
            </w:pPr>
            <w:r w:rsidRPr="009F1893">
              <w:rPr>
                <w:rFonts w:ascii="Arial" w:hAnsi="Arial" w:cs="Arial"/>
                <w:lang w:val="es-ES"/>
              </w:rPr>
              <w:t>30/12/2021 </w:t>
            </w:r>
          </w:p>
        </w:tc>
        <w:tc>
          <w:tcPr>
            <w:tcW w:w="4665" w:type="dxa"/>
            <w:tcBorders>
              <w:top w:val="single" w:sz="6" w:space="0" w:color="000000"/>
              <w:left w:val="single" w:sz="6" w:space="0" w:color="000000"/>
              <w:bottom w:val="single" w:sz="6" w:space="0" w:color="000000"/>
              <w:right w:val="single" w:sz="6" w:space="0" w:color="000000"/>
            </w:tcBorders>
            <w:vAlign w:val="center"/>
            <w:hideMark/>
          </w:tcPr>
          <w:p w14:paraId="5D7A70CA" w14:textId="77777777" w:rsidR="000800FB" w:rsidRPr="009F1893" w:rsidRDefault="000800FB" w:rsidP="00766FC6">
            <w:pPr>
              <w:jc w:val="both"/>
              <w:rPr>
                <w:rFonts w:ascii="Arial" w:hAnsi="Arial" w:cs="Arial"/>
              </w:rPr>
            </w:pPr>
            <w:r w:rsidRPr="009F1893">
              <w:rPr>
                <w:rFonts w:ascii="Arial" w:hAnsi="Arial" w:cs="Arial"/>
                <w:lang w:val="es-ES"/>
              </w:rPr>
              <w:t>“Por medio de la cual se adopta el Plan de Gestión Social 2021-2025 para mejorar las condiciones de vida de las comunidades y los ecosistemas en el área de influencia social del Parque de Innovación Doña Juana”. </w:t>
            </w:r>
            <w:r w:rsidRPr="009F1893">
              <w:rPr>
                <w:rFonts w:ascii="Arial" w:hAnsi="Arial" w:cs="Arial"/>
              </w:rPr>
              <w:t> </w:t>
            </w:r>
          </w:p>
        </w:tc>
      </w:tr>
    </w:tbl>
    <w:p w14:paraId="592665B4" w14:textId="77777777" w:rsidR="00556ED2" w:rsidRPr="00556ED2" w:rsidRDefault="00556ED2" w:rsidP="00556ED2">
      <w:pPr>
        <w:jc w:val="center"/>
        <w:rPr>
          <w:rFonts w:ascii="Arial" w:hAnsi="Arial" w:cs="Arial"/>
          <w:sz w:val="18"/>
          <w:szCs w:val="18"/>
        </w:rPr>
      </w:pPr>
      <w:r w:rsidRPr="00556ED2">
        <w:rPr>
          <w:rFonts w:ascii="Arial" w:hAnsi="Arial" w:cs="Arial"/>
        </w:rPr>
        <w:t>Fuente: Normograma UAESP</w:t>
      </w:r>
    </w:p>
    <w:p w14:paraId="529DF426" w14:textId="23951514" w:rsidR="00D267C6" w:rsidRDefault="000800FB" w:rsidP="0077460B">
      <w:pPr>
        <w:jc w:val="center"/>
        <w:rPr>
          <w:rFonts w:ascii="Arial" w:hAnsi="Arial" w:cs="Arial"/>
          <w:sz w:val="24"/>
          <w:szCs w:val="24"/>
        </w:rPr>
      </w:pPr>
      <w:r w:rsidRPr="009F1893">
        <w:rPr>
          <w:rFonts w:ascii="Arial" w:hAnsi="Arial" w:cs="Arial"/>
          <w:sz w:val="24"/>
          <w:szCs w:val="24"/>
          <w:lang w:val="es-ES"/>
        </w:rPr>
        <w:t>.</w:t>
      </w:r>
      <w:r w:rsidRPr="009F1893">
        <w:rPr>
          <w:rFonts w:ascii="Arial" w:hAnsi="Arial" w:cs="Arial"/>
          <w:sz w:val="24"/>
          <w:szCs w:val="24"/>
        </w:rPr>
        <w:t> </w:t>
      </w:r>
    </w:p>
    <w:p w14:paraId="21750D2D" w14:textId="1D15802B" w:rsidR="007F1C14" w:rsidRPr="00A37315" w:rsidRDefault="007F1C14" w:rsidP="00A37315">
      <w:pPr>
        <w:pStyle w:val="Ttulo1"/>
        <w:numPr>
          <w:ilvl w:val="0"/>
          <w:numId w:val="1"/>
        </w:numPr>
        <w:spacing w:after="240" w:line="360" w:lineRule="auto"/>
        <w:ind w:left="284"/>
        <w:jc w:val="both"/>
        <w:rPr>
          <w:rFonts w:eastAsiaTheme="majorEastAsia"/>
          <w:color w:val="auto"/>
          <w:sz w:val="24"/>
          <w:szCs w:val="24"/>
          <w:lang w:val="es-CO"/>
        </w:rPr>
      </w:pPr>
      <w:bookmarkStart w:id="17" w:name="_Toc177482481"/>
      <w:bookmarkStart w:id="18" w:name="_Toc220511267"/>
      <w:bookmarkStart w:id="19" w:name="_Toc99008458"/>
      <w:bookmarkEnd w:id="9"/>
      <w:bookmarkEnd w:id="10"/>
      <w:r w:rsidRPr="00A37315">
        <w:rPr>
          <w:rFonts w:eastAsiaTheme="majorEastAsia"/>
          <w:color w:val="auto"/>
          <w:sz w:val="24"/>
          <w:szCs w:val="24"/>
          <w:lang w:val="es-CO"/>
        </w:rPr>
        <w:t>GRUPOS DE INTERÉS PRIORIZADOS</w:t>
      </w:r>
      <w:bookmarkEnd w:id="17"/>
      <w:bookmarkEnd w:id="18"/>
      <w:r w:rsidRPr="00A37315">
        <w:rPr>
          <w:rFonts w:eastAsiaTheme="majorEastAsia"/>
          <w:color w:val="auto"/>
          <w:sz w:val="24"/>
          <w:szCs w:val="24"/>
          <w:lang w:val="es-CO"/>
        </w:rPr>
        <w:t xml:space="preserve"> </w:t>
      </w:r>
      <w:bookmarkEnd w:id="19"/>
    </w:p>
    <w:p w14:paraId="1923479B" w14:textId="512509B5" w:rsidR="00783FF5" w:rsidRDefault="00EF7665" w:rsidP="00A37315">
      <w:pPr>
        <w:pStyle w:val="Textoindependiente"/>
        <w:spacing w:before="240" w:after="240" w:line="360" w:lineRule="auto"/>
        <w:ind w:right="475"/>
        <w:jc w:val="both"/>
        <w:rPr>
          <w:rFonts w:ascii="Arial" w:hAnsi="Arial" w:cs="Arial"/>
          <w:sz w:val="24"/>
          <w:szCs w:val="24"/>
        </w:rPr>
      </w:pPr>
      <w:r w:rsidRPr="00511AD9">
        <w:rPr>
          <w:rFonts w:ascii="Arial" w:hAnsi="Arial" w:cs="Arial"/>
          <w:sz w:val="24"/>
          <w:szCs w:val="24"/>
        </w:rPr>
        <w:t>La</w:t>
      </w:r>
      <w:r w:rsidRPr="00511AD9">
        <w:rPr>
          <w:rFonts w:ascii="Arial" w:hAnsi="Arial" w:cs="Arial"/>
          <w:spacing w:val="-3"/>
          <w:sz w:val="24"/>
          <w:szCs w:val="24"/>
        </w:rPr>
        <w:t xml:space="preserve"> </w:t>
      </w:r>
      <w:r w:rsidRPr="00511AD9">
        <w:rPr>
          <w:rFonts w:ascii="Arial" w:hAnsi="Arial" w:cs="Arial"/>
          <w:sz w:val="24"/>
          <w:szCs w:val="24"/>
        </w:rPr>
        <w:t>UAESP,</w:t>
      </w:r>
      <w:r w:rsidRPr="00511AD9">
        <w:rPr>
          <w:rFonts w:ascii="Arial" w:hAnsi="Arial" w:cs="Arial"/>
          <w:spacing w:val="-1"/>
          <w:sz w:val="24"/>
          <w:szCs w:val="24"/>
        </w:rPr>
        <w:t xml:space="preserve"> </w:t>
      </w:r>
      <w:r w:rsidRPr="00511AD9">
        <w:rPr>
          <w:rFonts w:ascii="Arial" w:hAnsi="Arial" w:cs="Arial"/>
          <w:sz w:val="24"/>
          <w:szCs w:val="24"/>
        </w:rPr>
        <w:t>cuenta</w:t>
      </w:r>
      <w:r w:rsidRPr="00511AD9">
        <w:rPr>
          <w:rFonts w:ascii="Arial" w:hAnsi="Arial" w:cs="Arial"/>
          <w:spacing w:val="-5"/>
          <w:sz w:val="24"/>
          <w:szCs w:val="24"/>
        </w:rPr>
        <w:t xml:space="preserve"> </w:t>
      </w:r>
      <w:r w:rsidRPr="00511AD9">
        <w:rPr>
          <w:rFonts w:ascii="Arial" w:hAnsi="Arial" w:cs="Arial"/>
          <w:sz w:val="24"/>
          <w:szCs w:val="24"/>
        </w:rPr>
        <w:t>con</w:t>
      </w:r>
      <w:r w:rsidRPr="00511AD9">
        <w:rPr>
          <w:rFonts w:ascii="Arial" w:hAnsi="Arial" w:cs="Arial"/>
          <w:spacing w:val="-3"/>
          <w:sz w:val="24"/>
          <w:szCs w:val="24"/>
        </w:rPr>
        <w:t xml:space="preserve"> </w:t>
      </w:r>
      <w:r w:rsidRPr="00511AD9">
        <w:rPr>
          <w:rFonts w:ascii="Arial" w:hAnsi="Arial" w:cs="Arial"/>
          <w:sz w:val="24"/>
          <w:szCs w:val="24"/>
        </w:rPr>
        <w:t>un</w:t>
      </w:r>
      <w:r w:rsidRPr="00511AD9">
        <w:rPr>
          <w:rFonts w:ascii="Arial" w:hAnsi="Arial" w:cs="Arial"/>
          <w:spacing w:val="-3"/>
          <w:sz w:val="24"/>
          <w:szCs w:val="24"/>
        </w:rPr>
        <w:t xml:space="preserve"> </w:t>
      </w:r>
      <w:r w:rsidRPr="00511AD9">
        <w:rPr>
          <w:rFonts w:ascii="Arial" w:hAnsi="Arial" w:cs="Arial"/>
          <w:sz w:val="24"/>
          <w:szCs w:val="24"/>
        </w:rPr>
        <w:t>modelo</w:t>
      </w:r>
      <w:r w:rsidRPr="00511AD9">
        <w:rPr>
          <w:rFonts w:ascii="Arial" w:hAnsi="Arial" w:cs="Arial"/>
          <w:spacing w:val="-5"/>
          <w:sz w:val="24"/>
          <w:szCs w:val="24"/>
        </w:rPr>
        <w:t xml:space="preserve"> </w:t>
      </w:r>
      <w:r w:rsidRPr="00511AD9">
        <w:rPr>
          <w:rFonts w:ascii="Arial" w:hAnsi="Arial" w:cs="Arial"/>
          <w:sz w:val="24"/>
          <w:szCs w:val="24"/>
        </w:rPr>
        <w:t>de</w:t>
      </w:r>
      <w:r w:rsidRPr="00511AD9">
        <w:rPr>
          <w:rFonts w:ascii="Arial" w:hAnsi="Arial" w:cs="Arial"/>
          <w:spacing w:val="-5"/>
          <w:sz w:val="24"/>
          <w:szCs w:val="24"/>
        </w:rPr>
        <w:t xml:space="preserve"> </w:t>
      </w:r>
      <w:r w:rsidRPr="00511AD9">
        <w:rPr>
          <w:rFonts w:ascii="Arial" w:hAnsi="Arial" w:cs="Arial"/>
          <w:sz w:val="24"/>
          <w:szCs w:val="24"/>
        </w:rPr>
        <w:t>relacionamiento,</w:t>
      </w:r>
      <w:r w:rsidRPr="00511AD9">
        <w:rPr>
          <w:rFonts w:ascii="Arial" w:hAnsi="Arial" w:cs="Arial"/>
          <w:spacing w:val="-4"/>
          <w:sz w:val="24"/>
          <w:szCs w:val="24"/>
        </w:rPr>
        <w:t xml:space="preserve"> </w:t>
      </w:r>
      <w:r w:rsidRPr="00511AD9">
        <w:rPr>
          <w:rFonts w:ascii="Arial" w:hAnsi="Arial" w:cs="Arial"/>
          <w:sz w:val="24"/>
          <w:szCs w:val="24"/>
        </w:rPr>
        <w:t>que</w:t>
      </w:r>
      <w:r w:rsidRPr="00511AD9">
        <w:rPr>
          <w:rFonts w:ascii="Arial" w:hAnsi="Arial" w:cs="Arial"/>
          <w:spacing w:val="-3"/>
          <w:sz w:val="24"/>
          <w:szCs w:val="24"/>
        </w:rPr>
        <w:t xml:space="preserve"> </w:t>
      </w:r>
      <w:r w:rsidRPr="00511AD9">
        <w:rPr>
          <w:rFonts w:ascii="Arial" w:hAnsi="Arial" w:cs="Arial"/>
          <w:sz w:val="24"/>
          <w:szCs w:val="24"/>
        </w:rPr>
        <w:t>identifica</w:t>
      </w:r>
      <w:r w:rsidRPr="00511AD9">
        <w:rPr>
          <w:rFonts w:ascii="Arial" w:hAnsi="Arial" w:cs="Arial"/>
          <w:spacing w:val="-3"/>
          <w:sz w:val="24"/>
          <w:szCs w:val="24"/>
        </w:rPr>
        <w:t xml:space="preserve"> </w:t>
      </w:r>
      <w:r w:rsidRPr="00511AD9">
        <w:rPr>
          <w:rFonts w:ascii="Arial" w:hAnsi="Arial" w:cs="Arial"/>
          <w:sz w:val="24"/>
          <w:szCs w:val="24"/>
        </w:rPr>
        <w:t>los</w:t>
      </w:r>
      <w:r w:rsidRPr="00511AD9">
        <w:rPr>
          <w:rFonts w:ascii="Arial" w:hAnsi="Arial" w:cs="Arial"/>
          <w:spacing w:val="-5"/>
          <w:sz w:val="24"/>
          <w:szCs w:val="24"/>
        </w:rPr>
        <w:t xml:space="preserve"> </w:t>
      </w:r>
      <w:r w:rsidRPr="00511AD9">
        <w:rPr>
          <w:rFonts w:ascii="Arial" w:hAnsi="Arial" w:cs="Arial"/>
          <w:sz w:val="24"/>
          <w:szCs w:val="24"/>
        </w:rPr>
        <w:t>grupos</w:t>
      </w:r>
      <w:r w:rsidRPr="00511AD9">
        <w:rPr>
          <w:rFonts w:ascii="Arial" w:hAnsi="Arial" w:cs="Arial"/>
          <w:spacing w:val="-3"/>
          <w:sz w:val="24"/>
          <w:szCs w:val="24"/>
        </w:rPr>
        <w:t xml:space="preserve"> </w:t>
      </w:r>
      <w:r w:rsidRPr="00511AD9">
        <w:rPr>
          <w:rFonts w:ascii="Arial" w:hAnsi="Arial" w:cs="Arial"/>
          <w:sz w:val="24"/>
          <w:szCs w:val="24"/>
        </w:rPr>
        <w:t>de</w:t>
      </w:r>
      <w:r w:rsidRPr="00511AD9">
        <w:rPr>
          <w:rFonts w:ascii="Arial" w:hAnsi="Arial" w:cs="Arial"/>
          <w:spacing w:val="-5"/>
          <w:sz w:val="24"/>
          <w:szCs w:val="24"/>
        </w:rPr>
        <w:t xml:space="preserve"> </w:t>
      </w:r>
      <w:r w:rsidRPr="00511AD9">
        <w:rPr>
          <w:rFonts w:ascii="Arial" w:hAnsi="Arial" w:cs="Arial"/>
          <w:sz w:val="24"/>
          <w:szCs w:val="24"/>
        </w:rPr>
        <w:t>interés, y</w:t>
      </w:r>
      <w:r w:rsidRPr="00511AD9">
        <w:rPr>
          <w:rFonts w:ascii="Arial" w:hAnsi="Arial" w:cs="Arial"/>
          <w:spacing w:val="-6"/>
          <w:sz w:val="24"/>
          <w:szCs w:val="24"/>
        </w:rPr>
        <w:t xml:space="preserve"> </w:t>
      </w:r>
      <w:r w:rsidRPr="00511AD9">
        <w:rPr>
          <w:rFonts w:ascii="Arial" w:hAnsi="Arial" w:cs="Arial"/>
          <w:sz w:val="24"/>
          <w:szCs w:val="24"/>
        </w:rPr>
        <w:t>la</w:t>
      </w:r>
      <w:r w:rsidRPr="00511AD9">
        <w:rPr>
          <w:rFonts w:ascii="Arial" w:hAnsi="Arial" w:cs="Arial"/>
          <w:spacing w:val="-9"/>
          <w:sz w:val="24"/>
          <w:szCs w:val="24"/>
        </w:rPr>
        <w:t xml:space="preserve"> </w:t>
      </w:r>
      <w:r w:rsidRPr="00511AD9">
        <w:rPr>
          <w:rFonts w:ascii="Arial" w:hAnsi="Arial" w:cs="Arial"/>
          <w:sz w:val="24"/>
          <w:szCs w:val="24"/>
        </w:rPr>
        <w:t>manera</w:t>
      </w:r>
      <w:r w:rsidRPr="00511AD9">
        <w:rPr>
          <w:rFonts w:ascii="Arial" w:hAnsi="Arial" w:cs="Arial"/>
          <w:spacing w:val="-9"/>
          <w:sz w:val="24"/>
          <w:szCs w:val="24"/>
        </w:rPr>
        <w:t xml:space="preserve"> </w:t>
      </w:r>
      <w:r w:rsidRPr="00511AD9">
        <w:rPr>
          <w:rFonts w:ascii="Arial" w:hAnsi="Arial" w:cs="Arial"/>
          <w:sz w:val="24"/>
          <w:szCs w:val="24"/>
        </w:rPr>
        <w:t>de</w:t>
      </w:r>
      <w:r w:rsidRPr="00511AD9">
        <w:rPr>
          <w:rFonts w:ascii="Arial" w:hAnsi="Arial" w:cs="Arial"/>
          <w:spacing w:val="-9"/>
          <w:sz w:val="24"/>
          <w:szCs w:val="24"/>
        </w:rPr>
        <w:t xml:space="preserve"> </w:t>
      </w:r>
      <w:r w:rsidRPr="00511AD9">
        <w:rPr>
          <w:rFonts w:ascii="Arial" w:hAnsi="Arial" w:cs="Arial"/>
          <w:sz w:val="24"/>
          <w:szCs w:val="24"/>
        </w:rPr>
        <w:t>gestionar</w:t>
      </w:r>
      <w:r w:rsidRPr="00511AD9">
        <w:rPr>
          <w:rFonts w:ascii="Arial" w:hAnsi="Arial" w:cs="Arial"/>
          <w:spacing w:val="-10"/>
          <w:sz w:val="24"/>
          <w:szCs w:val="24"/>
        </w:rPr>
        <w:t xml:space="preserve"> </w:t>
      </w:r>
      <w:r w:rsidRPr="00511AD9">
        <w:rPr>
          <w:rFonts w:ascii="Arial" w:hAnsi="Arial" w:cs="Arial"/>
          <w:sz w:val="24"/>
          <w:szCs w:val="24"/>
        </w:rPr>
        <w:t>la</w:t>
      </w:r>
      <w:r w:rsidRPr="00511AD9">
        <w:rPr>
          <w:rFonts w:ascii="Arial" w:hAnsi="Arial" w:cs="Arial"/>
          <w:spacing w:val="-6"/>
          <w:sz w:val="24"/>
          <w:szCs w:val="24"/>
        </w:rPr>
        <w:t xml:space="preserve"> </w:t>
      </w:r>
      <w:r w:rsidRPr="00511AD9">
        <w:rPr>
          <w:rFonts w:ascii="Arial" w:hAnsi="Arial" w:cs="Arial"/>
          <w:sz w:val="24"/>
          <w:szCs w:val="24"/>
        </w:rPr>
        <w:t>interacción</w:t>
      </w:r>
      <w:r w:rsidRPr="00511AD9">
        <w:rPr>
          <w:rFonts w:ascii="Arial" w:hAnsi="Arial" w:cs="Arial"/>
          <w:spacing w:val="-7"/>
          <w:sz w:val="24"/>
          <w:szCs w:val="24"/>
        </w:rPr>
        <w:t xml:space="preserve"> </w:t>
      </w:r>
      <w:r w:rsidRPr="00511AD9">
        <w:rPr>
          <w:rFonts w:ascii="Arial" w:hAnsi="Arial" w:cs="Arial"/>
          <w:sz w:val="24"/>
          <w:szCs w:val="24"/>
        </w:rPr>
        <w:t>con</w:t>
      </w:r>
      <w:r w:rsidRPr="00511AD9">
        <w:rPr>
          <w:rFonts w:ascii="Arial" w:hAnsi="Arial" w:cs="Arial"/>
          <w:spacing w:val="-9"/>
          <w:sz w:val="24"/>
          <w:szCs w:val="24"/>
        </w:rPr>
        <w:t xml:space="preserve"> </w:t>
      </w:r>
      <w:r w:rsidRPr="00511AD9">
        <w:rPr>
          <w:rFonts w:ascii="Arial" w:hAnsi="Arial" w:cs="Arial"/>
          <w:sz w:val="24"/>
          <w:szCs w:val="24"/>
        </w:rPr>
        <w:t>cada</w:t>
      </w:r>
      <w:r w:rsidRPr="00511AD9">
        <w:rPr>
          <w:rFonts w:ascii="Arial" w:hAnsi="Arial" w:cs="Arial"/>
          <w:spacing w:val="-9"/>
          <w:sz w:val="24"/>
          <w:szCs w:val="24"/>
        </w:rPr>
        <w:t xml:space="preserve"> </w:t>
      </w:r>
      <w:r w:rsidRPr="00511AD9">
        <w:rPr>
          <w:rFonts w:ascii="Arial" w:hAnsi="Arial" w:cs="Arial"/>
          <w:sz w:val="24"/>
          <w:szCs w:val="24"/>
        </w:rPr>
        <w:t>uno</w:t>
      </w:r>
      <w:r w:rsidRPr="00511AD9">
        <w:rPr>
          <w:rFonts w:ascii="Arial" w:hAnsi="Arial" w:cs="Arial"/>
          <w:spacing w:val="-7"/>
          <w:sz w:val="24"/>
          <w:szCs w:val="24"/>
        </w:rPr>
        <w:t xml:space="preserve"> </w:t>
      </w:r>
      <w:r w:rsidRPr="00511AD9">
        <w:rPr>
          <w:rFonts w:ascii="Arial" w:hAnsi="Arial" w:cs="Arial"/>
          <w:sz w:val="24"/>
          <w:szCs w:val="24"/>
        </w:rPr>
        <w:t>de</w:t>
      </w:r>
      <w:r w:rsidRPr="00511AD9">
        <w:rPr>
          <w:rFonts w:ascii="Arial" w:hAnsi="Arial" w:cs="Arial"/>
          <w:spacing w:val="-9"/>
          <w:sz w:val="24"/>
          <w:szCs w:val="24"/>
        </w:rPr>
        <w:t xml:space="preserve"> </w:t>
      </w:r>
      <w:r w:rsidRPr="00511AD9">
        <w:rPr>
          <w:rFonts w:ascii="Arial" w:hAnsi="Arial" w:cs="Arial"/>
          <w:sz w:val="24"/>
          <w:szCs w:val="24"/>
        </w:rPr>
        <w:t>ellos,</w:t>
      </w:r>
      <w:r w:rsidRPr="00511AD9">
        <w:rPr>
          <w:rFonts w:ascii="Arial" w:hAnsi="Arial" w:cs="Arial"/>
          <w:spacing w:val="-8"/>
          <w:sz w:val="24"/>
          <w:szCs w:val="24"/>
        </w:rPr>
        <w:t xml:space="preserve"> </w:t>
      </w:r>
      <w:r w:rsidRPr="00511AD9">
        <w:rPr>
          <w:rFonts w:ascii="Arial" w:hAnsi="Arial" w:cs="Arial"/>
          <w:sz w:val="24"/>
          <w:szCs w:val="24"/>
        </w:rPr>
        <w:t>a</w:t>
      </w:r>
      <w:r w:rsidRPr="00511AD9">
        <w:rPr>
          <w:rFonts w:ascii="Arial" w:hAnsi="Arial" w:cs="Arial"/>
          <w:spacing w:val="-9"/>
          <w:sz w:val="24"/>
          <w:szCs w:val="24"/>
        </w:rPr>
        <w:t xml:space="preserve"> </w:t>
      </w:r>
      <w:r w:rsidRPr="00511AD9">
        <w:rPr>
          <w:rFonts w:ascii="Arial" w:hAnsi="Arial" w:cs="Arial"/>
          <w:sz w:val="24"/>
          <w:szCs w:val="24"/>
        </w:rPr>
        <w:t>partir</w:t>
      </w:r>
      <w:r w:rsidRPr="00511AD9">
        <w:rPr>
          <w:rFonts w:ascii="Arial" w:hAnsi="Arial" w:cs="Arial"/>
          <w:spacing w:val="-8"/>
          <w:sz w:val="24"/>
          <w:szCs w:val="24"/>
        </w:rPr>
        <w:t xml:space="preserve"> </w:t>
      </w:r>
      <w:r w:rsidRPr="00511AD9">
        <w:rPr>
          <w:rFonts w:ascii="Arial" w:hAnsi="Arial" w:cs="Arial"/>
          <w:sz w:val="24"/>
          <w:szCs w:val="24"/>
        </w:rPr>
        <w:t>de</w:t>
      </w:r>
      <w:r w:rsidRPr="00511AD9">
        <w:rPr>
          <w:rFonts w:ascii="Arial" w:hAnsi="Arial" w:cs="Arial"/>
          <w:spacing w:val="-7"/>
          <w:sz w:val="24"/>
          <w:szCs w:val="24"/>
        </w:rPr>
        <w:t xml:space="preserve"> </w:t>
      </w:r>
      <w:r w:rsidRPr="00511AD9">
        <w:rPr>
          <w:rFonts w:ascii="Arial" w:hAnsi="Arial" w:cs="Arial"/>
          <w:sz w:val="24"/>
          <w:szCs w:val="24"/>
        </w:rPr>
        <w:t>unas</w:t>
      </w:r>
      <w:r w:rsidRPr="00511AD9">
        <w:rPr>
          <w:rFonts w:ascii="Arial" w:hAnsi="Arial" w:cs="Arial"/>
          <w:spacing w:val="-6"/>
          <w:sz w:val="24"/>
          <w:szCs w:val="24"/>
        </w:rPr>
        <w:t xml:space="preserve"> </w:t>
      </w:r>
      <w:r w:rsidRPr="00511AD9">
        <w:rPr>
          <w:rFonts w:ascii="Arial" w:hAnsi="Arial" w:cs="Arial"/>
          <w:sz w:val="24"/>
          <w:szCs w:val="24"/>
        </w:rPr>
        <w:t>necesidades y expectativas latentes. (UAESP, 2024)</w:t>
      </w:r>
      <w:r w:rsidR="00511AD9" w:rsidRPr="00511AD9">
        <w:rPr>
          <w:rFonts w:ascii="Arial" w:hAnsi="Arial" w:cs="Arial"/>
          <w:sz w:val="24"/>
          <w:szCs w:val="24"/>
        </w:rPr>
        <w:t xml:space="preserve"> La UAESP identifica y prioriza sus grupos de interés basándose en el impacto de la prestación de los servicios públicos de aseo (recolección, barrido, limpieza, disposición final y aprovechamiento), alumbrado público y servicios funerarios. </w:t>
      </w:r>
      <w:r w:rsidR="00511AD9" w:rsidRPr="00511AD9">
        <w:rPr>
          <w:rStyle w:val="citation-90"/>
          <w:rFonts w:ascii="Arial" w:hAnsi="Arial" w:cs="Arial"/>
          <w:sz w:val="24"/>
          <w:szCs w:val="24"/>
        </w:rPr>
        <w:t xml:space="preserve">Para la </w:t>
      </w:r>
      <w:r w:rsidR="00511AD9" w:rsidRPr="00511AD9">
        <w:rPr>
          <w:rStyle w:val="citation-90"/>
          <w:rFonts w:ascii="Arial" w:hAnsi="Arial" w:cs="Arial"/>
          <w:bCs/>
          <w:sz w:val="24"/>
          <w:szCs w:val="24"/>
        </w:rPr>
        <w:t>vigencia 2025</w:t>
      </w:r>
      <w:r w:rsidR="00511AD9" w:rsidRPr="00511AD9">
        <w:rPr>
          <w:rStyle w:val="citation-90"/>
          <w:rFonts w:ascii="Arial" w:hAnsi="Arial" w:cs="Arial"/>
          <w:sz w:val="24"/>
          <w:szCs w:val="24"/>
        </w:rPr>
        <w:t xml:space="preserve">, esta priorización se alinea con el Plan de Desarrollo </w:t>
      </w:r>
      <w:r w:rsidR="00511AD9" w:rsidRPr="00511AD9">
        <w:rPr>
          <w:rStyle w:val="citation-90"/>
          <w:rFonts w:ascii="Arial" w:hAnsi="Arial" w:cs="Arial"/>
          <w:bCs/>
          <w:sz w:val="24"/>
          <w:szCs w:val="24"/>
        </w:rPr>
        <w:t>"Bogotá Camina Segura" 2024-2027</w:t>
      </w:r>
      <w:r w:rsidR="00511AD9" w:rsidRPr="00511AD9">
        <w:rPr>
          <w:rStyle w:val="citation-90"/>
          <w:rFonts w:ascii="Arial" w:hAnsi="Arial" w:cs="Arial"/>
          <w:sz w:val="24"/>
          <w:szCs w:val="24"/>
        </w:rPr>
        <w:t xml:space="preserve"> y los nuevos lineamientos de la </w:t>
      </w:r>
      <w:r w:rsidR="00511AD9" w:rsidRPr="00511AD9">
        <w:rPr>
          <w:rStyle w:val="citation-90"/>
          <w:rFonts w:ascii="Arial" w:hAnsi="Arial" w:cs="Arial"/>
          <w:bCs/>
          <w:sz w:val="24"/>
          <w:szCs w:val="24"/>
        </w:rPr>
        <w:t>Circular 009 de 2025</w:t>
      </w:r>
      <w:r w:rsidR="00511AD9" w:rsidRPr="00511AD9">
        <w:rPr>
          <w:rStyle w:val="citation-90"/>
          <w:rFonts w:ascii="Arial" w:hAnsi="Arial" w:cs="Arial"/>
          <w:sz w:val="24"/>
          <w:szCs w:val="24"/>
        </w:rPr>
        <w:t xml:space="preserve"> de la Veeduría Distrital</w:t>
      </w:r>
      <w:r w:rsidR="00511AD9">
        <w:rPr>
          <w:rStyle w:val="citation-90"/>
          <w:rFonts w:ascii="Arial" w:hAnsi="Arial" w:cs="Arial"/>
          <w:sz w:val="24"/>
          <w:szCs w:val="24"/>
        </w:rPr>
        <w:t>.</w:t>
      </w:r>
      <w:r w:rsidR="00B65754" w:rsidRPr="00511AD9">
        <w:rPr>
          <w:rFonts w:ascii="Arial" w:hAnsi="Arial" w:cs="Arial"/>
          <w:sz w:val="24"/>
          <w:szCs w:val="24"/>
        </w:rPr>
        <w:t xml:space="preserve"> </w:t>
      </w:r>
    </w:p>
    <w:p w14:paraId="21C8BEDE" w14:textId="2D4F16B4" w:rsidR="00FE0C53" w:rsidRPr="00FE0C53" w:rsidRDefault="00FE0C53" w:rsidP="00FE0C53">
      <w:pPr>
        <w:pStyle w:val="Textoindependiente"/>
        <w:spacing w:before="240" w:after="240" w:line="360" w:lineRule="auto"/>
        <w:ind w:right="475"/>
        <w:jc w:val="center"/>
        <w:rPr>
          <w:rFonts w:ascii="Arial" w:hAnsi="Arial" w:cs="Arial"/>
          <w:sz w:val="24"/>
          <w:szCs w:val="24"/>
        </w:rPr>
      </w:pPr>
      <w:bookmarkStart w:id="20" w:name="_Toc220511304"/>
      <w:r w:rsidRPr="00FE0C53">
        <w:rPr>
          <w:rFonts w:ascii="Arial" w:hAnsi="Arial" w:cs="Arial"/>
          <w:b/>
          <w:bCs/>
          <w:sz w:val="24"/>
          <w:szCs w:val="24"/>
        </w:rPr>
        <w:t xml:space="preserve">Ilustración </w:t>
      </w:r>
      <w:r w:rsidRPr="00FE0C53">
        <w:rPr>
          <w:rFonts w:ascii="Arial" w:hAnsi="Arial" w:cs="Arial"/>
          <w:b/>
          <w:bCs/>
          <w:sz w:val="24"/>
          <w:szCs w:val="24"/>
        </w:rPr>
        <w:fldChar w:fldCharType="begin"/>
      </w:r>
      <w:r w:rsidRPr="00FE0C53">
        <w:rPr>
          <w:rFonts w:ascii="Arial" w:hAnsi="Arial" w:cs="Arial"/>
          <w:b/>
          <w:bCs/>
          <w:sz w:val="24"/>
          <w:szCs w:val="24"/>
        </w:rPr>
        <w:instrText xml:space="preserve"> SEQ Ilustración \* ARABIC </w:instrText>
      </w:r>
      <w:r w:rsidRPr="00FE0C53">
        <w:rPr>
          <w:rFonts w:ascii="Arial" w:hAnsi="Arial" w:cs="Arial"/>
          <w:b/>
          <w:bCs/>
          <w:sz w:val="24"/>
          <w:szCs w:val="24"/>
        </w:rPr>
        <w:fldChar w:fldCharType="separate"/>
      </w:r>
      <w:r w:rsidRPr="00FE0C53">
        <w:rPr>
          <w:rFonts w:ascii="Arial" w:hAnsi="Arial" w:cs="Arial"/>
          <w:b/>
          <w:bCs/>
          <w:sz w:val="24"/>
          <w:szCs w:val="24"/>
        </w:rPr>
        <w:t>1</w:t>
      </w:r>
      <w:r w:rsidRPr="00FE0C53">
        <w:rPr>
          <w:rFonts w:ascii="Arial" w:hAnsi="Arial" w:cs="Arial"/>
          <w:b/>
          <w:bCs/>
          <w:sz w:val="24"/>
          <w:szCs w:val="24"/>
        </w:rPr>
        <w:fldChar w:fldCharType="end"/>
      </w:r>
      <w:r w:rsidRPr="00FE0C53">
        <w:rPr>
          <w:rFonts w:ascii="Arial" w:hAnsi="Arial" w:cs="Arial"/>
          <w:b/>
          <w:bCs/>
          <w:sz w:val="24"/>
          <w:szCs w:val="24"/>
        </w:rPr>
        <w:t>. Grupos de interés priorizados bajo el marco de la Circular 009 de 2025</w:t>
      </w:r>
      <w:bookmarkEnd w:id="20"/>
    </w:p>
    <w:p w14:paraId="2D37ABAE" w14:textId="77777777" w:rsidR="00D267C6" w:rsidRPr="00D267C6" w:rsidRDefault="00D267C6" w:rsidP="00D267C6"/>
    <w:p w14:paraId="22EC0FE0" w14:textId="77777777" w:rsidR="00FE0C53" w:rsidRDefault="00D267C6" w:rsidP="00FE0C53">
      <w:pPr>
        <w:keepNext/>
        <w:jc w:val="center"/>
      </w:pPr>
      <w:r w:rsidRPr="00A37315">
        <w:rPr>
          <w:rFonts w:ascii="Arial" w:hAnsi="Arial" w:cs="Arial"/>
          <w:noProof/>
          <w:sz w:val="20"/>
          <w:lang w:val="en-US" w:eastAsia="en-US"/>
        </w:rPr>
        <w:drawing>
          <wp:inline distT="0" distB="0" distL="0" distR="0" wp14:anchorId="5B865442" wp14:editId="10861E3C">
            <wp:extent cx="4867275" cy="3419475"/>
            <wp:effectExtent l="0" t="0" r="9525" b="9525"/>
            <wp:docPr id="14" name="Image 1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20" cstate="print"/>
                    <a:stretch>
                      <a:fillRect/>
                    </a:stretch>
                  </pic:blipFill>
                  <pic:spPr>
                    <a:xfrm>
                      <a:off x="0" y="0"/>
                      <a:ext cx="4867621" cy="3419718"/>
                    </a:xfrm>
                    <a:prstGeom prst="rect">
                      <a:avLst/>
                    </a:prstGeom>
                  </pic:spPr>
                </pic:pic>
              </a:graphicData>
            </a:graphic>
          </wp:inline>
        </w:drawing>
      </w:r>
    </w:p>
    <w:p w14:paraId="1028C05F" w14:textId="7E8C1AA3" w:rsidR="00D267C6" w:rsidRPr="00A37315" w:rsidRDefault="00D267C6" w:rsidP="00C53C29">
      <w:pPr>
        <w:pStyle w:val="Textoindependiente"/>
        <w:spacing w:after="240" w:line="360" w:lineRule="auto"/>
        <w:ind w:left="2" w:right="295"/>
        <w:jc w:val="center"/>
        <w:rPr>
          <w:rFonts w:ascii="Arial" w:hAnsi="Arial" w:cs="Arial"/>
          <w:sz w:val="24"/>
          <w:szCs w:val="24"/>
        </w:rPr>
      </w:pPr>
      <w:r w:rsidRPr="00F94B7F">
        <w:rPr>
          <w:rFonts w:ascii="Arial" w:hAnsi="Arial" w:cs="Arial"/>
        </w:rPr>
        <w:t>Fuente:</w:t>
      </w:r>
      <w:r w:rsidRPr="00F94B7F">
        <w:rPr>
          <w:rFonts w:ascii="Arial" w:hAnsi="Arial" w:cs="Arial"/>
          <w:spacing w:val="-6"/>
        </w:rPr>
        <w:t xml:space="preserve"> </w:t>
      </w:r>
      <w:r w:rsidR="00511AD9" w:rsidRPr="00F94B7F">
        <w:rPr>
          <w:rFonts w:ascii="Arial" w:hAnsi="Arial" w:cs="Arial"/>
        </w:rPr>
        <w:t>Modelo de relacionamiento UAESP, actualizado a vigencia 202</w:t>
      </w:r>
      <w:r w:rsidR="009F1893" w:rsidRPr="00F94B7F">
        <w:rPr>
          <w:rFonts w:ascii="Arial" w:hAnsi="Arial" w:cs="Arial"/>
        </w:rPr>
        <w:t>6</w:t>
      </w:r>
      <w:r w:rsidR="00511AD9">
        <w:t>.</w:t>
      </w:r>
    </w:p>
    <w:p w14:paraId="4B126B1F" w14:textId="5D44179B" w:rsidR="00BB4E54" w:rsidRPr="0076621D" w:rsidRDefault="00DE383D" w:rsidP="00EA6AFA">
      <w:pPr>
        <w:pStyle w:val="Textoindependiente"/>
        <w:spacing w:before="240" w:after="240" w:line="360" w:lineRule="auto"/>
        <w:jc w:val="both"/>
        <w:rPr>
          <w:rFonts w:ascii="Arial" w:hAnsi="Arial" w:cs="Arial"/>
          <w:sz w:val="20"/>
        </w:rPr>
      </w:pPr>
      <w:r w:rsidRPr="00A37315">
        <w:rPr>
          <w:rFonts w:ascii="Arial" w:hAnsi="Arial" w:cs="Arial"/>
          <w:sz w:val="24"/>
          <w:szCs w:val="24"/>
        </w:rPr>
        <w:t xml:space="preserve">En este contexto </w:t>
      </w:r>
      <w:r w:rsidR="00BB4E54" w:rsidRPr="00A37315">
        <w:rPr>
          <w:rFonts w:ascii="Arial" w:hAnsi="Arial" w:cs="Arial"/>
          <w:sz w:val="24"/>
          <w:szCs w:val="24"/>
        </w:rPr>
        <w:t>y con la premisa</w:t>
      </w:r>
      <w:r w:rsidR="0001372A" w:rsidRPr="00A37315">
        <w:rPr>
          <w:rFonts w:ascii="Arial" w:hAnsi="Arial" w:cs="Arial"/>
          <w:sz w:val="24"/>
          <w:szCs w:val="24"/>
        </w:rPr>
        <w:t xml:space="preserve"> de que</w:t>
      </w:r>
      <w:r w:rsidR="00BB4E54" w:rsidRPr="00A37315">
        <w:rPr>
          <w:rFonts w:ascii="Arial" w:hAnsi="Arial" w:cs="Arial"/>
          <w:sz w:val="24"/>
          <w:szCs w:val="24"/>
        </w:rPr>
        <w:t xml:space="preserve"> </w:t>
      </w:r>
      <w:r w:rsidR="0001372A" w:rsidRPr="00A37315">
        <w:rPr>
          <w:rFonts w:ascii="Arial" w:hAnsi="Arial" w:cs="Arial"/>
          <w:sz w:val="24"/>
          <w:szCs w:val="24"/>
        </w:rPr>
        <w:t>l</w:t>
      </w:r>
      <w:r w:rsidR="00BB4E54" w:rsidRPr="00A37315">
        <w:rPr>
          <w:rFonts w:ascii="Arial" w:hAnsi="Arial" w:cs="Arial"/>
          <w:sz w:val="24"/>
          <w:szCs w:val="24"/>
        </w:rPr>
        <w:t>a Audiencia Pública de Rendición de Cuentas</w:t>
      </w:r>
      <w:r w:rsidR="00B65754">
        <w:rPr>
          <w:rFonts w:ascii="Arial" w:hAnsi="Arial" w:cs="Arial"/>
          <w:sz w:val="24"/>
          <w:szCs w:val="24"/>
        </w:rPr>
        <w:t xml:space="preserve"> </w:t>
      </w:r>
      <w:r w:rsidR="00CB17B0" w:rsidRPr="00A37315">
        <w:rPr>
          <w:rFonts w:ascii="Arial" w:hAnsi="Arial" w:cs="Arial"/>
          <w:sz w:val="24"/>
          <w:szCs w:val="24"/>
        </w:rPr>
        <w:t xml:space="preserve">es un espacio de </w:t>
      </w:r>
      <w:r w:rsidR="00BB4E54" w:rsidRPr="00A37315">
        <w:rPr>
          <w:rFonts w:ascii="Arial" w:hAnsi="Arial" w:cs="Arial"/>
          <w:sz w:val="24"/>
          <w:szCs w:val="24"/>
        </w:rPr>
        <w:t>participación</w:t>
      </w:r>
      <w:r w:rsidR="00CB17B0" w:rsidRPr="00A37315">
        <w:rPr>
          <w:rFonts w:ascii="Arial" w:hAnsi="Arial" w:cs="Arial"/>
          <w:sz w:val="24"/>
          <w:szCs w:val="24"/>
        </w:rPr>
        <w:t>, que involucra a todas las áreas de la entidad,</w:t>
      </w:r>
      <w:r w:rsidR="00BB4E54" w:rsidRPr="00A37315">
        <w:rPr>
          <w:rFonts w:ascii="Arial" w:hAnsi="Arial" w:cs="Arial"/>
          <w:sz w:val="24"/>
          <w:szCs w:val="24"/>
        </w:rPr>
        <w:t xml:space="preserve"> le permite a la ciudadanía en general, ejercer su derecho al control social sobre la gestión pública de la entidad</w:t>
      </w:r>
      <w:r w:rsidR="00B65754">
        <w:rPr>
          <w:rFonts w:ascii="Arial" w:hAnsi="Arial" w:cs="Arial"/>
          <w:sz w:val="24"/>
          <w:szCs w:val="24"/>
        </w:rPr>
        <w:t>. P</w:t>
      </w:r>
      <w:r w:rsidR="005302D4" w:rsidRPr="00A37315">
        <w:rPr>
          <w:rFonts w:ascii="Arial" w:hAnsi="Arial" w:cs="Arial"/>
          <w:sz w:val="24"/>
          <w:szCs w:val="24"/>
        </w:rPr>
        <w:t>ara este ejercicio</w:t>
      </w:r>
      <w:r w:rsidR="00B65754">
        <w:rPr>
          <w:rFonts w:ascii="Arial" w:hAnsi="Arial" w:cs="Arial"/>
          <w:sz w:val="24"/>
          <w:szCs w:val="24"/>
        </w:rPr>
        <w:t>,</w:t>
      </w:r>
      <w:r w:rsidR="000103FC" w:rsidRPr="00A37315">
        <w:rPr>
          <w:rFonts w:ascii="Arial" w:hAnsi="Arial" w:cs="Arial"/>
          <w:sz w:val="24"/>
          <w:szCs w:val="24"/>
        </w:rPr>
        <w:t xml:space="preserve"> no prioriza un grupo en especial, sino que lo dirige a la ciudadanía en general.</w:t>
      </w:r>
      <w:r w:rsidR="005302D4" w:rsidRPr="00A37315">
        <w:rPr>
          <w:rFonts w:ascii="Arial" w:hAnsi="Arial" w:cs="Arial"/>
          <w:sz w:val="24"/>
          <w:szCs w:val="24"/>
        </w:rPr>
        <w:t xml:space="preserve"> </w:t>
      </w:r>
    </w:p>
    <w:p w14:paraId="4A71FD09" w14:textId="1ED52EDF" w:rsidR="003D03E0" w:rsidRPr="00A37315" w:rsidRDefault="00E824D9" w:rsidP="00A37315">
      <w:pPr>
        <w:pStyle w:val="Ttulo1"/>
        <w:numPr>
          <w:ilvl w:val="0"/>
          <w:numId w:val="1"/>
        </w:numPr>
        <w:spacing w:after="240" w:line="360" w:lineRule="auto"/>
        <w:ind w:left="284"/>
        <w:jc w:val="both"/>
        <w:rPr>
          <w:rFonts w:eastAsiaTheme="majorEastAsia"/>
          <w:color w:val="auto"/>
          <w:sz w:val="24"/>
          <w:szCs w:val="24"/>
          <w:lang w:val="es-CO"/>
        </w:rPr>
      </w:pPr>
      <w:bookmarkStart w:id="21" w:name="_Toc177482482"/>
      <w:bookmarkStart w:id="22" w:name="_Toc220511268"/>
      <w:r w:rsidRPr="00A37315">
        <w:rPr>
          <w:rFonts w:eastAsiaTheme="majorEastAsia"/>
          <w:color w:val="auto"/>
          <w:sz w:val="24"/>
          <w:szCs w:val="24"/>
          <w:lang w:val="es-CO"/>
        </w:rPr>
        <w:t>ALISTAMIENTO</w:t>
      </w:r>
      <w:bookmarkEnd w:id="21"/>
      <w:bookmarkEnd w:id="22"/>
    </w:p>
    <w:p w14:paraId="6438EBC8" w14:textId="321B1F22" w:rsidR="001B3BDC" w:rsidRPr="00F30096" w:rsidRDefault="00140FCD" w:rsidP="0090519F">
      <w:pPr>
        <w:pStyle w:val="Ttulo2"/>
        <w:numPr>
          <w:ilvl w:val="1"/>
          <w:numId w:val="7"/>
        </w:numPr>
        <w:spacing w:before="240" w:after="240" w:line="360" w:lineRule="auto"/>
        <w:jc w:val="both"/>
        <w:rPr>
          <w:rFonts w:ascii="Arial" w:hAnsi="Arial" w:cs="Arial"/>
          <w:b/>
          <w:color w:val="auto"/>
          <w:sz w:val="24"/>
          <w:szCs w:val="24"/>
        </w:rPr>
      </w:pPr>
      <w:bookmarkStart w:id="23" w:name="_Toc99008460"/>
      <w:bookmarkStart w:id="24" w:name="_Toc177482483"/>
      <w:bookmarkStart w:id="25" w:name="_Toc220511269"/>
      <w:r w:rsidRPr="00A37315">
        <w:rPr>
          <w:rFonts w:ascii="Arial" w:hAnsi="Arial" w:cs="Arial"/>
          <w:b/>
          <w:color w:val="auto"/>
          <w:sz w:val="24"/>
          <w:szCs w:val="24"/>
        </w:rPr>
        <w:t xml:space="preserve">DESCRIPCIÓN </w:t>
      </w:r>
      <w:r w:rsidR="003C4CD4" w:rsidRPr="00A37315">
        <w:rPr>
          <w:rFonts w:ascii="Arial" w:hAnsi="Arial" w:cs="Arial"/>
          <w:b/>
          <w:color w:val="auto"/>
          <w:sz w:val="24"/>
          <w:szCs w:val="24"/>
        </w:rPr>
        <w:t>DE</w:t>
      </w:r>
      <w:bookmarkEnd w:id="23"/>
      <w:r w:rsidR="00567A2E" w:rsidRPr="00A37315">
        <w:rPr>
          <w:rFonts w:ascii="Arial" w:hAnsi="Arial" w:cs="Arial"/>
          <w:b/>
          <w:color w:val="auto"/>
          <w:sz w:val="24"/>
          <w:szCs w:val="24"/>
        </w:rPr>
        <w:t>L MECANISMO</w:t>
      </w:r>
      <w:bookmarkEnd w:id="24"/>
      <w:bookmarkEnd w:id="25"/>
      <w:r w:rsidR="00567A2E" w:rsidRPr="00A37315">
        <w:rPr>
          <w:rFonts w:ascii="Arial" w:hAnsi="Arial" w:cs="Arial"/>
          <w:b/>
          <w:color w:val="auto"/>
          <w:sz w:val="24"/>
          <w:szCs w:val="24"/>
        </w:rPr>
        <w:t xml:space="preserve"> </w:t>
      </w:r>
    </w:p>
    <w:p w14:paraId="651E242A" w14:textId="1BC44142" w:rsidR="00A655FB" w:rsidRPr="00A37315" w:rsidRDefault="00030E1A" w:rsidP="0090519F">
      <w:pPr>
        <w:pStyle w:val="Textoindependiente"/>
        <w:spacing w:before="240" w:after="240" w:line="360" w:lineRule="auto"/>
        <w:jc w:val="both"/>
        <w:rPr>
          <w:rFonts w:ascii="Arial" w:hAnsi="Arial" w:cs="Arial"/>
          <w:b/>
          <w:bCs/>
          <w:sz w:val="24"/>
          <w:szCs w:val="24"/>
        </w:rPr>
      </w:pPr>
      <w:r w:rsidRPr="00A37315">
        <w:rPr>
          <w:rFonts w:ascii="Arial" w:hAnsi="Arial" w:cs="Arial"/>
          <w:b/>
          <w:bCs/>
          <w:sz w:val="24"/>
          <w:szCs w:val="24"/>
        </w:rPr>
        <w:t>Audiencia Pública</w:t>
      </w:r>
      <w:r w:rsidR="006107FA" w:rsidRPr="00A37315">
        <w:rPr>
          <w:rFonts w:ascii="Arial" w:hAnsi="Arial" w:cs="Arial"/>
          <w:b/>
          <w:bCs/>
          <w:sz w:val="24"/>
          <w:szCs w:val="24"/>
        </w:rPr>
        <w:t xml:space="preserve"> Participativa</w:t>
      </w:r>
    </w:p>
    <w:p w14:paraId="3C149D7E" w14:textId="4F038639" w:rsidR="00156FEB" w:rsidRPr="00A37315" w:rsidRDefault="00156FEB" w:rsidP="00A37315">
      <w:pPr>
        <w:spacing w:before="240" w:after="240" w:line="360" w:lineRule="auto"/>
        <w:jc w:val="both"/>
        <w:rPr>
          <w:rFonts w:ascii="Arial" w:eastAsia="Times New Roman" w:hAnsi="Arial" w:cs="Arial"/>
          <w:i/>
          <w:iCs/>
          <w:sz w:val="24"/>
          <w:szCs w:val="24"/>
        </w:rPr>
      </w:pPr>
      <w:r w:rsidRPr="00A37315">
        <w:rPr>
          <w:rFonts w:ascii="Arial" w:eastAsia="Times New Roman" w:hAnsi="Arial" w:cs="Arial"/>
          <w:sz w:val="24"/>
          <w:szCs w:val="24"/>
        </w:rPr>
        <w:t>De acuerdo con la Ley 489 de 1998, la Audiencia Pública de Rendición de Cuentas, es el</w:t>
      </w:r>
      <w:r w:rsidR="00D92584">
        <w:rPr>
          <w:rFonts w:ascii="Arial" w:eastAsia="Times New Roman" w:hAnsi="Arial" w:cs="Arial"/>
          <w:sz w:val="24"/>
          <w:szCs w:val="24"/>
        </w:rPr>
        <w:t xml:space="preserve"> único mecanismo de diálogo de doble </w:t>
      </w:r>
      <w:r w:rsidR="00A821DF">
        <w:rPr>
          <w:rFonts w:ascii="Arial" w:eastAsia="Times New Roman" w:hAnsi="Arial" w:cs="Arial"/>
          <w:sz w:val="24"/>
          <w:szCs w:val="24"/>
        </w:rPr>
        <w:t>vía</w:t>
      </w:r>
      <w:r w:rsidRPr="00A37315">
        <w:rPr>
          <w:rFonts w:ascii="Arial" w:eastAsia="Times New Roman" w:hAnsi="Arial" w:cs="Arial"/>
          <w:sz w:val="24"/>
          <w:szCs w:val="24"/>
        </w:rPr>
        <w:t xml:space="preserve"> cumplimiento por parte de las entidades públicas, este hace parte de un mecanismo a través del cual se logra la democratización de la Administración Pública, tal y como se menciona en esta ley, </w:t>
      </w:r>
      <w:r w:rsidRPr="00A37315">
        <w:rPr>
          <w:rFonts w:ascii="Arial" w:eastAsia="Times New Roman" w:hAnsi="Arial" w:cs="Arial"/>
          <w:sz w:val="24"/>
          <w:szCs w:val="24"/>
        </w:rPr>
        <w:lastRenderedPageBreak/>
        <w:t xml:space="preserve">de modo que </w:t>
      </w:r>
      <w:r w:rsidRPr="00A37315">
        <w:rPr>
          <w:rFonts w:ascii="Arial" w:eastAsia="Times New Roman" w:hAnsi="Arial" w:cs="Arial"/>
          <w:i/>
          <w:iCs/>
          <w:sz w:val="24"/>
          <w:szCs w:val="24"/>
        </w:rPr>
        <w:t>“Para ello podrán realizar todas las acciones necesarias con el objeto de involucrar a los ciudadanos y organizaciones de la sociedad civil en la formulación, ejecución, control y evaluación de la gestión pública.”</w:t>
      </w:r>
    </w:p>
    <w:p w14:paraId="22B20616" w14:textId="34D97352" w:rsidR="00D662A7" w:rsidRDefault="0067755B" w:rsidP="00A37315">
      <w:pPr>
        <w:spacing w:before="240" w:after="240" w:line="360" w:lineRule="auto"/>
        <w:jc w:val="both"/>
        <w:rPr>
          <w:rFonts w:ascii="Arial" w:hAnsi="Arial" w:cs="Arial"/>
          <w:sz w:val="24"/>
          <w:szCs w:val="24"/>
        </w:rPr>
      </w:pPr>
      <w:r>
        <w:rPr>
          <w:rFonts w:ascii="Arial" w:hAnsi="Arial" w:cs="Arial"/>
          <w:sz w:val="24"/>
          <w:szCs w:val="24"/>
        </w:rPr>
        <w:t xml:space="preserve">La </w:t>
      </w:r>
      <w:r w:rsidR="00B65754">
        <w:rPr>
          <w:rFonts w:ascii="Arial" w:hAnsi="Arial" w:cs="Arial"/>
          <w:sz w:val="24"/>
          <w:szCs w:val="24"/>
        </w:rPr>
        <w:t xml:space="preserve">Audiencia Pública </w:t>
      </w:r>
      <w:r>
        <w:rPr>
          <w:rFonts w:ascii="Arial" w:hAnsi="Arial" w:cs="Arial"/>
          <w:sz w:val="24"/>
          <w:szCs w:val="24"/>
        </w:rPr>
        <w:t xml:space="preserve">de </w:t>
      </w:r>
      <w:r w:rsidR="00B65754">
        <w:rPr>
          <w:rFonts w:ascii="Arial" w:hAnsi="Arial" w:cs="Arial"/>
          <w:sz w:val="24"/>
          <w:szCs w:val="24"/>
        </w:rPr>
        <w:t xml:space="preserve">Rendición de Cuentas de </w:t>
      </w:r>
      <w:r>
        <w:rPr>
          <w:rFonts w:ascii="Arial" w:hAnsi="Arial" w:cs="Arial"/>
          <w:sz w:val="24"/>
          <w:szCs w:val="24"/>
        </w:rPr>
        <w:t xml:space="preserve">la </w:t>
      </w:r>
      <w:r w:rsidR="00EF741B">
        <w:rPr>
          <w:rFonts w:ascii="Arial" w:hAnsi="Arial" w:cs="Arial"/>
          <w:sz w:val="24"/>
          <w:szCs w:val="24"/>
        </w:rPr>
        <w:t>UAESP,</w:t>
      </w:r>
      <w:r>
        <w:rPr>
          <w:rFonts w:ascii="Arial" w:hAnsi="Arial" w:cs="Arial"/>
          <w:sz w:val="24"/>
          <w:szCs w:val="24"/>
        </w:rPr>
        <w:t xml:space="preserve"> se desarrollará de manera presencial y con transmisión en vivo, priorizando </w:t>
      </w:r>
      <w:r w:rsidRPr="00A37315">
        <w:rPr>
          <w:rFonts w:ascii="Arial" w:hAnsi="Arial" w:cs="Arial"/>
          <w:sz w:val="24"/>
          <w:szCs w:val="24"/>
        </w:rPr>
        <w:t>los Nodos Digitales a cargo de la UAESP, ubicados en Mochuelo Alto y Toberín, como puntos estratégicos</w:t>
      </w:r>
      <w:r>
        <w:rPr>
          <w:rFonts w:ascii="Arial" w:hAnsi="Arial" w:cs="Arial"/>
          <w:sz w:val="24"/>
          <w:szCs w:val="24"/>
        </w:rPr>
        <w:t xml:space="preserve">. </w:t>
      </w:r>
      <w:r w:rsidR="00EF741B">
        <w:rPr>
          <w:rFonts w:ascii="Arial" w:hAnsi="Arial" w:cs="Arial"/>
          <w:sz w:val="24"/>
          <w:szCs w:val="24"/>
        </w:rPr>
        <w:t>Este espacio se extiende y es la plataforma para el inicio de espacios locales de rendición de cuentas</w:t>
      </w:r>
      <w:r w:rsidR="002D24DA">
        <w:rPr>
          <w:rFonts w:ascii="Arial" w:hAnsi="Arial" w:cs="Arial"/>
          <w:sz w:val="24"/>
          <w:szCs w:val="24"/>
        </w:rPr>
        <w:t xml:space="preserve">, los cuáles se articularán con ASOJUNTAS o las Juntas Administradoras Locales </w:t>
      </w:r>
      <w:r w:rsidR="00B65754">
        <w:rPr>
          <w:rFonts w:ascii="Arial" w:hAnsi="Arial" w:cs="Arial"/>
          <w:sz w:val="24"/>
          <w:szCs w:val="24"/>
        </w:rPr>
        <w:t xml:space="preserve">– </w:t>
      </w:r>
      <w:r w:rsidR="002D24DA">
        <w:rPr>
          <w:rFonts w:ascii="Arial" w:hAnsi="Arial" w:cs="Arial"/>
          <w:sz w:val="24"/>
          <w:szCs w:val="24"/>
        </w:rPr>
        <w:t>JAL</w:t>
      </w:r>
      <w:r w:rsidR="00EF741B">
        <w:rPr>
          <w:rFonts w:ascii="Arial" w:hAnsi="Arial" w:cs="Arial"/>
          <w:sz w:val="24"/>
          <w:szCs w:val="24"/>
        </w:rPr>
        <w:t>.</w:t>
      </w:r>
    </w:p>
    <w:p w14:paraId="3FD4092E" w14:textId="4FE181BA" w:rsidR="00ED0446" w:rsidRDefault="004A6FFD" w:rsidP="00A37315">
      <w:pPr>
        <w:spacing w:before="240" w:after="240" w:line="360" w:lineRule="auto"/>
        <w:jc w:val="both"/>
        <w:rPr>
          <w:rFonts w:ascii="Arial" w:hAnsi="Arial" w:cs="Arial"/>
          <w:sz w:val="24"/>
          <w:szCs w:val="24"/>
        </w:rPr>
      </w:pPr>
      <w:r w:rsidRPr="009F1476">
        <w:rPr>
          <w:rFonts w:ascii="Arial" w:hAnsi="Arial" w:cs="Arial"/>
          <w:sz w:val="24"/>
          <w:szCs w:val="24"/>
        </w:rPr>
        <w:t>El objetivo</w:t>
      </w:r>
      <w:r w:rsidR="00ED0446" w:rsidRPr="009F1476">
        <w:rPr>
          <w:rFonts w:ascii="Arial" w:hAnsi="Arial" w:cs="Arial"/>
          <w:sz w:val="24"/>
          <w:szCs w:val="24"/>
        </w:rPr>
        <w:t xml:space="preserve"> con las Juntas Administradoras Locales (JAL)</w:t>
      </w:r>
      <w:r w:rsidR="00600668" w:rsidRPr="009F1476">
        <w:rPr>
          <w:rFonts w:ascii="Arial" w:hAnsi="Arial" w:cs="Arial"/>
          <w:sz w:val="24"/>
          <w:szCs w:val="24"/>
        </w:rPr>
        <w:t xml:space="preserve">, </w:t>
      </w:r>
      <w:r w:rsidR="009F1476" w:rsidRPr="009F1476">
        <w:rPr>
          <w:rFonts w:ascii="Arial" w:hAnsi="Arial" w:cs="Arial"/>
          <w:sz w:val="24"/>
          <w:szCs w:val="24"/>
        </w:rPr>
        <w:t>es llevar</w:t>
      </w:r>
      <w:r w:rsidR="00ED0446" w:rsidRPr="009F1476">
        <w:rPr>
          <w:rFonts w:ascii="Arial" w:hAnsi="Arial" w:cs="Arial"/>
          <w:sz w:val="24"/>
          <w:szCs w:val="24"/>
        </w:rPr>
        <w:t xml:space="preserve"> los resultados de la gestión al territorio</w:t>
      </w:r>
      <w:r w:rsidR="00600668" w:rsidRPr="009F1476">
        <w:rPr>
          <w:rFonts w:ascii="Arial" w:hAnsi="Arial" w:cs="Arial"/>
          <w:sz w:val="24"/>
          <w:szCs w:val="24"/>
        </w:rPr>
        <w:t>;</w:t>
      </w:r>
      <w:r w:rsidR="00ED0446" w:rsidRPr="009F1476">
        <w:rPr>
          <w:rFonts w:ascii="Arial" w:hAnsi="Arial" w:cs="Arial"/>
          <w:sz w:val="24"/>
          <w:szCs w:val="24"/>
        </w:rPr>
        <w:t xml:space="preserve"> el desarrollo de esta metodología consiste en realizar una retransmisión </w:t>
      </w:r>
      <w:r w:rsidR="00007C70" w:rsidRPr="009F1476">
        <w:rPr>
          <w:rFonts w:ascii="Arial" w:hAnsi="Arial" w:cs="Arial"/>
          <w:sz w:val="24"/>
          <w:szCs w:val="24"/>
        </w:rPr>
        <w:t xml:space="preserve">de nuestra rendición de cuentas en vivo en cada una de las Juntas </w:t>
      </w:r>
      <w:r w:rsidRPr="009F1476">
        <w:rPr>
          <w:rFonts w:ascii="Arial" w:hAnsi="Arial" w:cs="Arial"/>
          <w:sz w:val="24"/>
          <w:szCs w:val="24"/>
        </w:rPr>
        <w:t>A</w:t>
      </w:r>
      <w:r w:rsidR="00007C70" w:rsidRPr="009F1476">
        <w:rPr>
          <w:rFonts w:ascii="Arial" w:hAnsi="Arial" w:cs="Arial"/>
          <w:sz w:val="24"/>
          <w:szCs w:val="24"/>
        </w:rPr>
        <w:t xml:space="preserve">dministradoras </w:t>
      </w:r>
      <w:r w:rsidRPr="009F1476">
        <w:rPr>
          <w:rFonts w:ascii="Arial" w:hAnsi="Arial" w:cs="Arial"/>
          <w:sz w:val="24"/>
          <w:szCs w:val="24"/>
        </w:rPr>
        <w:t>L</w:t>
      </w:r>
      <w:r w:rsidR="00007C70" w:rsidRPr="009F1476">
        <w:rPr>
          <w:rFonts w:ascii="Arial" w:hAnsi="Arial" w:cs="Arial"/>
          <w:sz w:val="24"/>
          <w:szCs w:val="24"/>
        </w:rPr>
        <w:t xml:space="preserve">ocales, para ello se </w:t>
      </w:r>
      <w:r w:rsidR="008777EB" w:rsidRPr="009F1476">
        <w:rPr>
          <w:rFonts w:ascii="Arial" w:hAnsi="Arial" w:cs="Arial"/>
          <w:sz w:val="24"/>
          <w:szCs w:val="24"/>
        </w:rPr>
        <w:t>enviará</w:t>
      </w:r>
      <w:r w:rsidR="00007C70" w:rsidRPr="009F1476">
        <w:rPr>
          <w:rFonts w:ascii="Arial" w:hAnsi="Arial" w:cs="Arial"/>
          <w:sz w:val="24"/>
          <w:szCs w:val="24"/>
        </w:rPr>
        <w:t xml:space="preserve"> una invitación previa por escrito, los cuales están adjuntos a esta metodología y en el anexo uno (1)</w:t>
      </w:r>
      <w:r w:rsidRPr="009F1476">
        <w:rPr>
          <w:rFonts w:ascii="Arial" w:hAnsi="Arial" w:cs="Arial"/>
          <w:sz w:val="24"/>
          <w:szCs w:val="24"/>
        </w:rPr>
        <w:t>. E</w:t>
      </w:r>
      <w:r w:rsidR="00007C70" w:rsidRPr="009F1476">
        <w:rPr>
          <w:rFonts w:ascii="Arial" w:hAnsi="Arial" w:cs="Arial"/>
          <w:sz w:val="24"/>
          <w:szCs w:val="24"/>
        </w:rPr>
        <w:t>n cada localidad contaremos con dos (2) gestores</w:t>
      </w:r>
      <w:r w:rsidRPr="009F1476">
        <w:rPr>
          <w:rFonts w:ascii="Arial" w:hAnsi="Arial" w:cs="Arial"/>
          <w:sz w:val="24"/>
          <w:szCs w:val="24"/>
        </w:rPr>
        <w:t xml:space="preserve"> que</w:t>
      </w:r>
      <w:r w:rsidR="00007C70" w:rsidRPr="009F1476">
        <w:rPr>
          <w:rFonts w:ascii="Arial" w:hAnsi="Arial" w:cs="Arial"/>
          <w:sz w:val="24"/>
          <w:szCs w:val="24"/>
        </w:rPr>
        <w:t xml:space="preserve"> llegan al lugar, se presentan y acompañan el espacio</w:t>
      </w:r>
      <w:r w:rsidR="00AE6D5C" w:rsidRPr="009F1476">
        <w:rPr>
          <w:rFonts w:ascii="Arial" w:hAnsi="Arial" w:cs="Arial"/>
          <w:sz w:val="24"/>
          <w:szCs w:val="24"/>
        </w:rPr>
        <w:t>. Es importante recepcionar las</w:t>
      </w:r>
      <w:r w:rsidR="00007C70" w:rsidRPr="009F1476">
        <w:rPr>
          <w:rFonts w:ascii="Arial" w:hAnsi="Arial" w:cs="Arial"/>
          <w:sz w:val="24"/>
          <w:szCs w:val="24"/>
        </w:rPr>
        <w:t xml:space="preserve"> preguntas las y </w:t>
      </w:r>
      <w:r w:rsidR="00AE6D5C" w:rsidRPr="009F1476">
        <w:rPr>
          <w:rFonts w:ascii="Arial" w:hAnsi="Arial" w:cs="Arial"/>
          <w:sz w:val="24"/>
          <w:szCs w:val="24"/>
        </w:rPr>
        <w:t>remitirlas</w:t>
      </w:r>
      <w:r w:rsidR="00007C70" w:rsidRPr="009F1476">
        <w:rPr>
          <w:rFonts w:ascii="Arial" w:hAnsi="Arial" w:cs="Arial"/>
          <w:sz w:val="24"/>
          <w:szCs w:val="24"/>
        </w:rPr>
        <w:t xml:space="preserve"> al UAESP, para ser </w:t>
      </w:r>
      <w:r w:rsidR="00AE6D5C" w:rsidRPr="009F1476">
        <w:rPr>
          <w:rFonts w:ascii="Arial" w:hAnsi="Arial" w:cs="Arial"/>
          <w:sz w:val="24"/>
          <w:szCs w:val="24"/>
        </w:rPr>
        <w:t>atendidas en debida forma, de igual manera, es importante verificar en el espacio si</w:t>
      </w:r>
      <w:r w:rsidR="00007C70" w:rsidRPr="009F1476">
        <w:rPr>
          <w:rFonts w:ascii="Arial" w:hAnsi="Arial" w:cs="Arial"/>
          <w:sz w:val="24"/>
          <w:szCs w:val="24"/>
        </w:rPr>
        <w:t xml:space="preserve"> la Junta Administradora (JAL) requiere un espacio adicional</w:t>
      </w:r>
      <w:r w:rsidR="00AE6D5C" w:rsidRPr="009F1476">
        <w:rPr>
          <w:rFonts w:ascii="Arial" w:hAnsi="Arial" w:cs="Arial"/>
          <w:sz w:val="24"/>
          <w:szCs w:val="24"/>
        </w:rPr>
        <w:t>, para garantizar el mismo</w:t>
      </w:r>
      <w:r w:rsidR="001B3BDC">
        <w:rPr>
          <w:rFonts w:ascii="Arial" w:hAnsi="Arial" w:cs="Arial"/>
          <w:sz w:val="24"/>
          <w:szCs w:val="24"/>
        </w:rPr>
        <w:t xml:space="preserve"> </w:t>
      </w:r>
      <w:r w:rsidR="00007C70" w:rsidRPr="009F1476">
        <w:rPr>
          <w:rFonts w:ascii="Arial" w:hAnsi="Arial" w:cs="Arial"/>
          <w:sz w:val="24"/>
          <w:szCs w:val="24"/>
        </w:rPr>
        <w:t xml:space="preserve">para tener en cuenta </w:t>
      </w:r>
    </w:p>
    <w:p w14:paraId="681EF784" w14:textId="12933436" w:rsidR="00DF222C" w:rsidRPr="00F03051" w:rsidRDefault="005076AF" w:rsidP="00F03051">
      <w:pPr>
        <w:pStyle w:val="Ttulo2"/>
        <w:numPr>
          <w:ilvl w:val="1"/>
          <w:numId w:val="7"/>
        </w:numPr>
        <w:spacing w:before="240" w:after="240" w:line="360" w:lineRule="auto"/>
        <w:jc w:val="both"/>
        <w:rPr>
          <w:rFonts w:ascii="Arial" w:hAnsi="Arial" w:cs="Arial"/>
          <w:b/>
          <w:color w:val="auto"/>
          <w:sz w:val="24"/>
          <w:szCs w:val="24"/>
        </w:rPr>
      </w:pPr>
      <w:bookmarkStart w:id="26" w:name="_Toc177482484"/>
      <w:bookmarkStart w:id="27" w:name="_Toc220511270"/>
      <w:r w:rsidRPr="00F03051">
        <w:rPr>
          <w:rFonts w:ascii="Arial" w:hAnsi="Arial" w:cs="Arial"/>
          <w:b/>
          <w:color w:val="auto"/>
          <w:sz w:val="24"/>
          <w:szCs w:val="24"/>
        </w:rPr>
        <w:t>IDENTIFICACIÓN DE LA INFORMACIÓN</w:t>
      </w:r>
      <w:bookmarkEnd w:id="26"/>
      <w:bookmarkEnd w:id="27"/>
    </w:p>
    <w:p w14:paraId="28FD3A17" w14:textId="77CB67A2" w:rsidR="00A3727F" w:rsidRPr="00A37315" w:rsidRDefault="00A3727F" w:rsidP="00A37315">
      <w:pPr>
        <w:spacing w:before="240" w:after="240" w:line="360" w:lineRule="auto"/>
        <w:jc w:val="both"/>
        <w:rPr>
          <w:rFonts w:ascii="Arial" w:hAnsi="Arial" w:cs="Arial"/>
          <w:sz w:val="24"/>
          <w:szCs w:val="24"/>
        </w:rPr>
      </w:pPr>
      <w:bookmarkStart w:id="28" w:name="_Toc99008462"/>
      <w:r w:rsidRPr="00A37315">
        <w:rPr>
          <w:rFonts w:ascii="Arial" w:hAnsi="Arial" w:cs="Arial"/>
          <w:sz w:val="24"/>
          <w:szCs w:val="24"/>
        </w:rPr>
        <w:t>En el marco de la Ley 1</w:t>
      </w:r>
      <w:r w:rsidR="00FD5657" w:rsidRPr="00A37315">
        <w:rPr>
          <w:rFonts w:ascii="Arial" w:hAnsi="Arial" w:cs="Arial"/>
          <w:sz w:val="24"/>
          <w:szCs w:val="24"/>
        </w:rPr>
        <w:t>757</w:t>
      </w:r>
      <w:r w:rsidR="00F903C5" w:rsidRPr="00A37315">
        <w:rPr>
          <w:rFonts w:ascii="Arial" w:hAnsi="Arial" w:cs="Arial"/>
          <w:sz w:val="24"/>
          <w:szCs w:val="24"/>
        </w:rPr>
        <w:t xml:space="preserve"> de 2015</w:t>
      </w:r>
      <w:r w:rsidR="00ED703C" w:rsidRPr="00A37315">
        <w:rPr>
          <w:rFonts w:ascii="Arial" w:hAnsi="Arial" w:cs="Arial"/>
          <w:sz w:val="24"/>
          <w:szCs w:val="24"/>
        </w:rPr>
        <w:t>, la audiencia púbica como</w:t>
      </w:r>
      <w:r w:rsidR="0061171C" w:rsidRPr="00A37315">
        <w:rPr>
          <w:rFonts w:ascii="Arial" w:hAnsi="Arial" w:cs="Arial"/>
          <w:sz w:val="24"/>
          <w:szCs w:val="24"/>
        </w:rPr>
        <w:t xml:space="preserve"> un acto público convocado y organizado</w:t>
      </w:r>
      <w:r w:rsidR="00AC32B3" w:rsidRPr="00A37315">
        <w:rPr>
          <w:rFonts w:ascii="Arial" w:hAnsi="Arial" w:cs="Arial"/>
          <w:sz w:val="24"/>
          <w:szCs w:val="24"/>
        </w:rPr>
        <w:t xml:space="preserve"> </w:t>
      </w:r>
      <w:r w:rsidR="00ED703C" w:rsidRPr="00A37315">
        <w:rPr>
          <w:rFonts w:ascii="Arial" w:hAnsi="Arial" w:cs="Arial"/>
          <w:sz w:val="24"/>
          <w:szCs w:val="24"/>
        </w:rPr>
        <w:t>para evaluar la gestión realizada y sus resultados con la intervención de ciudadanos y organizaciones sociales</w:t>
      </w:r>
      <w:r w:rsidR="00D129B8" w:rsidRPr="00A37315">
        <w:rPr>
          <w:rFonts w:ascii="Arial" w:hAnsi="Arial" w:cs="Arial"/>
          <w:sz w:val="24"/>
          <w:szCs w:val="24"/>
        </w:rPr>
        <w:t xml:space="preserve">, convoca a todas las áreas de la Entidad. </w:t>
      </w:r>
      <w:r w:rsidR="004829BE" w:rsidRPr="00A37315">
        <w:rPr>
          <w:rFonts w:ascii="Arial" w:hAnsi="Arial" w:cs="Arial"/>
          <w:sz w:val="24"/>
          <w:szCs w:val="24"/>
        </w:rPr>
        <w:t>P</w:t>
      </w:r>
      <w:r w:rsidR="00E512DD" w:rsidRPr="00A37315">
        <w:rPr>
          <w:rFonts w:ascii="Arial" w:hAnsi="Arial" w:cs="Arial"/>
          <w:sz w:val="24"/>
          <w:szCs w:val="24"/>
        </w:rPr>
        <w:t xml:space="preserve">or parte de la Veeduría se plantean </w:t>
      </w:r>
      <w:r w:rsidR="004829BE" w:rsidRPr="00A37315">
        <w:rPr>
          <w:rFonts w:ascii="Arial" w:hAnsi="Arial" w:cs="Arial"/>
          <w:sz w:val="24"/>
          <w:szCs w:val="24"/>
        </w:rPr>
        <w:t xml:space="preserve">unos contenidos </w:t>
      </w:r>
      <w:r w:rsidR="006107FA" w:rsidRPr="00A37315">
        <w:rPr>
          <w:rFonts w:ascii="Arial" w:hAnsi="Arial" w:cs="Arial"/>
          <w:sz w:val="24"/>
          <w:szCs w:val="24"/>
        </w:rPr>
        <w:t>mínimos</w:t>
      </w:r>
      <w:r w:rsidR="00E512DD" w:rsidRPr="00A37315">
        <w:rPr>
          <w:rFonts w:ascii="Arial" w:hAnsi="Arial" w:cs="Arial"/>
          <w:sz w:val="24"/>
          <w:szCs w:val="24"/>
        </w:rPr>
        <w:t xml:space="preserve"> obligatorios</w:t>
      </w:r>
      <w:r w:rsidR="004829BE" w:rsidRPr="00A37315">
        <w:rPr>
          <w:rFonts w:ascii="Arial" w:hAnsi="Arial" w:cs="Arial"/>
          <w:sz w:val="24"/>
          <w:szCs w:val="24"/>
        </w:rPr>
        <w:t>, que deberán complementarse con la mirada de la administración</w:t>
      </w:r>
      <w:r w:rsidR="00557C84">
        <w:rPr>
          <w:rFonts w:ascii="Arial" w:hAnsi="Arial" w:cs="Arial"/>
          <w:sz w:val="24"/>
          <w:szCs w:val="24"/>
        </w:rPr>
        <w:t xml:space="preserve">, </w:t>
      </w:r>
      <w:r w:rsidR="006107FA" w:rsidRPr="00A37315">
        <w:rPr>
          <w:rFonts w:ascii="Arial" w:hAnsi="Arial" w:cs="Arial"/>
          <w:sz w:val="24"/>
          <w:szCs w:val="24"/>
        </w:rPr>
        <w:t>los que resulten de la consulta ciudadana</w:t>
      </w:r>
      <w:r w:rsidR="00557C84">
        <w:rPr>
          <w:rFonts w:ascii="Arial" w:hAnsi="Arial" w:cs="Arial"/>
          <w:sz w:val="24"/>
          <w:szCs w:val="24"/>
        </w:rPr>
        <w:t xml:space="preserve"> </w:t>
      </w:r>
      <w:r w:rsidR="009D48A6">
        <w:rPr>
          <w:rFonts w:ascii="Arial" w:hAnsi="Arial" w:cs="Arial"/>
          <w:sz w:val="24"/>
          <w:szCs w:val="24"/>
        </w:rPr>
        <w:t>y peticiones, quejas, reclamos y sugerencias (PQRS).</w:t>
      </w:r>
    </w:p>
    <w:p w14:paraId="68AB36E5" w14:textId="0AC74ADD" w:rsidR="00FB00AD" w:rsidRPr="00A37315" w:rsidRDefault="00FB00AD" w:rsidP="00D92584">
      <w:pPr>
        <w:spacing w:before="240" w:after="240" w:line="360" w:lineRule="auto"/>
        <w:jc w:val="both"/>
        <w:rPr>
          <w:rFonts w:ascii="Arial" w:hAnsi="Arial" w:cs="Arial"/>
          <w:sz w:val="24"/>
          <w:szCs w:val="24"/>
        </w:rPr>
      </w:pPr>
      <w:r w:rsidRPr="00A37315">
        <w:rPr>
          <w:rFonts w:ascii="Arial" w:hAnsi="Arial" w:cs="Arial"/>
          <w:sz w:val="24"/>
          <w:szCs w:val="24"/>
        </w:rPr>
        <w:lastRenderedPageBreak/>
        <w:t xml:space="preserve">Con relación a los contenidos mínimos obligatorios, estos corresponden a los lineamientos de la Veeduría Distrital de acuerdo con </w:t>
      </w:r>
      <w:r w:rsidR="00D26E87">
        <w:rPr>
          <w:rFonts w:ascii="Arial" w:hAnsi="Arial" w:cs="Arial"/>
          <w:sz w:val="24"/>
          <w:szCs w:val="24"/>
        </w:rPr>
        <w:t xml:space="preserve">la </w:t>
      </w:r>
      <w:r w:rsidR="00D26E87" w:rsidRPr="00D26E87">
        <w:rPr>
          <w:rFonts w:ascii="Arial" w:hAnsi="Arial" w:cs="Arial"/>
          <w:sz w:val="24"/>
          <w:szCs w:val="24"/>
        </w:rPr>
        <w:t>Circular 009 de 2025</w:t>
      </w:r>
      <w:r w:rsidRPr="00A37315">
        <w:rPr>
          <w:rFonts w:ascii="Arial" w:hAnsi="Arial" w:cs="Arial"/>
          <w:sz w:val="24"/>
          <w:szCs w:val="24"/>
        </w:rPr>
        <w:t xml:space="preserve"> permanente de las entidades públicas, por parte de la Unidad se abordarán a través de los diferentes canales previstos para la Audiencia Pública Abierta de Rendición de cuentas</w:t>
      </w:r>
      <w:r w:rsidR="004D11D7" w:rsidRPr="00A37315">
        <w:rPr>
          <w:rFonts w:ascii="Arial" w:hAnsi="Arial" w:cs="Arial"/>
          <w:sz w:val="24"/>
          <w:szCs w:val="24"/>
        </w:rPr>
        <w:t>.</w:t>
      </w:r>
      <w:sdt>
        <w:sdtPr>
          <w:rPr>
            <w:rFonts w:ascii="Arial" w:hAnsi="Arial" w:cs="Arial"/>
            <w:sz w:val="24"/>
            <w:szCs w:val="24"/>
          </w:rPr>
          <w:id w:val="699139791"/>
          <w:citation/>
        </w:sdtPr>
        <w:sdtContent>
          <w:r w:rsidR="002D4397" w:rsidRPr="00A37315">
            <w:rPr>
              <w:rFonts w:ascii="Arial" w:hAnsi="Arial" w:cs="Arial"/>
              <w:sz w:val="24"/>
              <w:szCs w:val="24"/>
            </w:rPr>
            <w:fldChar w:fldCharType="begin"/>
          </w:r>
          <w:r w:rsidR="002D4397" w:rsidRPr="00D92584">
            <w:rPr>
              <w:rFonts w:ascii="Arial" w:hAnsi="Arial" w:cs="Arial"/>
              <w:sz w:val="24"/>
              <w:szCs w:val="24"/>
            </w:rPr>
            <w:instrText xml:space="preserve"> CITATION Sec20 \l 3082 </w:instrText>
          </w:r>
          <w:r w:rsidR="002D4397" w:rsidRPr="00A37315">
            <w:rPr>
              <w:rFonts w:ascii="Arial" w:hAnsi="Arial" w:cs="Arial"/>
              <w:sz w:val="24"/>
              <w:szCs w:val="24"/>
            </w:rPr>
            <w:fldChar w:fldCharType="separate"/>
          </w:r>
          <w:r w:rsidR="002D4397" w:rsidRPr="00D92584">
            <w:rPr>
              <w:rFonts w:ascii="Arial" w:hAnsi="Arial" w:cs="Arial"/>
              <w:sz w:val="24"/>
              <w:szCs w:val="24"/>
            </w:rPr>
            <w:t xml:space="preserve"> (Secretaria General, 2020)</w:t>
          </w:r>
          <w:r w:rsidR="002D4397" w:rsidRPr="00A37315">
            <w:rPr>
              <w:rFonts w:ascii="Arial" w:hAnsi="Arial" w:cs="Arial"/>
              <w:sz w:val="24"/>
              <w:szCs w:val="24"/>
            </w:rPr>
            <w:fldChar w:fldCharType="end"/>
          </w:r>
        </w:sdtContent>
      </w:sdt>
    </w:p>
    <w:p w14:paraId="5B691F90" w14:textId="10F512A1" w:rsidR="002F731A" w:rsidRPr="00A37315" w:rsidRDefault="00BE5795" w:rsidP="00A37315">
      <w:pPr>
        <w:pStyle w:val="Textoindependiente"/>
        <w:spacing w:before="240" w:after="240" w:line="360" w:lineRule="auto"/>
        <w:ind w:right="832"/>
        <w:jc w:val="both"/>
        <w:rPr>
          <w:rFonts w:ascii="Arial" w:eastAsia="Arial" w:hAnsi="Arial" w:cs="Arial"/>
          <w:b/>
          <w:bCs/>
          <w:sz w:val="24"/>
          <w:szCs w:val="24"/>
        </w:rPr>
      </w:pPr>
      <w:r w:rsidRPr="00A37315">
        <w:rPr>
          <w:rFonts w:ascii="Arial" w:eastAsia="Arial" w:hAnsi="Arial" w:cs="Arial"/>
          <w:b/>
          <w:bCs/>
          <w:sz w:val="24"/>
          <w:szCs w:val="24"/>
        </w:rPr>
        <w:t>Á</w:t>
      </w:r>
      <w:r w:rsidR="00C12F17" w:rsidRPr="00A37315">
        <w:rPr>
          <w:rFonts w:ascii="Arial" w:eastAsia="Arial" w:hAnsi="Arial" w:cs="Arial"/>
          <w:b/>
          <w:bCs/>
          <w:sz w:val="24"/>
          <w:szCs w:val="24"/>
        </w:rPr>
        <w:t>reas misionales</w:t>
      </w:r>
    </w:p>
    <w:p w14:paraId="2466B428" w14:textId="53B2EB48" w:rsidR="00E64644" w:rsidRPr="00E64644" w:rsidRDefault="00E64644" w:rsidP="002A296A">
      <w:pPr>
        <w:pStyle w:val="Prrafodelista"/>
        <w:numPr>
          <w:ilvl w:val="3"/>
          <w:numId w:val="15"/>
        </w:numPr>
        <w:tabs>
          <w:tab w:val="left" w:pos="1970"/>
        </w:tabs>
        <w:spacing w:line="360" w:lineRule="auto"/>
        <w:rPr>
          <w:rFonts w:ascii="Arial" w:eastAsia="Times New Roman" w:hAnsi="Arial" w:cs="Arial"/>
          <w:color w:val="000000"/>
          <w:sz w:val="24"/>
          <w:szCs w:val="24"/>
        </w:rPr>
      </w:pPr>
      <w:r w:rsidRPr="00E64644">
        <w:rPr>
          <w:rFonts w:ascii="Arial" w:eastAsia="Times New Roman" w:hAnsi="Arial" w:cs="Arial"/>
          <w:color w:val="000000"/>
          <w:sz w:val="24"/>
          <w:szCs w:val="24"/>
        </w:rPr>
        <w:t>Proyecto de inversión</w:t>
      </w:r>
    </w:p>
    <w:p w14:paraId="131A3568" w14:textId="5F4A7E92" w:rsidR="00E64644" w:rsidRPr="00E64644" w:rsidRDefault="00E64644" w:rsidP="002A296A">
      <w:pPr>
        <w:pStyle w:val="Prrafodelista"/>
        <w:numPr>
          <w:ilvl w:val="3"/>
          <w:numId w:val="15"/>
        </w:numPr>
        <w:tabs>
          <w:tab w:val="left" w:pos="1970"/>
        </w:tabs>
        <w:spacing w:line="360" w:lineRule="auto"/>
        <w:rPr>
          <w:rFonts w:ascii="Arial" w:eastAsia="Times New Roman" w:hAnsi="Arial" w:cs="Arial"/>
          <w:color w:val="000000"/>
          <w:sz w:val="24"/>
          <w:szCs w:val="24"/>
        </w:rPr>
      </w:pPr>
      <w:r w:rsidRPr="00E64644">
        <w:rPr>
          <w:rFonts w:ascii="Arial" w:eastAsia="Times New Roman" w:hAnsi="Arial" w:cs="Arial"/>
          <w:color w:val="000000"/>
          <w:sz w:val="24"/>
          <w:szCs w:val="24"/>
        </w:rPr>
        <w:t>Meta (en cantidad y presupuesto a ejecutar)</w:t>
      </w:r>
    </w:p>
    <w:p w14:paraId="6F7F8635" w14:textId="32F98DF5" w:rsidR="00E64644" w:rsidRPr="00E64644" w:rsidRDefault="00E64644" w:rsidP="002A296A">
      <w:pPr>
        <w:pStyle w:val="Prrafodelista"/>
        <w:numPr>
          <w:ilvl w:val="3"/>
          <w:numId w:val="15"/>
        </w:numPr>
        <w:tabs>
          <w:tab w:val="left" w:pos="1970"/>
        </w:tabs>
        <w:spacing w:line="360" w:lineRule="auto"/>
        <w:rPr>
          <w:rFonts w:ascii="Arial" w:eastAsia="Times New Roman" w:hAnsi="Arial" w:cs="Arial"/>
          <w:color w:val="000000"/>
          <w:sz w:val="24"/>
          <w:szCs w:val="24"/>
        </w:rPr>
      </w:pPr>
      <w:r w:rsidRPr="00E64644">
        <w:rPr>
          <w:rFonts w:ascii="Arial" w:eastAsia="Times New Roman" w:hAnsi="Arial" w:cs="Arial"/>
          <w:color w:val="000000"/>
          <w:sz w:val="24"/>
          <w:szCs w:val="24"/>
        </w:rPr>
        <w:t>Avance en la meta (en cantidad y presupuesto ejecutado)</w:t>
      </w:r>
    </w:p>
    <w:p w14:paraId="49249DF7" w14:textId="329DAEE1" w:rsidR="00FE0C53" w:rsidRPr="00F071FC" w:rsidRDefault="00071467" w:rsidP="00F071FC">
      <w:pPr>
        <w:pStyle w:val="Textoindependiente"/>
        <w:spacing w:before="240" w:after="240" w:line="360" w:lineRule="auto"/>
        <w:ind w:right="832"/>
        <w:jc w:val="both"/>
        <w:rPr>
          <w:rFonts w:ascii="Arial" w:eastAsia="Arial" w:hAnsi="Arial" w:cs="Arial"/>
          <w:sz w:val="24"/>
          <w:szCs w:val="24"/>
        </w:rPr>
      </w:pPr>
      <w:r w:rsidRPr="00A37315">
        <w:rPr>
          <w:rFonts w:ascii="Arial" w:eastAsia="Arial" w:hAnsi="Arial" w:cs="Arial"/>
          <w:b/>
          <w:bCs/>
          <w:sz w:val="24"/>
          <w:szCs w:val="24"/>
        </w:rPr>
        <w:t>Á</w:t>
      </w:r>
      <w:r w:rsidR="00C12F17" w:rsidRPr="00A37315">
        <w:rPr>
          <w:rFonts w:ascii="Arial" w:eastAsia="Arial" w:hAnsi="Arial" w:cs="Arial"/>
          <w:b/>
          <w:bCs/>
          <w:sz w:val="24"/>
          <w:szCs w:val="24"/>
        </w:rPr>
        <w:t xml:space="preserve">reas apoyo, </w:t>
      </w:r>
      <w:r w:rsidR="00A4380D" w:rsidRPr="00A37315">
        <w:rPr>
          <w:rFonts w:ascii="Arial" w:eastAsia="Arial" w:hAnsi="Arial" w:cs="Arial"/>
          <w:b/>
          <w:bCs/>
          <w:sz w:val="24"/>
          <w:szCs w:val="24"/>
        </w:rPr>
        <w:t>estratégicas y</w:t>
      </w:r>
      <w:r w:rsidR="00C12F17" w:rsidRPr="00A37315">
        <w:rPr>
          <w:rFonts w:ascii="Arial" w:eastAsia="Arial" w:hAnsi="Arial" w:cs="Arial"/>
          <w:b/>
          <w:bCs/>
          <w:sz w:val="24"/>
          <w:szCs w:val="24"/>
        </w:rPr>
        <w:t xml:space="preserve"> de evaluación</w:t>
      </w:r>
      <w:r w:rsidR="00C12F17" w:rsidRPr="00A37315">
        <w:rPr>
          <w:rFonts w:ascii="Arial" w:eastAsia="Arial" w:hAnsi="Arial" w:cs="Arial"/>
          <w:sz w:val="24"/>
          <w:szCs w:val="24"/>
        </w:rPr>
        <w:t>.</w:t>
      </w:r>
    </w:p>
    <w:p w14:paraId="5B920BD6" w14:textId="1EBCB97C" w:rsidR="00FE0C53" w:rsidRPr="00FE0C53" w:rsidRDefault="00FE0C53" w:rsidP="00690BCC">
      <w:pPr>
        <w:pStyle w:val="Textoindependiente"/>
        <w:spacing w:before="240" w:after="240" w:line="360" w:lineRule="auto"/>
        <w:ind w:right="475"/>
        <w:jc w:val="both"/>
        <w:rPr>
          <w:rFonts w:ascii="Arial" w:hAnsi="Arial" w:cs="Arial"/>
          <w:b/>
          <w:bCs/>
          <w:sz w:val="24"/>
          <w:szCs w:val="24"/>
        </w:rPr>
      </w:pPr>
      <w:bookmarkStart w:id="29" w:name="_Toc220511284"/>
      <w:r w:rsidRPr="00FE0C53">
        <w:rPr>
          <w:rFonts w:ascii="Arial" w:hAnsi="Arial" w:cs="Arial"/>
          <w:b/>
          <w:bCs/>
          <w:sz w:val="24"/>
          <w:szCs w:val="24"/>
        </w:rPr>
        <w:t xml:space="preserve">Tabla </w:t>
      </w:r>
      <w:r w:rsidRPr="00FE0C53">
        <w:rPr>
          <w:rFonts w:ascii="Arial" w:hAnsi="Arial" w:cs="Arial"/>
          <w:b/>
          <w:bCs/>
          <w:sz w:val="24"/>
          <w:szCs w:val="24"/>
        </w:rPr>
        <w:fldChar w:fldCharType="begin"/>
      </w:r>
      <w:r w:rsidRPr="00FE0C53">
        <w:rPr>
          <w:rFonts w:ascii="Arial" w:hAnsi="Arial" w:cs="Arial"/>
          <w:b/>
          <w:bCs/>
          <w:sz w:val="24"/>
          <w:szCs w:val="24"/>
        </w:rPr>
        <w:instrText xml:space="preserve"> SEQ Tabla \* ARABIC </w:instrText>
      </w:r>
      <w:r w:rsidRPr="00FE0C53">
        <w:rPr>
          <w:rFonts w:ascii="Arial" w:hAnsi="Arial" w:cs="Arial"/>
          <w:b/>
          <w:bCs/>
          <w:sz w:val="24"/>
          <w:szCs w:val="24"/>
        </w:rPr>
        <w:fldChar w:fldCharType="separate"/>
      </w:r>
      <w:r w:rsidRPr="00FE0C53">
        <w:rPr>
          <w:rFonts w:ascii="Arial" w:hAnsi="Arial" w:cs="Arial"/>
          <w:b/>
          <w:bCs/>
          <w:sz w:val="24"/>
          <w:szCs w:val="24"/>
        </w:rPr>
        <w:t>4</w:t>
      </w:r>
      <w:r w:rsidRPr="00FE0C53">
        <w:rPr>
          <w:rFonts w:ascii="Arial" w:hAnsi="Arial" w:cs="Arial"/>
          <w:b/>
          <w:bCs/>
          <w:sz w:val="24"/>
          <w:szCs w:val="24"/>
        </w:rPr>
        <w:fldChar w:fldCharType="end"/>
      </w:r>
      <w:r w:rsidRPr="00FE0C53">
        <w:rPr>
          <w:rFonts w:ascii="Arial" w:hAnsi="Arial" w:cs="Arial"/>
          <w:b/>
          <w:bCs/>
          <w:sz w:val="24"/>
          <w:szCs w:val="24"/>
        </w:rPr>
        <w:t>.Temas para presentar por las áreas estratégicas, apoyo y evaluación.</w:t>
      </w:r>
      <w:bookmarkEnd w:id="29"/>
    </w:p>
    <w:tbl>
      <w:tblPr>
        <w:tblStyle w:val="Cuadrculadetablaclara"/>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449"/>
        <w:gridCol w:w="4924"/>
      </w:tblGrid>
      <w:tr w:rsidR="001570E7" w:rsidRPr="007161B8" w14:paraId="7934F7FD" w14:textId="77777777" w:rsidTr="0077460B">
        <w:trPr>
          <w:trHeight w:val="302"/>
          <w:tblHeader/>
        </w:trPr>
        <w:tc>
          <w:tcPr>
            <w:tcW w:w="1411" w:type="dxa"/>
            <w:shd w:val="clear" w:color="auto" w:fill="E7E6E6" w:themeFill="background2"/>
            <w:noWrap/>
            <w:vAlign w:val="center"/>
            <w:hideMark/>
          </w:tcPr>
          <w:p w14:paraId="220A1BA0" w14:textId="77777777" w:rsidR="001570E7" w:rsidRPr="007A463F" w:rsidRDefault="001570E7"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ÁREA</w:t>
            </w:r>
          </w:p>
        </w:tc>
        <w:tc>
          <w:tcPr>
            <w:tcW w:w="2449" w:type="dxa"/>
            <w:shd w:val="clear" w:color="auto" w:fill="E7E6E6" w:themeFill="background2"/>
            <w:noWrap/>
            <w:vAlign w:val="center"/>
            <w:hideMark/>
          </w:tcPr>
          <w:p w14:paraId="416CCA4D" w14:textId="77777777" w:rsidR="001570E7" w:rsidRPr="007A463F" w:rsidRDefault="001570E7" w:rsidP="00957893">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ASPECTOS</w:t>
            </w:r>
          </w:p>
        </w:tc>
        <w:tc>
          <w:tcPr>
            <w:tcW w:w="4924" w:type="dxa"/>
            <w:shd w:val="clear" w:color="auto" w:fill="E7E6E6" w:themeFill="background2"/>
            <w:noWrap/>
            <w:vAlign w:val="center"/>
            <w:hideMark/>
          </w:tcPr>
          <w:p w14:paraId="0599D2B4" w14:textId="77777777" w:rsidR="001570E7" w:rsidRPr="007A463F" w:rsidRDefault="001570E7" w:rsidP="00C53C29">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CONTENIDO GENENERAL</w:t>
            </w:r>
          </w:p>
        </w:tc>
      </w:tr>
      <w:tr w:rsidR="001570E7" w:rsidRPr="007161B8" w14:paraId="6504F38C" w14:textId="77777777" w:rsidTr="00C53C29">
        <w:trPr>
          <w:trHeight w:val="874"/>
        </w:trPr>
        <w:tc>
          <w:tcPr>
            <w:tcW w:w="1411" w:type="dxa"/>
            <w:vMerge w:val="restart"/>
            <w:noWrap/>
            <w:vAlign w:val="center"/>
            <w:hideMark/>
          </w:tcPr>
          <w:p w14:paraId="001A9262" w14:textId="77777777" w:rsidR="001570E7" w:rsidRPr="00556ED2" w:rsidRDefault="001570E7"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OAP</w:t>
            </w:r>
          </w:p>
        </w:tc>
        <w:tc>
          <w:tcPr>
            <w:tcW w:w="2449" w:type="dxa"/>
            <w:vMerge w:val="restart"/>
            <w:noWrap/>
            <w:vAlign w:val="center"/>
            <w:hideMark/>
          </w:tcPr>
          <w:p w14:paraId="278910DA"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Ejecución presupuestal</w:t>
            </w:r>
          </w:p>
        </w:tc>
        <w:tc>
          <w:tcPr>
            <w:tcW w:w="4924" w:type="dxa"/>
            <w:vAlign w:val="center"/>
            <w:hideMark/>
          </w:tcPr>
          <w:p w14:paraId="505842BC"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Presupuesto de ingresos y gastos (funcionamiento, inversión y servicio de la deuda) en ejercicio detallado de la vigencia (apropiaciones iniciales y finales, % de recursos ejecutados en ingresos y compromisos y obligaciones en gastos).</w:t>
            </w:r>
          </w:p>
        </w:tc>
      </w:tr>
      <w:tr w:rsidR="001570E7" w:rsidRPr="007161B8" w14:paraId="06C4E121" w14:textId="77777777" w:rsidTr="00C53C29">
        <w:trPr>
          <w:trHeight w:val="287"/>
        </w:trPr>
        <w:tc>
          <w:tcPr>
            <w:tcW w:w="1411" w:type="dxa"/>
            <w:vMerge/>
            <w:vAlign w:val="center"/>
            <w:hideMark/>
          </w:tcPr>
          <w:p w14:paraId="0A00261E" w14:textId="77777777" w:rsidR="001570E7" w:rsidRPr="00556ED2" w:rsidRDefault="001570E7" w:rsidP="00A37315">
            <w:pPr>
              <w:spacing w:line="360" w:lineRule="auto"/>
              <w:rPr>
                <w:rFonts w:ascii="Arial" w:eastAsia="Times New Roman" w:hAnsi="Arial" w:cs="Arial"/>
                <w:color w:val="000000"/>
              </w:rPr>
            </w:pPr>
          </w:p>
        </w:tc>
        <w:tc>
          <w:tcPr>
            <w:tcW w:w="2449" w:type="dxa"/>
            <w:vMerge/>
            <w:vAlign w:val="center"/>
            <w:hideMark/>
          </w:tcPr>
          <w:p w14:paraId="4E25F238" w14:textId="77777777" w:rsidR="001570E7" w:rsidRPr="00556ED2" w:rsidRDefault="001570E7" w:rsidP="00957893">
            <w:pPr>
              <w:spacing w:line="360" w:lineRule="auto"/>
              <w:jc w:val="center"/>
              <w:rPr>
                <w:rFonts w:ascii="Arial" w:eastAsia="Times New Roman" w:hAnsi="Arial" w:cs="Arial"/>
                <w:color w:val="000000"/>
              </w:rPr>
            </w:pPr>
          </w:p>
        </w:tc>
        <w:tc>
          <w:tcPr>
            <w:tcW w:w="4924" w:type="dxa"/>
            <w:vAlign w:val="center"/>
            <w:hideMark/>
          </w:tcPr>
          <w:p w14:paraId="20CA2A48"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Eficiencia Administrativa</w:t>
            </w:r>
          </w:p>
        </w:tc>
      </w:tr>
      <w:tr w:rsidR="001570E7" w:rsidRPr="007161B8" w14:paraId="057A3A53" w14:textId="77777777" w:rsidTr="00C53C29">
        <w:trPr>
          <w:trHeight w:val="773"/>
        </w:trPr>
        <w:tc>
          <w:tcPr>
            <w:tcW w:w="1411" w:type="dxa"/>
            <w:vMerge/>
            <w:vAlign w:val="center"/>
            <w:hideMark/>
          </w:tcPr>
          <w:p w14:paraId="4128A3DA" w14:textId="77777777" w:rsidR="001570E7" w:rsidRPr="00556ED2" w:rsidRDefault="001570E7" w:rsidP="00A37315">
            <w:pPr>
              <w:spacing w:line="360" w:lineRule="auto"/>
              <w:rPr>
                <w:rFonts w:ascii="Arial" w:eastAsia="Times New Roman" w:hAnsi="Arial" w:cs="Arial"/>
                <w:color w:val="000000"/>
              </w:rPr>
            </w:pPr>
          </w:p>
        </w:tc>
        <w:tc>
          <w:tcPr>
            <w:tcW w:w="2449" w:type="dxa"/>
            <w:vMerge/>
            <w:vAlign w:val="center"/>
            <w:hideMark/>
          </w:tcPr>
          <w:p w14:paraId="7F9D9914" w14:textId="77777777" w:rsidR="001570E7" w:rsidRPr="00556ED2" w:rsidRDefault="001570E7" w:rsidP="00957893">
            <w:pPr>
              <w:spacing w:line="360" w:lineRule="auto"/>
              <w:jc w:val="center"/>
              <w:rPr>
                <w:rFonts w:ascii="Arial" w:eastAsia="Times New Roman" w:hAnsi="Arial" w:cs="Arial"/>
                <w:color w:val="000000"/>
              </w:rPr>
            </w:pPr>
          </w:p>
        </w:tc>
        <w:tc>
          <w:tcPr>
            <w:tcW w:w="4924" w:type="dxa"/>
            <w:vAlign w:val="center"/>
            <w:hideMark/>
          </w:tcPr>
          <w:p w14:paraId="5C06A1CE"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Comparativo de la ejecución presupuestal con respecto al mismo período del año anterior.</w:t>
            </w:r>
          </w:p>
        </w:tc>
      </w:tr>
      <w:tr w:rsidR="00B71611" w:rsidRPr="007161B8" w14:paraId="1B07947C" w14:textId="77777777" w:rsidTr="00C53C29">
        <w:trPr>
          <w:trHeight w:val="879"/>
        </w:trPr>
        <w:tc>
          <w:tcPr>
            <w:tcW w:w="1411" w:type="dxa"/>
            <w:vMerge w:val="restart"/>
            <w:noWrap/>
            <w:vAlign w:val="center"/>
            <w:hideMark/>
          </w:tcPr>
          <w:p w14:paraId="6AD3337F" w14:textId="3B94B94C" w:rsidR="00B71611" w:rsidRPr="00556ED2" w:rsidRDefault="00B71611"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SAL</w:t>
            </w:r>
          </w:p>
        </w:tc>
        <w:tc>
          <w:tcPr>
            <w:tcW w:w="2449" w:type="dxa"/>
            <w:noWrap/>
            <w:vAlign w:val="center"/>
            <w:hideMark/>
          </w:tcPr>
          <w:p w14:paraId="0D16D46F" w14:textId="77777777" w:rsidR="00B71611" w:rsidRPr="00556ED2" w:rsidRDefault="00B71611"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Procesos contractuales</w:t>
            </w:r>
          </w:p>
        </w:tc>
        <w:tc>
          <w:tcPr>
            <w:tcW w:w="4924" w:type="dxa"/>
            <w:vAlign w:val="center"/>
            <w:hideMark/>
          </w:tcPr>
          <w:p w14:paraId="3FE04D70" w14:textId="72F22194" w:rsidR="00B71611" w:rsidRPr="00556ED2" w:rsidRDefault="00D26E87" w:rsidP="00C53C29">
            <w:pPr>
              <w:spacing w:line="360" w:lineRule="auto"/>
              <w:jc w:val="both"/>
              <w:rPr>
                <w:rFonts w:ascii="Arial" w:eastAsia="Times New Roman" w:hAnsi="Arial" w:cs="Arial"/>
                <w:color w:val="000000"/>
              </w:rPr>
            </w:pPr>
            <w:r w:rsidRPr="00556ED2">
              <w:rPr>
                <w:rFonts w:ascii="Arial" w:hAnsi="Arial" w:cs="Arial"/>
              </w:rPr>
              <w:t>Gestión contractual vigencia 2025</w:t>
            </w:r>
          </w:p>
        </w:tc>
      </w:tr>
      <w:tr w:rsidR="00B71611" w:rsidRPr="007161B8" w14:paraId="60D383C7" w14:textId="77777777" w:rsidTr="00C53C29">
        <w:trPr>
          <w:trHeight w:val="681"/>
        </w:trPr>
        <w:tc>
          <w:tcPr>
            <w:tcW w:w="1411" w:type="dxa"/>
            <w:vMerge/>
            <w:vAlign w:val="center"/>
            <w:hideMark/>
          </w:tcPr>
          <w:p w14:paraId="0CD827E0" w14:textId="63F84F04" w:rsidR="00B71611" w:rsidRPr="00556ED2" w:rsidRDefault="00B71611" w:rsidP="00A37315">
            <w:pPr>
              <w:spacing w:line="360" w:lineRule="auto"/>
              <w:rPr>
                <w:rFonts w:ascii="Arial" w:eastAsia="Times New Roman" w:hAnsi="Arial" w:cs="Arial"/>
                <w:color w:val="000000"/>
              </w:rPr>
            </w:pPr>
          </w:p>
        </w:tc>
        <w:tc>
          <w:tcPr>
            <w:tcW w:w="2449" w:type="dxa"/>
            <w:noWrap/>
            <w:vAlign w:val="center"/>
            <w:hideMark/>
          </w:tcPr>
          <w:p w14:paraId="1D144A2E" w14:textId="77777777" w:rsidR="00B71611" w:rsidRPr="00556ED2" w:rsidRDefault="00B71611"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Gestión contractual</w:t>
            </w:r>
          </w:p>
        </w:tc>
        <w:tc>
          <w:tcPr>
            <w:tcW w:w="4924" w:type="dxa"/>
            <w:vAlign w:val="center"/>
            <w:hideMark/>
          </w:tcPr>
          <w:p w14:paraId="2E6E843A" w14:textId="4BB9F8BD" w:rsidR="00B71611" w:rsidRPr="00556ED2" w:rsidRDefault="00B71611"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 xml:space="preserve">Número y valor de los contratos </w:t>
            </w:r>
            <w:r w:rsidR="00D26E87" w:rsidRPr="00556ED2">
              <w:rPr>
                <w:rFonts w:ascii="Arial" w:eastAsia="Times New Roman" w:hAnsi="Arial" w:cs="Arial"/>
                <w:color w:val="000000"/>
              </w:rPr>
              <w:t>terminados y en ejecución a 2025</w:t>
            </w:r>
          </w:p>
        </w:tc>
      </w:tr>
      <w:tr w:rsidR="001570E7" w:rsidRPr="007161B8" w14:paraId="1FB08BA2" w14:textId="77777777" w:rsidTr="00C53C29">
        <w:trPr>
          <w:trHeight w:val="1213"/>
        </w:trPr>
        <w:tc>
          <w:tcPr>
            <w:tcW w:w="1411" w:type="dxa"/>
            <w:vMerge w:val="restart"/>
            <w:noWrap/>
            <w:vAlign w:val="center"/>
            <w:hideMark/>
          </w:tcPr>
          <w:p w14:paraId="2D7359E9" w14:textId="3904C34A" w:rsidR="001570E7" w:rsidRPr="00556ED2" w:rsidRDefault="001570E7"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lastRenderedPageBreak/>
              <w:t>OAP</w:t>
            </w:r>
          </w:p>
        </w:tc>
        <w:tc>
          <w:tcPr>
            <w:tcW w:w="2449" w:type="dxa"/>
            <w:vAlign w:val="center"/>
            <w:hideMark/>
          </w:tcPr>
          <w:p w14:paraId="51E01B54"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Plan de Acción Institucional PAI</w:t>
            </w:r>
          </w:p>
        </w:tc>
        <w:tc>
          <w:tcPr>
            <w:tcW w:w="4924" w:type="dxa"/>
            <w:vAlign w:val="center"/>
            <w:hideMark/>
          </w:tcPr>
          <w:p w14:paraId="1D8558E8"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Objetivos, estrategias, proyectos, metas, responsables, planes generales de compras y distribución presupuestal de sus proyectos de inversión.</w:t>
            </w:r>
          </w:p>
        </w:tc>
      </w:tr>
      <w:tr w:rsidR="001570E7" w:rsidRPr="007161B8" w14:paraId="323B1CCE" w14:textId="77777777" w:rsidTr="00C53C29">
        <w:trPr>
          <w:trHeight w:val="727"/>
        </w:trPr>
        <w:tc>
          <w:tcPr>
            <w:tcW w:w="1411" w:type="dxa"/>
            <w:vMerge/>
            <w:vAlign w:val="center"/>
            <w:hideMark/>
          </w:tcPr>
          <w:p w14:paraId="52E9870A" w14:textId="77777777" w:rsidR="001570E7" w:rsidRPr="00556ED2" w:rsidRDefault="001570E7" w:rsidP="00A37315">
            <w:pPr>
              <w:spacing w:line="360" w:lineRule="auto"/>
              <w:rPr>
                <w:rFonts w:ascii="Arial" w:eastAsia="Times New Roman" w:hAnsi="Arial" w:cs="Arial"/>
                <w:color w:val="000000"/>
              </w:rPr>
            </w:pPr>
          </w:p>
        </w:tc>
        <w:tc>
          <w:tcPr>
            <w:tcW w:w="2449" w:type="dxa"/>
            <w:vAlign w:val="center"/>
            <w:hideMark/>
          </w:tcPr>
          <w:p w14:paraId="4BB985D1"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Plan estratégico</w:t>
            </w:r>
          </w:p>
        </w:tc>
        <w:tc>
          <w:tcPr>
            <w:tcW w:w="4924" w:type="dxa"/>
            <w:vAlign w:val="center"/>
            <w:hideMark/>
          </w:tcPr>
          <w:p w14:paraId="274F8F59" w14:textId="5F1023D2"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Metas e indicadores de gestión o desempeño, de acuerdo con su planeación estratégica</w:t>
            </w:r>
          </w:p>
        </w:tc>
      </w:tr>
      <w:tr w:rsidR="001570E7" w:rsidRPr="007161B8" w14:paraId="55E67DA3" w14:textId="77777777" w:rsidTr="00C53C29">
        <w:trPr>
          <w:trHeight w:val="970"/>
        </w:trPr>
        <w:tc>
          <w:tcPr>
            <w:tcW w:w="1411" w:type="dxa"/>
            <w:vMerge/>
            <w:vAlign w:val="center"/>
            <w:hideMark/>
          </w:tcPr>
          <w:p w14:paraId="20CCCBA7" w14:textId="77777777" w:rsidR="001570E7" w:rsidRPr="00556ED2" w:rsidRDefault="001570E7" w:rsidP="00A37315">
            <w:pPr>
              <w:spacing w:line="360" w:lineRule="auto"/>
              <w:rPr>
                <w:rFonts w:ascii="Arial" w:eastAsia="Times New Roman" w:hAnsi="Arial" w:cs="Arial"/>
                <w:color w:val="000000"/>
              </w:rPr>
            </w:pPr>
          </w:p>
        </w:tc>
        <w:tc>
          <w:tcPr>
            <w:tcW w:w="2449" w:type="dxa"/>
            <w:vAlign w:val="center"/>
            <w:hideMark/>
          </w:tcPr>
          <w:p w14:paraId="79BCAA39"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MIPGI -Políticas de gestión</w:t>
            </w:r>
          </w:p>
        </w:tc>
        <w:tc>
          <w:tcPr>
            <w:tcW w:w="4924" w:type="dxa"/>
            <w:vAlign w:val="center"/>
            <w:hideMark/>
          </w:tcPr>
          <w:p w14:paraId="55DB3754" w14:textId="093B18F1"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Informe del grado de avance de las Políticas del modelo Integrado de Planeación y Gestión</w:t>
            </w:r>
          </w:p>
        </w:tc>
      </w:tr>
      <w:tr w:rsidR="00C53C29" w:rsidRPr="007161B8" w14:paraId="0FA36B2F" w14:textId="77777777" w:rsidTr="00C53C29">
        <w:trPr>
          <w:trHeight w:val="1548"/>
        </w:trPr>
        <w:tc>
          <w:tcPr>
            <w:tcW w:w="1411" w:type="dxa"/>
            <w:vMerge w:val="restart"/>
            <w:vAlign w:val="center"/>
          </w:tcPr>
          <w:p w14:paraId="6F8E4CB5" w14:textId="75A9A64F" w:rsidR="00C53C29" w:rsidRPr="00556ED2" w:rsidRDefault="00C53C29" w:rsidP="009705AC">
            <w:pPr>
              <w:spacing w:line="360" w:lineRule="auto"/>
              <w:jc w:val="center"/>
              <w:rPr>
                <w:rFonts w:ascii="Arial" w:eastAsia="Times New Roman" w:hAnsi="Arial" w:cs="Arial"/>
                <w:color w:val="000000"/>
              </w:rPr>
            </w:pPr>
            <w:r w:rsidRPr="00556ED2">
              <w:rPr>
                <w:rFonts w:ascii="Arial" w:eastAsia="Times New Roman" w:hAnsi="Arial" w:cs="Arial"/>
                <w:color w:val="000000"/>
              </w:rPr>
              <w:t>OCI</w:t>
            </w:r>
          </w:p>
        </w:tc>
        <w:tc>
          <w:tcPr>
            <w:tcW w:w="2449" w:type="dxa"/>
            <w:vMerge w:val="restart"/>
            <w:vAlign w:val="center"/>
          </w:tcPr>
          <w:p w14:paraId="4121AB8C" w14:textId="540FF6F8" w:rsidR="00C53C29" w:rsidRPr="00556ED2" w:rsidRDefault="00C53C29"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Auditorías</w:t>
            </w:r>
          </w:p>
        </w:tc>
        <w:tc>
          <w:tcPr>
            <w:tcW w:w="4924" w:type="dxa"/>
            <w:vAlign w:val="center"/>
          </w:tcPr>
          <w:p w14:paraId="43BEF400" w14:textId="0692DB87" w:rsidR="00C53C29" w:rsidRPr="00556ED2" w:rsidRDefault="00C53C29"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Informes de los entes de Control que vigilan a la entidad</w:t>
            </w:r>
          </w:p>
        </w:tc>
      </w:tr>
      <w:tr w:rsidR="00C53C29" w:rsidRPr="007161B8" w14:paraId="7DCED4FB" w14:textId="77777777" w:rsidTr="00C53C29">
        <w:trPr>
          <w:trHeight w:val="1548"/>
        </w:trPr>
        <w:tc>
          <w:tcPr>
            <w:tcW w:w="1411" w:type="dxa"/>
            <w:vMerge/>
            <w:vAlign w:val="center"/>
          </w:tcPr>
          <w:p w14:paraId="4FA7F04E" w14:textId="77777777" w:rsidR="00C53C29" w:rsidRPr="00556ED2" w:rsidRDefault="00C53C29" w:rsidP="00A37315">
            <w:pPr>
              <w:spacing w:line="360" w:lineRule="auto"/>
              <w:rPr>
                <w:rFonts w:ascii="Arial" w:eastAsia="Times New Roman" w:hAnsi="Arial" w:cs="Arial"/>
                <w:color w:val="000000"/>
              </w:rPr>
            </w:pPr>
          </w:p>
        </w:tc>
        <w:tc>
          <w:tcPr>
            <w:tcW w:w="2449" w:type="dxa"/>
            <w:vMerge/>
            <w:vAlign w:val="center"/>
          </w:tcPr>
          <w:p w14:paraId="78BAB0BB" w14:textId="77777777" w:rsidR="00C53C29" w:rsidRPr="00556ED2" w:rsidRDefault="00C53C29" w:rsidP="00957893">
            <w:pPr>
              <w:spacing w:line="360" w:lineRule="auto"/>
              <w:jc w:val="center"/>
              <w:rPr>
                <w:rFonts w:ascii="Arial" w:eastAsia="Times New Roman" w:hAnsi="Arial" w:cs="Arial"/>
                <w:color w:val="000000"/>
              </w:rPr>
            </w:pPr>
          </w:p>
        </w:tc>
        <w:tc>
          <w:tcPr>
            <w:tcW w:w="4924" w:type="dxa"/>
            <w:vAlign w:val="center"/>
          </w:tcPr>
          <w:p w14:paraId="2D1AF251" w14:textId="7ABC7691" w:rsidR="00C53C29" w:rsidRPr="00556ED2" w:rsidRDefault="00C53C29"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Información sobre las acciones y la elaboración de planes de mejoramiento a partir de los múltiples requerimientos: informes de organismos de control, PQRS, jornadas de rendición de cuentas</w:t>
            </w:r>
          </w:p>
        </w:tc>
      </w:tr>
      <w:tr w:rsidR="001570E7" w:rsidRPr="007161B8" w14:paraId="34077038" w14:textId="77777777" w:rsidTr="00C53C29">
        <w:trPr>
          <w:trHeight w:val="576"/>
        </w:trPr>
        <w:tc>
          <w:tcPr>
            <w:tcW w:w="1411" w:type="dxa"/>
            <w:vMerge w:val="restart"/>
            <w:noWrap/>
            <w:vAlign w:val="center"/>
            <w:hideMark/>
          </w:tcPr>
          <w:p w14:paraId="5B9FC3DD" w14:textId="77777777" w:rsidR="001570E7" w:rsidRPr="00556ED2" w:rsidRDefault="001570E7" w:rsidP="00A37315">
            <w:pPr>
              <w:spacing w:line="360" w:lineRule="auto"/>
              <w:jc w:val="center"/>
              <w:rPr>
                <w:rFonts w:ascii="Arial" w:eastAsia="Times New Roman" w:hAnsi="Arial" w:cs="Arial"/>
                <w:color w:val="000000"/>
              </w:rPr>
            </w:pPr>
          </w:p>
          <w:p w14:paraId="7B8E0728" w14:textId="1B29D798" w:rsidR="001570E7" w:rsidRPr="00556ED2" w:rsidRDefault="001570E7"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SAF</w:t>
            </w:r>
          </w:p>
        </w:tc>
        <w:tc>
          <w:tcPr>
            <w:tcW w:w="2449" w:type="dxa"/>
            <w:vAlign w:val="center"/>
            <w:hideMark/>
          </w:tcPr>
          <w:p w14:paraId="57AE776C"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Servicio al ciudadano</w:t>
            </w:r>
          </w:p>
        </w:tc>
        <w:tc>
          <w:tcPr>
            <w:tcW w:w="4924" w:type="dxa"/>
            <w:vAlign w:val="center"/>
            <w:hideMark/>
          </w:tcPr>
          <w:p w14:paraId="5B284C64"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Informe del grado de avance de las políticas.</w:t>
            </w:r>
          </w:p>
        </w:tc>
      </w:tr>
      <w:tr w:rsidR="001570E7" w:rsidRPr="007161B8" w14:paraId="29EF7ADC" w14:textId="77777777" w:rsidTr="00C53C29">
        <w:trPr>
          <w:trHeight w:val="439"/>
        </w:trPr>
        <w:tc>
          <w:tcPr>
            <w:tcW w:w="1411" w:type="dxa"/>
            <w:vMerge/>
            <w:vAlign w:val="center"/>
            <w:hideMark/>
          </w:tcPr>
          <w:p w14:paraId="1C68F0A8" w14:textId="77777777" w:rsidR="001570E7" w:rsidRPr="00556ED2" w:rsidRDefault="001570E7" w:rsidP="00A37315">
            <w:pPr>
              <w:spacing w:line="360" w:lineRule="auto"/>
              <w:rPr>
                <w:rFonts w:ascii="Arial" w:eastAsia="Times New Roman" w:hAnsi="Arial" w:cs="Arial"/>
                <w:color w:val="000000"/>
              </w:rPr>
            </w:pPr>
          </w:p>
        </w:tc>
        <w:tc>
          <w:tcPr>
            <w:tcW w:w="2449" w:type="dxa"/>
            <w:vAlign w:val="center"/>
            <w:hideMark/>
          </w:tcPr>
          <w:p w14:paraId="7334E92A" w14:textId="77777777"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Talento humano</w:t>
            </w:r>
          </w:p>
        </w:tc>
        <w:tc>
          <w:tcPr>
            <w:tcW w:w="4924" w:type="dxa"/>
            <w:vAlign w:val="center"/>
            <w:hideMark/>
          </w:tcPr>
          <w:p w14:paraId="4FE1F136" w14:textId="77777777"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Gestión del Talento Humano</w:t>
            </w:r>
          </w:p>
        </w:tc>
      </w:tr>
      <w:tr w:rsidR="001570E7" w:rsidRPr="007161B8" w14:paraId="4BE6E978" w14:textId="77777777" w:rsidTr="00C53C29">
        <w:trPr>
          <w:trHeight w:val="439"/>
        </w:trPr>
        <w:tc>
          <w:tcPr>
            <w:tcW w:w="1411" w:type="dxa"/>
            <w:vMerge/>
            <w:vAlign w:val="center"/>
          </w:tcPr>
          <w:p w14:paraId="4199CFA3" w14:textId="77777777" w:rsidR="001570E7" w:rsidRPr="00556ED2" w:rsidRDefault="001570E7" w:rsidP="00B9046C">
            <w:pPr>
              <w:spacing w:line="360" w:lineRule="auto"/>
              <w:rPr>
                <w:rFonts w:ascii="Arial" w:eastAsia="Times New Roman" w:hAnsi="Arial" w:cs="Arial"/>
                <w:color w:val="000000"/>
              </w:rPr>
            </w:pPr>
          </w:p>
        </w:tc>
        <w:tc>
          <w:tcPr>
            <w:tcW w:w="2449" w:type="dxa"/>
            <w:vAlign w:val="center"/>
          </w:tcPr>
          <w:p w14:paraId="032440F5" w14:textId="06C5AFCB"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Gestión documental</w:t>
            </w:r>
          </w:p>
        </w:tc>
        <w:tc>
          <w:tcPr>
            <w:tcW w:w="4924" w:type="dxa"/>
            <w:vAlign w:val="center"/>
          </w:tcPr>
          <w:p w14:paraId="20DCA65C" w14:textId="32E5DBD9"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Avance del Plan de Gestión documental</w:t>
            </w:r>
          </w:p>
        </w:tc>
      </w:tr>
      <w:tr w:rsidR="001570E7" w:rsidRPr="007161B8" w14:paraId="6130E56A" w14:textId="77777777" w:rsidTr="00C53C29">
        <w:trPr>
          <w:trHeight w:val="400"/>
        </w:trPr>
        <w:tc>
          <w:tcPr>
            <w:tcW w:w="1411" w:type="dxa"/>
            <w:vMerge w:val="restart"/>
            <w:vAlign w:val="center"/>
          </w:tcPr>
          <w:p w14:paraId="087DD3A4" w14:textId="246821FE"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TIC</w:t>
            </w:r>
          </w:p>
        </w:tc>
        <w:tc>
          <w:tcPr>
            <w:tcW w:w="2449" w:type="dxa"/>
            <w:vAlign w:val="center"/>
          </w:tcPr>
          <w:p w14:paraId="7DC95457" w14:textId="1E14BAB5"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Gobierno Abierto</w:t>
            </w:r>
          </w:p>
        </w:tc>
        <w:tc>
          <w:tcPr>
            <w:tcW w:w="4924" w:type="dxa"/>
            <w:vAlign w:val="center"/>
          </w:tcPr>
          <w:p w14:paraId="2FB5815F" w14:textId="6540D35F"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Reporte de la gestión de la Unidad sobre datos abiertos alfanuméricos y geoespaciales.</w:t>
            </w:r>
          </w:p>
        </w:tc>
      </w:tr>
      <w:tr w:rsidR="001570E7" w:rsidRPr="007161B8" w14:paraId="34C38C99" w14:textId="77777777" w:rsidTr="00C53C29">
        <w:trPr>
          <w:trHeight w:val="439"/>
        </w:trPr>
        <w:tc>
          <w:tcPr>
            <w:tcW w:w="1411" w:type="dxa"/>
            <w:vMerge/>
            <w:vAlign w:val="center"/>
          </w:tcPr>
          <w:p w14:paraId="02A6C879" w14:textId="77777777" w:rsidR="001570E7" w:rsidRPr="00556ED2" w:rsidRDefault="001570E7" w:rsidP="00B9046C">
            <w:pPr>
              <w:spacing w:line="360" w:lineRule="auto"/>
              <w:rPr>
                <w:rFonts w:ascii="Arial" w:eastAsia="Times New Roman" w:hAnsi="Arial" w:cs="Arial"/>
                <w:color w:val="000000"/>
              </w:rPr>
            </w:pPr>
          </w:p>
        </w:tc>
        <w:tc>
          <w:tcPr>
            <w:tcW w:w="2449" w:type="dxa"/>
            <w:vAlign w:val="center"/>
          </w:tcPr>
          <w:p w14:paraId="78479476" w14:textId="67AE5BB0"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Políticas, Programas, planes y proyectos mediante el uso de las TIC</w:t>
            </w:r>
          </w:p>
        </w:tc>
        <w:tc>
          <w:tcPr>
            <w:tcW w:w="4924" w:type="dxa"/>
            <w:vAlign w:val="center"/>
          </w:tcPr>
          <w:p w14:paraId="6D175FCF" w14:textId="33383351" w:rsidR="001570E7" w:rsidRPr="00556ED2" w:rsidRDefault="001570E7"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Reporte de gestión.</w:t>
            </w:r>
          </w:p>
        </w:tc>
      </w:tr>
      <w:tr w:rsidR="001570E7" w:rsidRPr="007161B8" w14:paraId="2C8CD02A" w14:textId="77777777" w:rsidTr="00C53C29">
        <w:trPr>
          <w:trHeight w:val="439"/>
        </w:trPr>
        <w:tc>
          <w:tcPr>
            <w:tcW w:w="1411" w:type="dxa"/>
            <w:vMerge w:val="restart"/>
            <w:vAlign w:val="center"/>
          </w:tcPr>
          <w:p w14:paraId="41945871" w14:textId="038C2EE9" w:rsidR="001570E7" w:rsidRPr="00556ED2" w:rsidRDefault="001570E7" w:rsidP="000C591A">
            <w:pPr>
              <w:spacing w:line="360" w:lineRule="auto"/>
              <w:jc w:val="center"/>
              <w:rPr>
                <w:rFonts w:ascii="Arial" w:eastAsia="Times New Roman" w:hAnsi="Arial" w:cs="Arial"/>
                <w:color w:val="000000"/>
              </w:rPr>
            </w:pPr>
            <w:r w:rsidRPr="00556ED2">
              <w:rPr>
                <w:rFonts w:ascii="Arial" w:eastAsia="Times New Roman" w:hAnsi="Arial" w:cs="Arial"/>
                <w:color w:val="000000"/>
              </w:rPr>
              <w:t>OACRI</w:t>
            </w:r>
          </w:p>
        </w:tc>
        <w:tc>
          <w:tcPr>
            <w:tcW w:w="2449" w:type="dxa"/>
            <w:vAlign w:val="center"/>
          </w:tcPr>
          <w:p w14:paraId="0CEAC7F1" w14:textId="79F495E2"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Crecimiento y comportamiento en plataformas digitales.</w:t>
            </w:r>
          </w:p>
        </w:tc>
        <w:tc>
          <w:tcPr>
            <w:tcW w:w="4924" w:type="dxa"/>
            <w:vAlign w:val="center"/>
          </w:tcPr>
          <w:p w14:paraId="26051895" w14:textId="51041D63" w:rsidR="001570E7" w:rsidRPr="00556ED2" w:rsidRDefault="00957893"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Datos estadísticos</w:t>
            </w:r>
          </w:p>
        </w:tc>
      </w:tr>
      <w:tr w:rsidR="001570E7" w:rsidRPr="007161B8" w14:paraId="23D2A8C0" w14:textId="77777777" w:rsidTr="00C53C29">
        <w:trPr>
          <w:trHeight w:val="439"/>
        </w:trPr>
        <w:tc>
          <w:tcPr>
            <w:tcW w:w="1411" w:type="dxa"/>
            <w:vMerge/>
            <w:vAlign w:val="center"/>
          </w:tcPr>
          <w:p w14:paraId="7E72B21B" w14:textId="77777777" w:rsidR="001570E7" w:rsidRPr="00556ED2" w:rsidRDefault="001570E7" w:rsidP="000C591A">
            <w:pPr>
              <w:spacing w:line="360" w:lineRule="auto"/>
              <w:jc w:val="center"/>
              <w:rPr>
                <w:rFonts w:ascii="Arial" w:eastAsia="Times New Roman" w:hAnsi="Arial" w:cs="Arial"/>
                <w:color w:val="000000"/>
              </w:rPr>
            </w:pPr>
          </w:p>
        </w:tc>
        <w:tc>
          <w:tcPr>
            <w:tcW w:w="2449" w:type="dxa"/>
            <w:vAlign w:val="center"/>
          </w:tcPr>
          <w:p w14:paraId="3D1C5037" w14:textId="3726F916"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Impactos y relacionamiento con medios masivos de comunicación.</w:t>
            </w:r>
          </w:p>
        </w:tc>
        <w:tc>
          <w:tcPr>
            <w:tcW w:w="4924" w:type="dxa"/>
            <w:vAlign w:val="center"/>
          </w:tcPr>
          <w:p w14:paraId="023E1C5C" w14:textId="40700863" w:rsidR="001570E7" w:rsidRPr="00556ED2" w:rsidRDefault="00957893"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 xml:space="preserve">Informe </w:t>
            </w:r>
          </w:p>
        </w:tc>
      </w:tr>
      <w:tr w:rsidR="001570E7" w:rsidRPr="007161B8" w14:paraId="240673A1" w14:textId="77777777" w:rsidTr="00C53C29">
        <w:trPr>
          <w:trHeight w:val="439"/>
        </w:trPr>
        <w:tc>
          <w:tcPr>
            <w:tcW w:w="1411" w:type="dxa"/>
            <w:vMerge/>
            <w:vAlign w:val="center"/>
          </w:tcPr>
          <w:p w14:paraId="5176E25F" w14:textId="77777777" w:rsidR="001570E7" w:rsidRPr="00556ED2" w:rsidRDefault="001570E7" w:rsidP="000C591A">
            <w:pPr>
              <w:spacing w:line="360" w:lineRule="auto"/>
              <w:jc w:val="center"/>
              <w:rPr>
                <w:rFonts w:ascii="Arial" w:eastAsia="Times New Roman" w:hAnsi="Arial" w:cs="Arial"/>
                <w:color w:val="000000"/>
              </w:rPr>
            </w:pPr>
          </w:p>
        </w:tc>
        <w:tc>
          <w:tcPr>
            <w:tcW w:w="2449" w:type="dxa"/>
            <w:vAlign w:val="center"/>
          </w:tcPr>
          <w:p w14:paraId="51DCC493" w14:textId="6D2E8FBD"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Campañas y estrategias desarrolladas</w:t>
            </w:r>
          </w:p>
        </w:tc>
        <w:tc>
          <w:tcPr>
            <w:tcW w:w="4924" w:type="dxa"/>
            <w:vAlign w:val="center"/>
          </w:tcPr>
          <w:p w14:paraId="1D6E1ACA" w14:textId="55FFEDED" w:rsidR="001570E7" w:rsidRPr="00556ED2" w:rsidRDefault="00957893" w:rsidP="00C53C29">
            <w:pPr>
              <w:spacing w:line="360" w:lineRule="auto"/>
              <w:jc w:val="both"/>
              <w:rPr>
                <w:rFonts w:ascii="Arial" w:eastAsia="Times New Roman" w:hAnsi="Arial" w:cs="Arial"/>
                <w:color w:val="000000"/>
              </w:rPr>
            </w:pPr>
            <w:r w:rsidRPr="00556ED2">
              <w:rPr>
                <w:rFonts w:ascii="Arial" w:eastAsia="Times New Roman" w:hAnsi="Arial" w:cs="Arial"/>
                <w:color w:val="000000"/>
              </w:rPr>
              <w:t>Informe</w:t>
            </w:r>
          </w:p>
        </w:tc>
      </w:tr>
      <w:tr w:rsidR="001570E7" w:rsidRPr="007161B8" w14:paraId="340E0E05" w14:textId="77777777" w:rsidTr="00C53C29">
        <w:trPr>
          <w:trHeight w:val="439"/>
        </w:trPr>
        <w:tc>
          <w:tcPr>
            <w:tcW w:w="1411" w:type="dxa"/>
            <w:vMerge/>
            <w:vAlign w:val="center"/>
          </w:tcPr>
          <w:p w14:paraId="020B06BC" w14:textId="77777777" w:rsidR="001570E7" w:rsidRPr="00556ED2" w:rsidRDefault="001570E7" w:rsidP="000C591A">
            <w:pPr>
              <w:spacing w:line="360" w:lineRule="auto"/>
              <w:jc w:val="center"/>
              <w:rPr>
                <w:rFonts w:ascii="Arial" w:eastAsia="Times New Roman" w:hAnsi="Arial" w:cs="Arial"/>
                <w:color w:val="000000"/>
              </w:rPr>
            </w:pPr>
          </w:p>
        </w:tc>
        <w:tc>
          <w:tcPr>
            <w:tcW w:w="2449" w:type="dxa"/>
            <w:vAlign w:val="center"/>
          </w:tcPr>
          <w:p w14:paraId="419ADD75" w14:textId="2E4D4231" w:rsidR="001570E7" w:rsidRPr="00556ED2" w:rsidRDefault="001570E7" w:rsidP="00957893">
            <w:pPr>
              <w:spacing w:line="360" w:lineRule="auto"/>
              <w:jc w:val="center"/>
              <w:rPr>
                <w:rFonts w:ascii="Arial" w:eastAsia="Times New Roman" w:hAnsi="Arial" w:cs="Arial"/>
                <w:color w:val="000000"/>
              </w:rPr>
            </w:pPr>
            <w:r w:rsidRPr="00556ED2">
              <w:rPr>
                <w:rFonts w:ascii="Arial" w:eastAsia="Times New Roman" w:hAnsi="Arial" w:cs="Arial"/>
                <w:color w:val="000000"/>
              </w:rPr>
              <w:t>Comunicación interna y organizacional</w:t>
            </w:r>
          </w:p>
        </w:tc>
        <w:tc>
          <w:tcPr>
            <w:tcW w:w="4924" w:type="dxa"/>
            <w:vAlign w:val="center"/>
          </w:tcPr>
          <w:p w14:paraId="6D2EB621" w14:textId="77777777" w:rsidR="001570E7" w:rsidRPr="00556ED2" w:rsidRDefault="001570E7" w:rsidP="00C53C29">
            <w:pPr>
              <w:spacing w:line="360" w:lineRule="auto"/>
              <w:jc w:val="both"/>
              <w:rPr>
                <w:rFonts w:ascii="Arial" w:eastAsia="Times New Roman" w:hAnsi="Arial" w:cs="Arial"/>
                <w:color w:val="000000"/>
              </w:rPr>
            </w:pPr>
          </w:p>
        </w:tc>
      </w:tr>
    </w:tbl>
    <w:p w14:paraId="1AF14BC4" w14:textId="48F0DA79" w:rsidR="00556ED2" w:rsidRPr="00FE0C53" w:rsidRDefault="00B03779" w:rsidP="00FE0C53">
      <w:pPr>
        <w:pStyle w:val="Textoindependiente"/>
        <w:tabs>
          <w:tab w:val="left" w:pos="7938"/>
        </w:tabs>
        <w:spacing w:before="240" w:after="240" w:line="360" w:lineRule="auto"/>
        <w:ind w:right="49"/>
        <w:jc w:val="center"/>
        <w:rPr>
          <w:rFonts w:ascii="Arial" w:hAnsi="Arial" w:cs="Arial"/>
          <w:highlight w:val="yellow"/>
        </w:rPr>
      </w:pPr>
      <w:r w:rsidRPr="00F94B7F">
        <w:rPr>
          <w:rFonts w:ascii="Arial" w:eastAsiaTheme="minorHAnsi" w:hAnsi="Arial" w:cs="Arial"/>
          <w:bCs/>
          <w:lang w:val="es-CO" w:eastAsia="es-CO"/>
        </w:rPr>
        <w:t>Fuente</w:t>
      </w:r>
      <w:r w:rsidR="00E46297" w:rsidRPr="00F94B7F">
        <w:rPr>
          <w:rFonts w:ascii="Arial" w:eastAsiaTheme="minorHAnsi" w:hAnsi="Arial" w:cs="Arial"/>
          <w:bCs/>
          <w:lang w:val="es-CO" w:eastAsia="es-CO"/>
        </w:rPr>
        <w:t xml:space="preserve">: </w:t>
      </w:r>
      <w:r w:rsidR="00E46297" w:rsidRPr="00F94B7F">
        <w:rPr>
          <w:rFonts w:ascii="Arial" w:hAnsi="Arial" w:cs="Arial"/>
        </w:rPr>
        <w:t>Adaptado de Protocolo para la rendición de cuentas permanente en las Entidades del Distrito, de la Secretaría General de la Alcaldía Mayor D.C. 2020.</w:t>
      </w:r>
    </w:p>
    <w:p w14:paraId="59CDB9C6" w14:textId="3E7EA0F2" w:rsidR="001D4E28" w:rsidRPr="00690BCC" w:rsidRDefault="004849B3" w:rsidP="00A37315">
      <w:pPr>
        <w:spacing w:before="240" w:after="240" w:line="360" w:lineRule="auto"/>
        <w:rPr>
          <w:rFonts w:ascii="Arial" w:eastAsiaTheme="majorEastAsia" w:hAnsi="Arial" w:cs="Arial"/>
          <w:b/>
          <w:sz w:val="24"/>
          <w:szCs w:val="24"/>
        </w:rPr>
      </w:pPr>
      <w:r w:rsidRPr="00690BCC">
        <w:rPr>
          <w:rFonts w:ascii="Arial" w:eastAsiaTheme="majorEastAsia" w:hAnsi="Arial" w:cs="Arial"/>
          <w:b/>
          <w:sz w:val="24"/>
          <w:szCs w:val="24"/>
        </w:rPr>
        <w:t xml:space="preserve">TEMAS ADICIONALES </w:t>
      </w:r>
    </w:p>
    <w:p w14:paraId="4554AA5B" w14:textId="74776E42" w:rsidR="008F375D" w:rsidRPr="00A37315" w:rsidRDefault="008F375D" w:rsidP="002A296A">
      <w:pPr>
        <w:pStyle w:val="Prrafodelista"/>
        <w:numPr>
          <w:ilvl w:val="0"/>
          <w:numId w:val="10"/>
        </w:numPr>
        <w:spacing w:before="240" w:after="240" w:line="360" w:lineRule="auto"/>
        <w:jc w:val="both"/>
        <w:rPr>
          <w:rFonts w:ascii="Arial" w:hAnsi="Arial" w:cs="Arial"/>
          <w:sz w:val="24"/>
          <w:szCs w:val="24"/>
        </w:rPr>
      </w:pPr>
      <w:r w:rsidRPr="00A37315">
        <w:rPr>
          <w:rFonts w:ascii="Arial" w:hAnsi="Arial" w:cs="Arial"/>
          <w:b/>
          <w:bCs/>
          <w:sz w:val="24"/>
          <w:szCs w:val="24"/>
        </w:rPr>
        <w:t>Consulta ciudadana</w:t>
      </w:r>
      <w:r w:rsidRPr="00A37315">
        <w:rPr>
          <w:rFonts w:ascii="Arial" w:hAnsi="Arial" w:cs="Arial"/>
          <w:sz w:val="24"/>
          <w:szCs w:val="24"/>
        </w:rPr>
        <w:t>: l</w:t>
      </w:r>
      <w:r w:rsidR="00F13082" w:rsidRPr="00A37315">
        <w:rPr>
          <w:rFonts w:ascii="Arial" w:hAnsi="Arial" w:cs="Arial"/>
          <w:sz w:val="24"/>
          <w:szCs w:val="24"/>
        </w:rPr>
        <w:t xml:space="preserve">os temas que resulten ser de mayor interés en la consulta ciudadana realizada para la rendición de </w:t>
      </w:r>
      <w:r w:rsidR="008C76A0" w:rsidRPr="00A37315">
        <w:rPr>
          <w:rFonts w:ascii="Arial" w:hAnsi="Arial" w:cs="Arial"/>
          <w:sz w:val="24"/>
          <w:szCs w:val="24"/>
        </w:rPr>
        <w:t xml:space="preserve">cuentas </w:t>
      </w:r>
      <w:r w:rsidR="00F13082" w:rsidRPr="00A37315">
        <w:rPr>
          <w:rFonts w:ascii="Arial" w:hAnsi="Arial" w:cs="Arial"/>
          <w:sz w:val="24"/>
          <w:szCs w:val="24"/>
        </w:rPr>
        <w:t>serán incluidos en la Audiencia Pública ya sea para desarrollarse durante el mecanismo</w:t>
      </w:r>
      <w:r w:rsidR="008C76A0" w:rsidRPr="00A37315">
        <w:rPr>
          <w:rFonts w:ascii="Arial" w:hAnsi="Arial" w:cs="Arial"/>
          <w:sz w:val="24"/>
          <w:szCs w:val="24"/>
        </w:rPr>
        <w:t xml:space="preserve"> escenario 1, escenario 2 o </w:t>
      </w:r>
      <w:r w:rsidR="00F13082" w:rsidRPr="00A37315">
        <w:rPr>
          <w:rFonts w:ascii="Arial" w:hAnsi="Arial" w:cs="Arial"/>
          <w:sz w:val="24"/>
          <w:szCs w:val="24"/>
        </w:rPr>
        <w:t>a través de diferentes piezas de infografías.</w:t>
      </w:r>
    </w:p>
    <w:p w14:paraId="6E41ABAF" w14:textId="77777777" w:rsidR="0087302A" w:rsidRDefault="008F375D" w:rsidP="00FE233C">
      <w:pPr>
        <w:pStyle w:val="Prrafodelista"/>
        <w:numPr>
          <w:ilvl w:val="0"/>
          <w:numId w:val="10"/>
        </w:numPr>
        <w:spacing w:before="240" w:after="240" w:line="360" w:lineRule="auto"/>
        <w:jc w:val="both"/>
        <w:rPr>
          <w:rFonts w:ascii="Arial" w:hAnsi="Arial" w:cs="Arial"/>
          <w:sz w:val="24"/>
          <w:szCs w:val="24"/>
        </w:rPr>
      </w:pPr>
      <w:r w:rsidRPr="00A37315">
        <w:rPr>
          <w:rFonts w:ascii="Arial" w:hAnsi="Arial" w:cs="Arial"/>
          <w:b/>
          <w:bCs/>
          <w:sz w:val="24"/>
          <w:szCs w:val="24"/>
        </w:rPr>
        <w:t>Priorización de temas por la administración</w:t>
      </w:r>
      <w:r w:rsidRPr="00A37315">
        <w:rPr>
          <w:rFonts w:ascii="Arial" w:hAnsi="Arial" w:cs="Arial"/>
          <w:sz w:val="24"/>
          <w:szCs w:val="24"/>
        </w:rPr>
        <w:t>: t</w:t>
      </w:r>
      <w:r w:rsidR="00A00186" w:rsidRPr="00A37315">
        <w:rPr>
          <w:rFonts w:ascii="Arial" w:hAnsi="Arial" w:cs="Arial"/>
          <w:sz w:val="24"/>
          <w:szCs w:val="24"/>
        </w:rPr>
        <w:t xml:space="preserve">eniendo en cuenta que la Unidad Administrativa Especial de Servicios públicos UAESP realiza unos esfuerzos grandes en temas adicionales; así como, </w:t>
      </w:r>
      <w:r w:rsidR="00A00186" w:rsidRPr="007D707A">
        <w:rPr>
          <w:rFonts w:ascii="Arial" w:hAnsi="Arial" w:cs="Arial"/>
          <w:sz w:val="24"/>
          <w:szCs w:val="24"/>
        </w:rPr>
        <w:t xml:space="preserve">en </w:t>
      </w:r>
      <w:r w:rsidR="007D707A" w:rsidRPr="007D707A">
        <w:rPr>
          <w:rStyle w:val="citation-185"/>
          <w:rFonts w:ascii="Arial" w:hAnsi="Arial" w:cs="Arial"/>
          <w:sz w:val="24"/>
          <w:szCs w:val="24"/>
        </w:rPr>
        <w:t xml:space="preserve">garantía de derechos humanos, avance de los Objetivos de Desarrollo Sostenible y metas del </w:t>
      </w:r>
      <w:r w:rsidR="007D707A" w:rsidRPr="007D707A">
        <w:rPr>
          <w:rStyle w:val="citation-185"/>
          <w:rFonts w:ascii="Arial" w:hAnsi="Arial" w:cs="Arial"/>
          <w:bCs/>
          <w:sz w:val="24"/>
          <w:szCs w:val="24"/>
        </w:rPr>
        <w:t>Plan de Desarrollo Distrital 2024-2027 'Bogotá Camina Segura</w:t>
      </w:r>
      <w:r w:rsidR="006B7C2E" w:rsidRPr="007D707A">
        <w:rPr>
          <w:rFonts w:ascii="Arial" w:hAnsi="Arial" w:cs="Arial"/>
          <w:sz w:val="24"/>
          <w:szCs w:val="24"/>
        </w:rPr>
        <w:t xml:space="preserve">, </w:t>
      </w:r>
      <w:r w:rsidR="006B7C2E" w:rsidRPr="00A37315">
        <w:rPr>
          <w:rFonts w:ascii="Arial" w:hAnsi="Arial" w:cs="Arial"/>
          <w:sz w:val="24"/>
          <w:szCs w:val="24"/>
        </w:rPr>
        <w:t xml:space="preserve">se solicitará a la Dirección y diferentes áreas proponer </w:t>
      </w:r>
      <w:r w:rsidR="00AE70DB" w:rsidRPr="00A37315">
        <w:rPr>
          <w:rFonts w:ascii="Arial" w:hAnsi="Arial" w:cs="Arial"/>
          <w:sz w:val="24"/>
          <w:szCs w:val="24"/>
        </w:rPr>
        <w:t>temas que crean importantes para este espacio.</w:t>
      </w:r>
    </w:p>
    <w:p w14:paraId="176A3560" w14:textId="02794696" w:rsidR="00F03051" w:rsidRPr="00F03051" w:rsidRDefault="0087302A" w:rsidP="00F03051">
      <w:pPr>
        <w:pStyle w:val="Prrafodelista"/>
        <w:numPr>
          <w:ilvl w:val="0"/>
          <w:numId w:val="10"/>
        </w:numPr>
        <w:spacing w:before="240" w:after="240" w:line="360" w:lineRule="auto"/>
        <w:jc w:val="both"/>
        <w:rPr>
          <w:rFonts w:ascii="Arial" w:hAnsi="Arial" w:cs="Arial"/>
          <w:sz w:val="24"/>
          <w:szCs w:val="24"/>
        </w:rPr>
      </w:pPr>
      <w:r w:rsidRPr="0087302A">
        <w:rPr>
          <w:rFonts w:ascii="Arial" w:hAnsi="Arial" w:cs="Arial"/>
          <w:b/>
          <w:bCs/>
          <w:sz w:val="24"/>
          <w:szCs w:val="24"/>
        </w:rPr>
        <w:t xml:space="preserve">Identificación de temas recurrentes en PQRS: </w:t>
      </w:r>
      <w:r w:rsidRPr="0087302A">
        <w:rPr>
          <w:rFonts w:ascii="Arial" w:hAnsi="Arial" w:cs="Arial"/>
          <w:sz w:val="24"/>
          <w:szCs w:val="24"/>
        </w:rPr>
        <w:t>se tomará como insumo la información estadística de las peticiones, quejas, reclamos y sugerencias para priorizar los temas a tratar, garantizando respuesta a las inquietudes más frecuentes de la comunidad</w:t>
      </w:r>
      <w:r w:rsidRPr="0087302A">
        <w:rPr>
          <w:rFonts w:ascii="Arial" w:hAnsi="Arial" w:cs="Arial"/>
          <w:b/>
          <w:bCs/>
          <w:sz w:val="24"/>
          <w:szCs w:val="24"/>
        </w:rPr>
        <w:t>.</w:t>
      </w:r>
    </w:p>
    <w:p w14:paraId="6398CA40" w14:textId="22ED4355" w:rsidR="00F03051" w:rsidRPr="00560662" w:rsidRDefault="00F03051" w:rsidP="00F03051">
      <w:pPr>
        <w:pStyle w:val="Ttulo2"/>
        <w:numPr>
          <w:ilvl w:val="1"/>
          <w:numId w:val="7"/>
        </w:numPr>
        <w:spacing w:before="240" w:after="240" w:line="360" w:lineRule="auto"/>
        <w:jc w:val="both"/>
        <w:rPr>
          <w:rFonts w:ascii="Arial" w:hAnsi="Arial" w:cs="Arial"/>
          <w:b/>
          <w:color w:val="auto"/>
          <w:sz w:val="24"/>
          <w:szCs w:val="24"/>
        </w:rPr>
      </w:pPr>
      <w:bookmarkStart w:id="30" w:name="_Toc220511271"/>
      <w:r w:rsidRPr="00560662">
        <w:rPr>
          <w:rFonts w:ascii="Arial" w:hAnsi="Arial" w:cs="Arial"/>
          <w:b/>
          <w:color w:val="auto"/>
          <w:sz w:val="24"/>
          <w:szCs w:val="24"/>
        </w:rPr>
        <w:lastRenderedPageBreak/>
        <w:t xml:space="preserve">OPORTUNIDADES DE MEJORA ENCONTRADAS </w:t>
      </w:r>
      <w:r w:rsidR="00454AF2" w:rsidRPr="00560662">
        <w:rPr>
          <w:rFonts w:ascii="Arial" w:hAnsi="Arial" w:cs="Arial"/>
          <w:b/>
          <w:color w:val="auto"/>
          <w:sz w:val="24"/>
          <w:szCs w:val="24"/>
        </w:rPr>
        <w:t>- RETO</w:t>
      </w:r>
      <w:bookmarkEnd w:id="30"/>
    </w:p>
    <w:p w14:paraId="52AF73E9" w14:textId="1AC27349" w:rsidR="00560662" w:rsidRPr="00560662" w:rsidRDefault="00560662" w:rsidP="00560662">
      <w:pPr>
        <w:spacing w:line="360" w:lineRule="auto"/>
        <w:jc w:val="both"/>
        <w:rPr>
          <w:rFonts w:ascii="Arial" w:hAnsi="Arial" w:cs="Arial"/>
          <w:sz w:val="24"/>
          <w:szCs w:val="24"/>
        </w:rPr>
      </w:pPr>
      <w:r w:rsidRPr="00560662">
        <w:rPr>
          <w:rFonts w:ascii="Arial" w:hAnsi="Arial" w:cs="Arial"/>
          <w:sz w:val="24"/>
          <w:szCs w:val="24"/>
        </w:rPr>
        <w:t>A partir del análisis del Informe de Gestión de Rendición de Cuentas 2024, se han identificado los siguientes ejes de mejora para optimizar la interacción con la ciudadanía:</w:t>
      </w:r>
    </w:p>
    <w:p w14:paraId="55E8E6CF" w14:textId="47ABE0F8" w:rsidR="00560662" w:rsidRPr="00560662" w:rsidRDefault="00560662" w:rsidP="00560662">
      <w:pPr>
        <w:pStyle w:val="NormalWeb"/>
        <w:numPr>
          <w:ilvl w:val="0"/>
          <w:numId w:val="35"/>
        </w:numPr>
        <w:spacing w:line="360" w:lineRule="auto"/>
        <w:jc w:val="both"/>
        <w:rPr>
          <w:rFonts w:ascii="Arial" w:hAnsi="Arial" w:cs="Arial"/>
          <w:bCs/>
        </w:rPr>
      </w:pPr>
      <w:r w:rsidRPr="00560662">
        <w:rPr>
          <w:rFonts w:ascii="Arial" w:hAnsi="Arial" w:cs="Arial"/>
          <w:bCs/>
        </w:rPr>
        <w:t>Optimización del espacio físico y virtual: Seleccionar escenarios que garanticen la accesibilidad, comodidad y una infraestructura técnica adecuada para el desarrollo de la audiencia.</w:t>
      </w:r>
    </w:p>
    <w:p w14:paraId="7E91B57B" w14:textId="20316A26" w:rsidR="00560662" w:rsidRPr="00560662" w:rsidRDefault="00560662" w:rsidP="00560662">
      <w:pPr>
        <w:pStyle w:val="NormalWeb"/>
        <w:numPr>
          <w:ilvl w:val="0"/>
          <w:numId w:val="35"/>
        </w:numPr>
        <w:spacing w:line="360" w:lineRule="auto"/>
        <w:jc w:val="both"/>
        <w:rPr>
          <w:rFonts w:ascii="Arial" w:hAnsi="Arial" w:cs="Arial"/>
          <w:bCs/>
        </w:rPr>
      </w:pPr>
      <w:r w:rsidRPr="00560662">
        <w:rPr>
          <w:rFonts w:ascii="Arial" w:hAnsi="Arial" w:cs="Arial"/>
          <w:bCs/>
        </w:rPr>
        <w:t>Lenguaje ciudadano y claro: Eliminar el uso excesivo de tecnicismos en las intervenciones, asegurando que la información sea comprensible para todo tipo de público.</w:t>
      </w:r>
    </w:p>
    <w:p w14:paraId="1C329D98" w14:textId="1A226E58" w:rsidR="00560662" w:rsidRPr="00560662" w:rsidRDefault="00560662" w:rsidP="00560662">
      <w:pPr>
        <w:pStyle w:val="NormalWeb"/>
        <w:numPr>
          <w:ilvl w:val="0"/>
          <w:numId w:val="35"/>
        </w:numPr>
        <w:spacing w:line="360" w:lineRule="auto"/>
        <w:jc w:val="both"/>
        <w:rPr>
          <w:rFonts w:ascii="Arial" w:hAnsi="Arial" w:cs="Arial"/>
          <w:bCs/>
        </w:rPr>
      </w:pPr>
      <w:r w:rsidRPr="00560662">
        <w:rPr>
          <w:rFonts w:ascii="Arial" w:hAnsi="Arial" w:cs="Arial"/>
          <w:bCs/>
        </w:rPr>
        <w:t>Innovación en la devolución de información: Diseñar e implementar piezas gráficas dinámicas (infografías) que sinteticen los resultados de las áreas misionales, facilitando una retroalimentación innovadora y de alto impacto.</w:t>
      </w:r>
    </w:p>
    <w:p w14:paraId="610C26FB" w14:textId="33B04FC4" w:rsidR="00560662" w:rsidRPr="00560662" w:rsidRDefault="00560662" w:rsidP="00560662">
      <w:pPr>
        <w:pStyle w:val="NormalWeb"/>
        <w:numPr>
          <w:ilvl w:val="0"/>
          <w:numId w:val="35"/>
        </w:numPr>
        <w:spacing w:line="360" w:lineRule="auto"/>
        <w:jc w:val="both"/>
        <w:rPr>
          <w:rFonts w:ascii="Arial" w:hAnsi="Arial" w:cs="Arial"/>
          <w:bCs/>
        </w:rPr>
      </w:pPr>
      <w:r w:rsidRPr="00560662">
        <w:rPr>
          <w:rFonts w:ascii="Arial" w:hAnsi="Arial" w:cs="Arial"/>
          <w:bCs/>
        </w:rPr>
        <w:t>Estrategia de comunicación: Fortalecer los canales de divulgación para aumentar la convocatoria y asegurar que el proceso de "devolución" llegue efectivamente a los interesados.</w:t>
      </w:r>
    </w:p>
    <w:p w14:paraId="3F26E6BB" w14:textId="2A40477F" w:rsidR="00560662" w:rsidRPr="00560662" w:rsidRDefault="00560662" w:rsidP="00560662">
      <w:pPr>
        <w:spacing w:line="360" w:lineRule="auto"/>
        <w:jc w:val="both"/>
        <w:rPr>
          <w:rFonts w:ascii="Arial" w:hAnsi="Arial" w:cs="Arial"/>
          <w:sz w:val="24"/>
          <w:szCs w:val="24"/>
          <w:highlight w:val="yellow"/>
        </w:rPr>
      </w:pPr>
      <w:r w:rsidRPr="00560662">
        <w:rPr>
          <w:rFonts w:ascii="Arial" w:hAnsi="Arial" w:cs="Arial"/>
          <w:b/>
          <w:bCs/>
          <w:sz w:val="24"/>
          <w:szCs w:val="24"/>
        </w:rPr>
        <w:t>Reto institucional:</w:t>
      </w:r>
      <w:r w:rsidRPr="00560662">
        <w:rPr>
          <w:rFonts w:ascii="Arial" w:hAnsi="Arial" w:cs="Arial"/>
          <w:sz w:val="24"/>
          <w:szCs w:val="24"/>
        </w:rPr>
        <w:t xml:space="preserve"> Mejorar integralmente la experiencia del ciudadano en el espacio de rendición, elevando los niveles de participación a través de una divulgación efectiva y una devolución de resultados clara y dinámica.</w:t>
      </w:r>
    </w:p>
    <w:p w14:paraId="735EC09D" w14:textId="77777777" w:rsidR="00560662" w:rsidRDefault="00560662" w:rsidP="00454AF2">
      <w:pPr>
        <w:rPr>
          <w:highlight w:val="yellow"/>
        </w:rPr>
      </w:pPr>
    </w:p>
    <w:p w14:paraId="2DC530A6" w14:textId="19DA4C27" w:rsidR="00FE233C" w:rsidRPr="00690BCC" w:rsidRDefault="00FE233C" w:rsidP="00690BCC">
      <w:pPr>
        <w:pStyle w:val="Ttulo2"/>
        <w:numPr>
          <w:ilvl w:val="1"/>
          <w:numId w:val="7"/>
        </w:numPr>
        <w:spacing w:before="240" w:after="240" w:line="360" w:lineRule="auto"/>
        <w:jc w:val="both"/>
        <w:rPr>
          <w:rFonts w:ascii="Arial" w:hAnsi="Arial" w:cs="Arial"/>
          <w:b/>
          <w:color w:val="auto"/>
          <w:sz w:val="24"/>
          <w:szCs w:val="24"/>
        </w:rPr>
      </w:pPr>
      <w:bookmarkStart w:id="31" w:name="_Toc220511272"/>
      <w:r w:rsidRPr="00690BCC">
        <w:rPr>
          <w:rFonts w:ascii="Arial" w:hAnsi="Arial" w:cs="Arial"/>
          <w:b/>
          <w:color w:val="auto"/>
          <w:sz w:val="24"/>
          <w:szCs w:val="24"/>
        </w:rPr>
        <w:t>CRITERIOS DE ACCESIBILIDAD E INCLUSIÓN</w:t>
      </w:r>
      <w:bookmarkEnd w:id="31"/>
      <w:r w:rsidRPr="00690BCC">
        <w:rPr>
          <w:rFonts w:ascii="Arial" w:hAnsi="Arial" w:cs="Arial"/>
          <w:b/>
          <w:color w:val="auto"/>
          <w:sz w:val="24"/>
          <w:szCs w:val="24"/>
        </w:rPr>
        <w:t xml:space="preserve"> </w:t>
      </w:r>
    </w:p>
    <w:p w14:paraId="7AB3CA79" w14:textId="77777777" w:rsidR="00FE233C" w:rsidRPr="00FE233C" w:rsidRDefault="00FE233C" w:rsidP="007E57C0">
      <w:pPr>
        <w:pStyle w:val="NormalWeb"/>
        <w:spacing w:line="360" w:lineRule="auto"/>
        <w:jc w:val="both"/>
        <w:rPr>
          <w:rFonts w:ascii="Arial" w:hAnsi="Arial" w:cs="Arial"/>
          <w:lang w:eastAsia="en-US"/>
        </w:rPr>
      </w:pPr>
      <w:r w:rsidRPr="00FE233C">
        <w:rPr>
          <w:rFonts w:ascii="Arial" w:hAnsi="Arial" w:cs="Arial"/>
        </w:rPr>
        <w:t xml:space="preserve">En cumplimiento de la </w:t>
      </w:r>
      <w:r w:rsidRPr="00FE233C">
        <w:rPr>
          <w:rFonts w:ascii="Arial" w:hAnsi="Arial" w:cs="Arial"/>
          <w:bCs/>
        </w:rPr>
        <w:t>Circular 009 de 2025</w:t>
      </w:r>
      <w:r w:rsidRPr="00FE233C">
        <w:rPr>
          <w:rFonts w:ascii="Arial" w:hAnsi="Arial" w:cs="Arial"/>
        </w:rPr>
        <w:t xml:space="preserve"> y el marco de justicia social, la UAESP garantizará la participación de todas las poblaciones a través de los siguientes </w:t>
      </w:r>
      <w:r w:rsidRPr="0068774F">
        <w:rPr>
          <w:rFonts w:ascii="Arial" w:hAnsi="Arial" w:cs="Arial"/>
          <w:b/>
        </w:rPr>
        <w:t>ajustes razonables</w:t>
      </w:r>
      <w:r w:rsidRPr="00FE233C">
        <w:rPr>
          <w:rFonts w:ascii="Arial" w:hAnsi="Arial" w:cs="Arial"/>
        </w:rPr>
        <w:t>:</w:t>
      </w:r>
    </w:p>
    <w:p w14:paraId="08BB9F11" w14:textId="77777777" w:rsidR="0087302A" w:rsidRDefault="00FE233C" w:rsidP="0087302A">
      <w:pPr>
        <w:pStyle w:val="NormalWeb"/>
        <w:numPr>
          <w:ilvl w:val="0"/>
          <w:numId w:val="35"/>
        </w:numPr>
        <w:spacing w:line="360" w:lineRule="auto"/>
        <w:jc w:val="both"/>
        <w:rPr>
          <w:rFonts w:ascii="Arial" w:hAnsi="Arial" w:cs="Arial"/>
        </w:rPr>
      </w:pPr>
      <w:r w:rsidRPr="00FE233C">
        <w:rPr>
          <w:rFonts w:ascii="Arial" w:hAnsi="Arial" w:cs="Arial"/>
          <w:bCs/>
        </w:rPr>
        <w:t>Accesibilidad Física:</w:t>
      </w:r>
      <w:r w:rsidRPr="00FE233C">
        <w:rPr>
          <w:rFonts w:ascii="Arial" w:hAnsi="Arial" w:cs="Arial"/>
        </w:rPr>
        <w:t xml:space="preserve"> El espacio presencial seleccionado para la audiencia deberá contar obligatoriamente con </w:t>
      </w:r>
      <w:r w:rsidRPr="00FE233C">
        <w:rPr>
          <w:rFonts w:ascii="Arial" w:hAnsi="Arial" w:cs="Arial"/>
          <w:bCs/>
        </w:rPr>
        <w:t>rampas de acceso</w:t>
      </w:r>
      <w:r w:rsidRPr="00FE233C">
        <w:rPr>
          <w:rFonts w:ascii="Arial" w:hAnsi="Arial" w:cs="Arial"/>
        </w:rPr>
        <w:t xml:space="preserve">, señalización clara y </w:t>
      </w:r>
      <w:r w:rsidRPr="00FE233C">
        <w:rPr>
          <w:rFonts w:ascii="Arial" w:hAnsi="Arial" w:cs="Arial"/>
        </w:rPr>
        <w:lastRenderedPageBreak/>
        <w:t>espacios adecuados para personas con movilidad reducida o discapacidad física.</w:t>
      </w:r>
    </w:p>
    <w:p w14:paraId="5D526F4C" w14:textId="09FB4CBD" w:rsidR="00FE233C" w:rsidRPr="0087302A" w:rsidRDefault="0087302A" w:rsidP="0087302A">
      <w:pPr>
        <w:pStyle w:val="NormalWeb"/>
        <w:numPr>
          <w:ilvl w:val="0"/>
          <w:numId w:val="35"/>
        </w:numPr>
        <w:spacing w:line="360" w:lineRule="auto"/>
        <w:jc w:val="both"/>
        <w:rPr>
          <w:rFonts w:ascii="Arial" w:hAnsi="Arial" w:cs="Arial"/>
        </w:rPr>
      </w:pPr>
      <w:r w:rsidRPr="0087302A">
        <w:rPr>
          <w:rFonts w:ascii="Arial" w:hAnsi="Arial" w:cs="Arial"/>
          <w:bCs/>
        </w:rPr>
        <w:t>Comunicación Inclusiva (Lengua de Señas y Subtitulado): se contará con un intérprete de Lengua de Señas Colombiana (LSC) durante toda la transmisión y el evento presencial, gestionado a través de la oficina de comunicaciones. Asimismo, se implementará el uso de subtítulos en tiempo real para las piezas audiovisuales y la transmisión en vivo, garantizando así el acceso efectivo a la información para la comunidad con discapacidad auditiva</w:t>
      </w:r>
    </w:p>
    <w:p w14:paraId="3E8491DF" w14:textId="77777777" w:rsidR="00FE233C" w:rsidRPr="00FE233C" w:rsidRDefault="00FE233C" w:rsidP="007E57C0">
      <w:pPr>
        <w:pStyle w:val="NormalWeb"/>
        <w:numPr>
          <w:ilvl w:val="0"/>
          <w:numId w:val="35"/>
        </w:numPr>
        <w:spacing w:line="360" w:lineRule="auto"/>
        <w:jc w:val="both"/>
        <w:rPr>
          <w:rFonts w:ascii="Arial" w:hAnsi="Arial" w:cs="Arial"/>
        </w:rPr>
      </w:pPr>
      <w:r w:rsidRPr="00FE233C">
        <w:rPr>
          <w:rFonts w:ascii="Arial" w:hAnsi="Arial" w:cs="Arial"/>
          <w:bCs/>
        </w:rPr>
        <w:t>Contenidos para Personas Invidentes:</w:t>
      </w:r>
      <w:r w:rsidRPr="00FE233C">
        <w:rPr>
          <w:rFonts w:ascii="Arial" w:hAnsi="Arial" w:cs="Arial"/>
        </w:rPr>
        <w:t xml:space="preserve"> El Informe de Gestión y las piezas comunicativas deberán cumplir con </w:t>
      </w:r>
      <w:r w:rsidRPr="00FE233C">
        <w:rPr>
          <w:rFonts w:ascii="Arial" w:hAnsi="Arial" w:cs="Arial"/>
          <w:bCs/>
        </w:rPr>
        <w:t>criterios de accesibilidad web</w:t>
      </w:r>
      <w:r w:rsidRPr="00FE233C">
        <w:rPr>
          <w:rFonts w:ascii="Arial" w:hAnsi="Arial" w:cs="Arial"/>
        </w:rPr>
        <w:t xml:space="preserve"> (lectores de pantalla) y, de ser necesario, se dispondrá de personal de apoyo para la lectura y asistencia de ciudadanos con discapacidad visual.</w:t>
      </w:r>
    </w:p>
    <w:p w14:paraId="7EDCFAFD" w14:textId="77777777" w:rsidR="00FE233C" w:rsidRPr="00FE233C" w:rsidRDefault="00FE233C" w:rsidP="007E57C0">
      <w:pPr>
        <w:pStyle w:val="NormalWeb"/>
        <w:numPr>
          <w:ilvl w:val="0"/>
          <w:numId w:val="35"/>
        </w:numPr>
        <w:spacing w:line="360" w:lineRule="auto"/>
        <w:jc w:val="both"/>
        <w:rPr>
          <w:rFonts w:ascii="Arial" w:hAnsi="Arial" w:cs="Arial"/>
        </w:rPr>
      </w:pPr>
      <w:r w:rsidRPr="00FE233C">
        <w:rPr>
          <w:rFonts w:ascii="Arial" w:hAnsi="Arial" w:cs="Arial"/>
          <w:bCs/>
        </w:rPr>
        <w:t>Inscripción con Enfoque Diferencial:</w:t>
      </w:r>
      <w:r w:rsidRPr="00FE233C">
        <w:rPr>
          <w:rFonts w:ascii="Arial" w:hAnsi="Arial" w:cs="Arial"/>
        </w:rPr>
        <w:t xml:space="preserve"> El formulario de inscripción de propuestas y preguntas incluirá una casilla para que el ciudadano informe si tiene alguna </w:t>
      </w:r>
      <w:r w:rsidRPr="00FE233C">
        <w:rPr>
          <w:rFonts w:ascii="Arial" w:hAnsi="Arial" w:cs="Arial"/>
          <w:bCs/>
        </w:rPr>
        <w:t>discapacidad o condición especial</w:t>
      </w:r>
      <w:r w:rsidRPr="00FE233C">
        <w:rPr>
          <w:rFonts w:ascii="Arial" w:hAnsi="Arial" w:cs="Arial"/>
        </w:rPr>
        <w:t>. Esto permitirá a la Entidad tomar las medidas logísticas necesarias con antelación a la audiencia.</w:t>
      </w:r>
    </w:p>
    <w:p w14:paraId="4DDD4425" w14:textId="391F2BA9" w:rsidR="0087302A" w:rsidRPr="0087302A" w:rsidRDefault="00FE233C" w:rsidP="0087302A">
      <w:pPr>
        <w:pStyle w:val="NormalWeb"/>
        <w:numPr>
          <w:ilvl w:val="0"/>
          <w:numId w:val="35"/>
        </w:numPr>
        <w:spacing w:line="360" w:lineRule="auto"/>
        <w:jc w:val="both"/>
        <w:rPr>
          <w:rFonts w:ascii="Arial" w:hAnsi="Arial" w:cs="Arial"/>
        </w:rPr>
      </w:pPr>
      <w:r w:rsidRPr="00FE233C">
        <w:rPr>
          <w:rFonts w:ascii="Arial" w:hAnsi="Arial" w:cs="Arial"/>
          <w:bCs/>
        </w:rPr>
        <w:t>Accesibilidad al Informe Final:</w:t>
      </w:r>
      <w:r w:rsidRPr="00FE233C">
        <w:rPr>
          <w:rFonts w:ascii="Arial" w:hAnsi="Arial" w:cs="Arial"/>
        </w:rPr>
        <w:t xml:space="preserve"> El documento de resultados y respuestas a la ciudadanía se publicará en formatos de </w:t>
      </w:r>
      <w:r w:rsidRPr="00FE233C">
        <w:rPr>
          <w:rFonts w:ascii="Arial" w:hAnsi="Arial" w:cs="Arial"/>
          <w:bCs/>
        </w:rPr>
        <w:t>lenguaje claro y lectura fácil</w:t>
      </w:r>
      <w:r w:rsidRPr="00FE233C">
        <w:rPr>
          <w:rFonts w:ascii="Arial" w:hAnsi="Arial" w:cs="Arial"/>
        </w:rPr>
        <w:t>, asegurando que los soportes digitales sean compatibles con tecnologías de asistencia</w:t>
      </w:r>
    </w:p>
    <w:p w14:paraId="1CA6078A" w14:textId="4711E9A5" w:rsidR="00801328" w:rsidRPr="00690BCC" w:rsidRDefault="00801328" w:rsidP="00690BCC">
      <w:pPr>
        <w:pStyle w:val="Ttulo2"/>
        <w:numPr>
          <w:ilvl w:val="1"/>
          <w:numId w:val="7"/>
        </w:numPr>
        <w:spacing w:before="240" w:after="240" w:line="360" w:lineRule="auto"/>
        <w:jc w:val="both"/>
        <w:rPr>
          <w:rFonts w:ascii="Arial" w:hAnsi="Arial" w:cs="Arial"/>
          <w:b/>
          <w:color w:val="auto"/>
          <w:sz w:val="24"/>
          <w:szCs w:val="24"/>
        </w:rPr>
      </w:pPr>
      <w:bookmarkStart w:id="32" w:name="_Toc177482485"/>
      <w:bookmarkStart w:id="33" w:name="_Toc220511273"/>
      <w:r w:rsidRPr="00690BCC">
        <w:rPr>
          <w:rFonts w:ascii="Arial" w:hAnsi="Arial" w:cs="Arial"/>
          <w:b/>
          <w:color w:val="auto"/>
          <w:sz w:val="24"/>
          <w:szCs w:val="24"/>
        </w:rPr>
        <w:t>LOG</w:t>
      </w:r>
      <w:r w:rsidR="00B65754" w:rsidRPr="00690BCC">
        <w:rPr>
          <w:rFonts w:ascii="Arial" w:hAnsi="Arial" w:cs="Arial"/>
          <w:b/>
          <w:color w:val="auto"/>
          <w:sz w:val="24"/>
          <w:szCs w:val="24"/>
        </w:rPr>
        <w:t>Í</w:t>
      </w:r>
      <w:r w:rsidRPr="00690BCC">
        <w:rPr>
          <w:rFonts w:ascii="Arial" w:hAnsi="Arial" w:cs="Arial"/>
          <w:b/>
          <w:color w:val="auto"/>
          <w:sz w:val="24"/>
          <w:szCs w:val="24"/>
        </w:rPr>
        <w:t>STICA</w:t>
      </w:r>
      <w:bookmarkEnd w:id="32"/>
      <w:bookmarkEnd w:id="33"/>
    </w:p>
    <w:p w14:paraId="15555A67" w14:textId="33D61A93" w:rsidR="0087302A" w:rsidRPr="00A37315" w:rsidRDefault="00801328" w:rsidP="00A37315">
      <w:pPr>
        <w:spacing w:before="240" w:after="240" w:line="360" w:lineRule="auto"/>
        <w:rPr>
          <w:rFonts w:ascii="Arial" w:hAnsi="Arial" w:cs="Arial"/>
          <w:sz w:val="24"/>
          <w:szCs w:val="24"/>
        </w:rPr>
      </w:pPr>
      <w:r w:rsidRPr="00A37315">
        <w:rPr>
          <w:rFonts w:ascii="Arial" w:hAnsi="Arial" w:cs="Arial"/>
          <w:sz w:val="24"/>
          <w:szCs w:val="24"/>
        </w:rPr>
        <w:t>Se presentan los recursos físicos, humanos y presupuestales definidos para el desarrollo de esta metodología y sus actividades.</w:t>
      </w:r>
    </w:p>
    <w:p w14:paraId="4FEBAB41" w14:textId="77777777" w:rsidR="00801328" w:rsidRPr="00690BCC" w:rsidRDefault="00801328" w:rsidP="00690BCC">
      <w:pPr>
        <w:pStyle w:val="Prrafodelista"/>
        <w:numPr>
          <w:ilvl w:val="0"/>
          <w:numId w:val="38"/>
        </w:numPr>
        <w:spacing w:before="240" w:after="240" w:line="360" w:lineRule="auto"/>
        <w:rPr>
          <w:rFonts w:ascii="Arial" w:hAnsi="Arial" w:cs="Arial"/>
          <w:b/>
          <w:bCs/>
          <w:sz w:val="24"/>
          <w:szCs w:val="24"/>
        </w:rPr>
      </w:pPr>
      <w:r w:rsidRPr="00690BCC">
        <w:rPr>
          <w:rFonts w:ascii="Arial" w:hAnsi="Arial" w:cs="Arial"/>
          <w:b/>
          <w:bCs/>
          <w:sz w:val="24"/>
          <w:szCs w:val="24"/>
        </w:rPr>
        <w:t>TIEMPO DE DURACIÓN</w:t>
      </w:r>
    </w:p>
    <w:p w14:paraId="1BFC7C0B" w14:textId="62CEA117" w:rsidR="00B65754" w:rsidRDefault="00801328" w:rsidP="00A37315">
      <w:pPr>
        <w:spacing w:before="240" w:after="240" w:line="360" w:lineRule="auto"/>
        <w:rPr>
          <w:rFonts w:ascii="Arial" w:hAnsi="Arial" w:cs="Arial"/>
          <w:sz w:val="24"/>
          <w:szCs w:val="24"/>
        </w:rPr>
      </w:pPr>
      <w:r w:rsidRPr="00A37315">
        <w:rPr>
          <w:rFonts w:ascii="Arial" w:hAnsi="Arial" w:cs="Arial"/>
          <w:sz w:val="24"/>
          <w:szCs w:val="24"/>
        </w:rPr>
        <w:t>La actividad tendrá una duración total de</w:t>
      </w:r>
      <w:r w:rsidR="00CB1833">
        <w:rPr>
          <w:rFonts w:ascii="Arial" w:hAnsi="Arial" w:cs="Arial"/>
          <w:sz w:val="24"/>
          <w:szCs w:val="24"/>
        </w:rPr>
        <w:t xml:space="preserve"> dos horas y treinta minutos</w:t>
      </w:r>
      <w:r w:rsidRPr="00A37315">
        <w:rPr>
          <w:rFonts w:ascii="Arial" w:hAnsi="Arial" w:cs="Arial"/>
          <w:sz w:val="24"/>
          <w:szCs w:val="24"/>
        </w:rPr>
        <w:t>.</w:t>
      </w:r>
    </w:p>
    <w:p w14:paraId="189A112D" w14:textId="68EE6097" w:rsidR="00801328" w:rsidRPr="00690BCC" w:rsidRDefault="00801328" w:rsidP="00690BCC">
      <w:pPr>
        <w:pStyle w:val="Prrafodelista"/>
        <w:numPr>
          <w:ilvl w:val="0"/>
          <w:numId w:val="38"/>
        </w:numPr>
        <w:spacing w:before="240" w:after="240" w:line="360" w:lineRule="auto"/>
        <w:rPr>
          <w:rFonts w:ascii="Arial" w:hAnsi="Arial" w:cs="Arial"/>
          <w:b/>
          <w:bCs/>
          <w:sz w:val="24"/>
          <w:szCs w:val="24"/>
        </w:rPr>
      </w:pPr>
      <w:r w:rsidRPr="00690BCC">
        <w:rPr>
          <w:rFonts w:ascii="Arial" w:hAnsi="Arial" w:cs="Arial"/>
          <w:b/>
          <w:bCs/>
          <w:sz w:val="24"/>
          <w:szCs w:val="24"/>
        </w:rPr>
        <w:t>ESPACIO Y AFORO</w:t>
      </w:r>
    </w:p>
    <w:p w14:paraId="16CB252F" w14:textId="5C95B29B" w:rsidR="00801328" w:rsidRDefault="00BF00E0" w:rsidP="00A37315">
      <w:pPr>
        <w:spacing w:before="240" w:after="240" w:line="360" w:lineRule="auto"/>
        <w:jc w:val="both"/>
        <w:rPr>
          <w:rFonts w:ascii="Arial" w:hAnsi="Arial" w:cs="Arial"/>
          <w:sz w:val="24"/>
          <w:szCs w:val="24"/>
        </w:rPr>
      </w:pPr>
      <w:r w:rsidRPr="00BF00E0">
        <w:rPr>
          <w:rFonts w:ascii="Arial" w:hAnsi="Arial" w:cs="Arial"/>
          <w:sz w:val="24"/>
          <w:szCs w:val="24"/>
        </w:rPr>
        <w:lastRenderedPageBreak/>
        <w:t xml:space="preserve">Tendrá lugar en </w:t>
      </w:r>
      <w:r w:rsidR="00EF162C">
        <w:rPr>
          <w:rFonts w:ascii="Arial" w:hAnsi="Arial" w:cs="Arial"/>
          <w:sz w:val="24"/>
          <w:szCs w:val="24"/>
        </w:rPr>
        <w:t>el auditorio</w:t>
      </w:r>
      <w:r w:rsidRPr="00BF00E0">
        <w:rPr>
          <w:rFonts w:ascii="Arial" w:hAnsi="Arial" w:cs="Arial"/>
          <w:sz w:val="24"/>
          <w:szCs w:val="24"/>
        </w:rPr>
        <w:t xml:space="preserve"> de la </w:t>
      </w:r>
      <w:r w:rsidRPr="00BF00E0">
        <w:rPr>
          <w:rFonts w:ascii="Arial" w:hAnsi="Arial" w:cs="Arial"/>
          <w:bCs/>
          <w:sz w:val="24"/>
          <w:szCs w:val="24"/>
        </w:rPr>
        <w:t>Secretaría Distrital de Ambiente</w:t>
      </w:r>
      <w:r w:rsidRPr="00BF00E0">
        <w:rPr>
          <w:rFonts w:ascii="Arial" w:hAnsi="Arial" w:cs="Arial"/>
          <w:sz w:val="24"/>
          <w:szCs w:val="24"/>
        </w:rPr>
        <w:t>, de acuerdo con el protocolo de articulación institucional establecido para la presente vigencia</w:t>
      </w:r>
      <w:r w:rsidR="00BF6FC1" w:rsidRPr="00A37315">
        <w:rPr>
          <w:rFonts w:ascii="Arial" w:hAnsi="Arial" w:cs="Arial"/>
          <w:sz w:val="24"/>
          <w:szCs w:val="24"/>
        </w:rPr>
        <w:t xml:space="preserve">, con transmisión </w:t>
      </w:r>
      <w:r w:rsidR="00B65754">
        <w:rPr>
          <w:rFonts w:ascii="Arial" w:hAnsi="Arial" w:cs="Arial"/>
          <w:sz w:val="24"/>
          <w:szCs w:val="24"/>
        </w:rPr>
        <w:t>en vivo a través de las diversas redes sociales de la UAESP</w:t>
      </w:r>
      <w:r w:rsidR="001E7A82">
        <w:rPr>
          <w:rFonts w:ascii="Arial" w:hAnsi="Arial" w:cs="Arial"/>
          <w:sz w:val="24"/>
          <w:szCs w:val="24"/>
        </w:rPr>
        <w:t>, el enlace de conexión se dejará abierto y publicará por los canales de comunicación externa -</w:t>
      </w:r>
      <w:r w:rsidR="006C7668">
        <w:rPr>
          <w:rFonts w:ascii="Arial" w:hAnsi="Arial" w:cs="Arial"/>
          <w:sz w:val="24"/>
          <w:szCs w:val="24"/>
        </w:rPr>
        <w:t>Facebook</w:t>
      </w:r>
      <w:r w:rsidR="001E7A82">
        <w:rPr>
          <w:rFonts w:ascii="Arial" w:hAnsi="Arial" w:cs="Arial"/>
          <w:sz w:val="24"/>
          <w:szCs w:val="24"/>
        </w:rPr>
        <w:t xml:space="preserve"> e </w:t>
      </w:r>
      <w:r w:rsidR="006C7668">
        <w:rPr>
          <w:rFonts w:ascii="Arial" w:hAnsi="Arial" w:cs="Arial"/>
          <w:sz w:val="24"/>
          <w:szCs w:val="24"/>
        </w:rPr>
        <w:t>Instagram</w:t>
      </w:r>
      <w:r w:rsidR="007D707A">
        <w:rPr>
          <w:rFonts w:ascii="Arial" w:hAnsi="Arial" w:cs="Arial"/>
          <w:sz w:val="24"/>
          <w:szCs w:val="24"/>
        </w:rPr>
        <w:t xml:space="preserve">, </w:t>
      </w:r>
      <w:r w:rsidR="007D707A" w:rsidRPr="007D707A">
        <w:rPr>
          <w:rFonts w:ascii="Arial" w:hAnsi="Arial" w:cs="Arial"/>
          <w:sz w:val="24"/>
          <w:szCs w:val="24"/>
        </w:rPr>
        <w:t>garantizando la accesibilidad para personas con discapacidad y el uso de lenguaje claro según la Circular 009 de 2025</w:t>
      </w:r>
      <w:r w:rsidR="007D707A">
        <w:t>.</w:t>
      </w:r>
      <w:r w:rsidR="00801328" w:rsidRPr="00A37315">
        <w:rPr>
          <w:rFonts w:ascii="Arial" w:hAnsi="Arial" w:cs="Arial"/>
          <w:sz w:val="24"/>
          <w:szCs w:val="24"/>
        </w:rPr>
        <w:t xml:space="preserve"> </w:t>
      </w:r>
      <w:r w:rsidR="0009577B" w:rsidRPr="00A37315">
        <w:rPr>
          <w:rFonts w:ascii="Arial" w:hAnsi="Arial" w:cs="Arial"/>
          <w:sz w:val="24"/>
          <w:szCs w:val="24"/>
        </w:rPr>
        <w:t xml:space="preserve">Se </w:t>
      </w:r>
      <w:r w:rsidR="0005386D" w:rsidRPr="00A37315">
        <w:rPr>
          <w:rFonts w:ascii="Arial" w:hAnsi="Arial" w:cs="Arial"/>
          <w:sz w:val="24"/>
          <w:szCs w:val="24"/>
        </w:rPr>
        <w:t>verificará</w:t>
      </w:r>
      <w:r w:rsidR="00801328" w:rsidRPr="00A37315">
        <w:rPr>
          <w:rFonts w:ascii="Arial" w:hAnsi="Arial" w:cs="Arial"/>
          <w:sz w:val="24"/>
          <w:szCs w:val="24"/>
        </w:rPr>
        <w:t xml:space="preserve"> que tanto los espacios físicos como virtuales considere</w:t>
      </w:r>
      <w:r w:rsidR="0009577B" w:rsidRPr="00A37315">
        <w:rPr>
          <w:rFonts w:ascii="Arial" w:hAnsi="Arial" w:cs="Arial"/>
          <w:sz w:val="24"/>
          <w:szCs w:val="24"/>
        </w:rPr>
        <w:t>n</w:t>
      </w:r>
      <w:r w:rsidR="00801328" w:rsidRPr="00A37315">
        <w:rPr>
          <w:rFonts w:ascii="Arial" w:hAnsi="Arial" w:cs="Arial"/>
          <w:sz w:val="24"/>
          <w:szCs w:val="24"/>
        </w:rPr>
        <w:t xml:space="preserve"> temas de accesibilidad e inclusión.</w:t>
      </w:r>
    </w:p>
    <w:p w14:paraId="70AD6337" w14:textId="3B7A0186" w:rsidR="0005386D" w:rsidRPr="00690BCC" w:rsidRDefault="0005386D" w:rsidP="00690BCC">
      <w:pPr>
        <w:pStyle w:val="Prrafodelista"/>
        <w:numPr>
          <w:ilvl w:val="0"/>
          <w:numId w:val="38"/>
        </w:numPr>
        <w:spacing w:before="240" w:after="240" w:line="360" w:lineRule="auto"/>
        <w:rPr>
          <w:rFonts w:ascii="Arial" w:hAnsi="Arial" w:cs="Arial"/>
          <w:b/>
          <w:bCs/>
          <w:sz w:val="24"/>
          <w:szCs w:val="24"/>
        </w:rPr>
      </w:pPr>
      <w:r w:rsidRPr="00690BCC">
        <w:rPr>
          <w:rFonts w:ascii="Arial" w:hAnsi="Arial" w:cs="Arial"/>
          <w:b/>
          <w:bCs/>
          <w:sz w:val="24"/>
          <w:szCs w:val="24"/>
        </w:rPr>
        <w:t>CONVOCATORIA</w:t>
      </w:r>
    </w:p>
    <w:p w14:paraId="4B9180F7" w14:textId="77777777" w:rsidR="00872DD4" w:rsidRPr="00872DD4" w:rsidRDefault="00872DD4" w:rsidP="005824FD">
      <w:pPr>
        <w:spacing w:before="100" w:beforeAutospacing="1" w:after="100" w:afterAutospacing="1" w:line="360" w:lineRule="auto"/>
        <w:jc w:val="both"/>
        <w:rPr>
          <w:rFonts w:ascii="Arial" w:eastAsia="Times New Roman" w:hAnsi="Arial" w:cs="Arial"/>
          <w:sz w:val="24"/>
          <w:szCs w:val="24"/>
          <w:lang w:eastAsia="en-US"/>
        </w:rPr>
      </w:pPr>
      <w:bookmarkStart w:id="34" w:name="_Toc194677426"/>
      <w:r w:rsidRPr="00872DD4">
        <w:rPr>
          <w:rFonts w:ascii="Arial" w:eastAsia="Times New Roman" w:hAnsi="Arial" w:cs="Arial"/>
          <w:sz w:val="24"/>
          <w:szCs w:val="24"/>
          <w:lang w:eastAsia="en-US"/>
        </w:rPr>
        <w:t xml:space="preserve">La </w:t>
      </w:r>
      <w:r w:rsidRPr="00872DD4">
        <w:rPr>
          <w:rFonts w:ascii="Arial" w:eastAsia="Times New Roman" w:hAnsi="Arial" w:cs="Arial"/>
          <w:bCs/>
          <w:sz w:val="24"/>
          <w:szCs w:val="24"/>
          <w:lang w:eastAsia="en-US"/>
        </w:rPr>
        <w:t>convocatoria de los grupos de interés y de valor</w:t>
      </w:r>
      <w:r w:rsidRPr="00872DD4">
        <w:rPr>
          <w:rFonts w:ascii="Arial" w:eastAsia="Times New Roman" w:hAnsi="Arial" w:cs="Arial"/>
          <w:sz w:val="24"/>
          <w:szCs w:val="24"/>
          <w:lang w:eastAsia="en-US"/>
        </w:rPr>
        <w:t xml:space="preserve"> estará bajo la responsabilidad de cada dependencia de la Entidad, según su área de influencia y relacionamiento. Para ello, deberán remitir a la Oficina Asesora de Planeación (OAP) los soportes que evidencien dicha gestión.</w:t>
      </w:r>
    </w:p>
    <w:p w14:paraId="365F8933" w14:textId="012F6C71" w:rsidR="00801328" w:rsidRDefault="00872DD4" w:rsidP="00AC4072">
      <w:pPr>
        <w:spacing w:before="100" w:beforeAutospacing="1" w:after="100" w:afterAutospacing="1" w:line="360" w:lineRule="auto"/>
        <w:jc w:val="both"/>
        <w:rPr>
          <w:rFonts w:ascii="Arial" w:eastAsia="Times New Roman" w:hAnsi="Arial" w:cs="Arial"/>
          <w:sz w:val="24"/>
          <w:szCs w:val="24"/>
          <w:lang w:eastAsia="en-US"/>
        </w:rPr>
      </w:pPr>
      <w:r w:rsidRPr="00872DD4">
        <w:rPr>
          <w:rFonts w:ascii="Arial" w:eastAsia="Times New Roman" w:hAnsi="Arial" w:cs="Arial"/>
          <w:sz w:val="24"/>
          <w:szCs w:val="24"/>
          <w:lang w:eastAsia="en-US"/>
        </w:rPr>
        <w:t>Este proceso se ejecutará mediante invitaciones dirigidas por correo electrónico</w:t>
      </w:r>
      <w:r w:rsidR="00AC4072">
        <w:rPr>
          <w:rFonts w:ascii="Arial" w:eastAsia="Times New Roman" w:hAnsi="Arial" w:cs="Arial"/>
          <w:sz w:val="24"/>
          <w:szCs w:val="24"/>
          <w:lang w:eastAsia="en-US"/>
        </w:rPr>
        <w:t xml:space="preserve"> </w:t>
      </w:r>
      <w:r w:rsidRPr="00872DD4">
        <w:rPr>
          <w:rFonts w:ascii="Arial" w:eastAsia="Times New Roman" w:hAnsi="Arial" w:cs="Arial"/>
          <w:sz w:val="24"/>
          <w:szCs w:val="24"/>
          <w:lang w:eastAsia="en-US"/>
        </w:rPr>
        <w:t xml:space="preserve">institucional, redes sociales y la página web oficial, asegurando también la socialización interna con todos los colaboradores. En cumplimiento de la </w:t>
      </w:r>
      <w:r w:rsidRPr="00AC4072">
        <w:rPr>
          <w:rFonts w:ascii="Arial" w:eastAsia="Times New Roman" w:hAnsi="Arial" w:cs="Arial"/>
          <w:sz w:val="24"/>
          <w:szCs w:val="24"/>
          <w:lang w:eastAsia="en-US"/>
        </w:rPr>
        <w:t>Circular 009 de 2025</w:t>
      </w:r>
      <w:r w:rsidRPr="00872DD4">
        <w:rPr>
          <w:rFonts w:ascii="Arial" w:eastAsia="Times New Roman" w:hAnsi="Arial" w:cs="Arial"/>
          <w:sz w:val="24"/>
          <w:szCs w:val="24"/>
          <w:lang w:eastAsia="en-US"/>
        </w:rPr>
        <w:t xml:space="preserve">, la difusión se realizará con una antelación mínima de </w:t>
      </w:r>
      <w:r w:rsidRPr="00AC4072">
        <w:rPr>
          <w:rFonts w:ascii="Arial" w:eastAsia="Times New Roman" w:hAnsi="Arial" w:cs="Arial"/>
          <w:sz w:val="24"/>
          <w:szCs w:val="24"/>
          <w:lang w:eastAsia="en-US"/>
        </w:rPr>
        <w:t>quince (15) días calendario</w:t>
      </w:r>
      <w:r w:rsidRPr="00872DD4">
        <w:rPr>
          <w:rFonts w:ascii="Arial" w:eastAsia="Times New Roman" w:hAnsi="Arial" w:cs="Arial"/>
          <w:sz w:val="24"/>
          <w:szCs w:val="24"/>
          <w:lang w:eastAsia="en-US"/>
        </w:rPr>
        <w:t xml:space="preserve"> a la fecha del evento</w:t>
      </w:r>
      <w:r w:rsidR="005824FD">
        <w:rPr>
          <w:rFonts w:ascii="Arial" w:eastAsia="Times New Roman" w:hAnsi="Arial" w:cs="Arial"/>
          <w:sz w:val="24"/>
          <w:szCs w:val="24"/>
          <w:lang w:eastAsia="en-US"/>
        </w:rPr>
        <w:t>.</w:t>
      </w:r>
      <w:bookmarkEnd w:id="34"/>
    </w:p>
    <w:p w14:paraId="191F9A55" w14:textId="19DCB2E3" w:rsidR="00AC4072" w:rsidRDefault="00AC4072" w:rsidP="00AC4072">
      <w:pPr>
        <w:pStyle w:val="Prrafodelista"/>
        <w:numPr>
          <w:ilvl w:val="0"/>
          <w:numId w:val="38"/>
        </w:numPr>
        <w:spacing w:before="240" w:after="240" w:line="360" w:lineRule="auto"/>
        <w:jc w:val="both"/>
        <w:rPr>
          <w:rFonts w:ascii="Arial" w:hAnsi="Arial" w:cs="Arial"/>
          <w:b/>
          <w:bCs/>
          <w:sz w:val="24"/>
          <w:szCs w:val="24"/>
        </w:rPr>
      </w:pPr>
      <w:r w:rsidRPr="00AC4072">
        <w:rPr>
          <w:rFonts w:ascii="Arial" w:hAnsi="Arial" w:cs="Arial"/>
          <w:b/>
          <w:bCs/>
          <w:sz w:val="24"/>
          <w:szCs w:val="24"/>
        </w:rPr>
        <w:t>RECURSOS</w:t>
      </w:r>
      <w:r>
        <w:rPr>
          <w:rFonts w:ascii="Arial" w:hAnsi="Arial" w:cs="Arial"/>
          <w:b/>
          <w:bCs/>
          <w:sz w:val="24"/>
          <w:szCs w:val="24"/>
        </w:rPr>
        <w:t xml:space="preserve"> NECESARIOS</w:t>
      </w:r>
    </w:p>
    <w:p w14:paraId="7DF09B57" w14:textId="77777777" w:rsidR="00560662" w:rsidRDefault="00560662" w:rsidP="00560662">
      <w:pPr>
        <w:pStyle w:val="Textoindependiente"/>
        <w:spacing w:before="240" w:after="240" w:line="360" w:lineRule="auto"/>
        <w:ind w:right="475"/>
        <w:jc w:val="both"/>
        <w:rPr>
          <w:rFonts w:ascii="Arial" w:eastAsiaTheme="minorHAnsi" w:hAnsi="Arial" w:cs="Arial"/>
          <w:sz w:val="24"/>
          <w:szCs w:val="24"/>
          <w:lang w:val="es-CO" w:eastAsia="es-CO"/>
        </w:rPr>
      </w:pPr>
      <w:r w:rsidRPr="00560662">
        <w:rPr>
          <w:rFonts w:ascii="Arial" w:eastAsiaTheme="minorHAnsi" w:hAnsi="Arial" w:cs="Arial"/>
          <w:sz w:val="24"/>
          <w:szCs w:val="24"/>
          <w:lang w:val="es-CO" w:eastAsia="es-CO"/>
        </w:rPr>
        <w:t>La ejecución de la audiencia pública requiere la integración de recursos técnicos, logísticos y de comunicación para garantizar un espacio de diálogo efectivo. La OAP gestionará la logística y bienestar mediante estaciones de café y mobiliario para los asistentes, mientras que la oficina de TIC asegurará la infraestructura de sonido y ayudas audiovisuales necesarias para la transmisión de la información. Por su parte, la OACRI será responsable de la identidad visual y el cubrimiento del evento a través de pendones y piezas publicitarias que faciliten la interacción y visibilidad institucional.</w:t>
      </w:r>
    </w:p>
    <w:p w14:paraId="624ABDE3" w14:textId="79063372" w:rsidR="00FE0C53" w:rsidRPr="00FE0C53" w:rsidRDefault="00FE0C53" w:rsidP="00FE0C53">
      <w:pPr>
        <w:pStyle w:val="Textoindependiente"/>
        <w:spacing w:before="240" w:after="240" w:line="360" w:lineRule="auto"/>
        <w:ind w:right="475"/>
        <w:rPr>
          <w:rFonts w:ascii="Arial" w:hAnsi="Arial" w:cs="Arial"/>
          <w:b/>
          <w:bCs/>
          <w:sz w:val="24"/>
          <w:szCs w:val="24"/>
        </w:rPr>
      </w:pPr>
      <w:bookmarkStart w:id="35" w:name="_Toc220511285"/>
      <w:r w:rsidRPr="00FE0C53">
        <w:rPr>
          <w:rFonts w:ascii="Arial" w:hAnsi="Arial" w:cs="Arial"/>
          <w:b/>
          <w:bCs/>
          <w:sz w:val="24"/>
          <w:szCs w:val="24"/>
        </w:rPr>
        <w:lastRenderedPageBreak/>
        <w:t xml:space="preserve">Tabla </w:t>
      </w:r>
      <w:r w:rsidRPr="00FE0C53">
        <w:rPr>
          <w:rFonts w:ascii="Arial" w:hAnsi="Arial" w:cs="Arial"/>
          <w:b/>
          <w:bCs/>
          <w:sz w:val="24"/>
          <w:szCs w:val="24"/>
        </w:rPr>
        <w:fldChar w:fldCharType="begin"/>
      </w:r>
      <w:r w:rsidRPr="00FE0C53">
        <w:rPr>
          <w:rFonts w:ascii="Arial" w:hAnsi="Arial" w:cs="Arial"/>
          <w:b/>
          <w:bCs/>
          <w:sz w:val="24"/>
          <w:szCs w:val="24"/>
        </w:rPr>
        <w:instrText xml:space="preserve"> SEQ Tabla \* ARABIC </w:instrText>
      </w:r>
      <w:r w:rsidRPr="00FE0C53">
        <w:rPr>
          <w:rFonts w:ascii="Arial" w:hAnsi="Arial" w:cs="Arial"/>
          <w:b/>
          <w:bCs/>
          <w:sz w:val="24"/>
          <w:szCs w:val="24"/>
        </w:rPr>
        <w:fldChar w:fldCharType="separate"/>
      </w:r>
      <w:r w:rsidRPr="00FE0C53">
        <w:rPr>
          <w:rFonts w:ascii="Arial" w:hAnsi="Arial" w:cs="Arial"/>
          <w:b/>
          <w:bCs/>
          <w:sz w:val="24"/>
          <w:szCs w:val="24"/>
        </w:rPr>
        <w:t>5</w:t>
      </w:r>
      <w:r w:rsidRPr="00FE0C53">
        <w:rPr>
          <w:rFonts w:ascii="Arial" w:hAnsi="Arial" w:cs="Arial"/>
          <w:b/>
          <w:bCs/>
          <w:sz w:val="24"/>
          <w:szCs w:val="24"/>
        </w:rPr>
        <w:fldChar w:fldCharType="end"/>
      </w:r>
      <w:r w:rsidRPr="00FE0C53">
        <w:rPr>
          <w:rFonts w:ascii="Arial" w:hAnsi="Arial" w:cs="Arial"/>
          <w:b/>
          <w:bCs/>
          <w:sz w:val="24"/>
          <w:szCs w:val="24"/>
        </w:rPr>
        <w:t>. Recursos necesarios para el desarrollo de la audiencia</w:t>
      </w:r>
      <w:bookmarkEnd w:id="35"/>
    </w:p>
    <w:tbl>
      <w:tblPr>
        <w:tblStyle w:val="Cuadrculadetablaclara"/>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526"/>
        <w:gridCol w:w="2166"/>
        <w:gridCol w:w="1338"/>
        <w:gridCol w:w="2021"/>
      </w:tblGrid>
      <w:tr w:rsidR="002E04F0" w:rsidRPr="0077460B" w14:paraId="30516424" w14:textId="77777777" w:rsidTr="00FE0C53">
        <w:trPr>
          <w:trHeight w:val="480"/>
          <w:tblHeader/>
        </w:trPr>
        <w:tc>
          <w:tcPr>
            <w:tcW w:w="1480" w:type="dxa"/>
            <w:shd w:val="clear" w:color="auto" w:fill="E7E6E6" w:themeFill="background2"/>
            <w:vAlign w:val="center"/>
            <w:hideMark/>
          </w:tcPr>
          <w:p w14:paraId="224415D6" w14:textId="77777777" w:rsidR="002E04F0" w:rsidRPr="007A463F" w:rsidRDefault="002E04F0" w:rsidP="00A37315">
            <w:pPr>
              <w:spacing w:line="360" w:lineRule="auto"/>
              <w:jc w:val="center"/>
              <w:rPr>
                <w:rFonts w:ascii="Arial" w:eastAsia="Times New Roman" w:hAnsi="Arial" w:cs="Arial"/>
                <w:b/>
                <w:bCs/>
                <w:color w:val="242424"/>
                <w:sz w:val="24"/>
                <w:szCs w:val="24"/>
              </w:rPr>
            </w:pPr>
            <w:r w:rsidRPr="007A463F">
              <w:rPr>
                <w:rFonts w:ascii="Arial" w:eastAsia="Times New Roman" w:hAnsi="Arial" w:cs="Arial"/>
                <w:b/>
                <w:bCs/>
                <w:color w:val="242424"/>
                <w:spacing w:val="-2"/>
                <w:sz w:val="24"/>
                <w:szCs w:val="24"/>
                <w:lang w:val="es-ES"/>
              </w:rPr>
              <w:t>RECURSO</w:t>
            </w:r>
          </w:p>
        </w:tc>
        <w:tc>
          <w:tcPr>
            <w:tcW w:w="1634" w:type="dxa"/>
            <w:shd w:val="clear" w:color="auto" w:fill="E7E6E6" w:themeFill="background2"/>
            <w:vAlign w:val="center"/>
            <w:hideMark/>
          </w:tcPr>
          <w:p w14:paraId="29067162" w14:textId="77777777" w:rsidR="002E04F0" w:rsidRPr="007A463F" w:rsidRDefault="002E04F0" w:rsidP="00A37315">
            <w:pPr>
              <w:spacing w:line="360" w:lineRule="auto"/>
              <w:jc w:val="center"/>
              <w:rPr>
                <w:rFonts w:ascii="Arial" w:eastAsia="Times New Roman" w:hAnsi="Arial" w:cs="Arial"/>
                <w:b/>
                <w:bCs/>
                <w:color w:val="242424"/>
                <w:sz w:val="24"/>
                <w:szCs w:val="24"/>
              </w:rPr>
            </w:pPr>
            <w:r w:rsidRPr="007A463F">
              <w:rPr>
                <w:rFonts w:ascii="Arial" w:eastAsia="Times New Roman" w:hAnsi="Arial" w:cs="Arial"/>
                <w:b/>
                <w:bCs/>
                <w:color w:val="242424"/>
                <w:sz w:val="24"/>
                <w:szCs w:val="24"/>
                <w:lang w:val="es-ES"/>
              </w:rPr>
              <w:t>CANTIDAD (Q)</w:t>
            </w:r>
          </w:p>
        </w:tc>
        <w:tc>
          <w:tcPr>
            <w:tcW w:w="2002" w:type="dxa"/>
            <w:shd w:val="clear" w:color="auto" w:fill="E7E6E6" w:themeFill="background2"/>
            <w:vAlign w:val="center"/>
            <w:hideMark/>
          </w:tcPr>
          <w:p w14:paraId="773890BE" w14:textId="77777777" w:rsidR="002E04F0" w:rsidRPr="007A463F" w:rsidRDefault="002E04F0" w:rsidP="00A37315">
            <w:pPr>
              <w:spacing w:line="360" w:lineRule="auto"/>
              <w:jc w:val="center"/>
              <w:rPr>
                <w:rFonts w:ascii="Arial" w:eastAsia="Times New Roman" w:hAnsi="Arial" w:cs="Arial"/>
                <w:b/>
                <w:bCs/>
                <w:color w:val="242424"/>
                <w:sz w:val="24"/>
                <w:szCs w:val="24"/>
              </w:rPr>
            </w:pPr>
            <w:r w:rsidRPr="007A463F">
              <w:rPr>
                <w:rFonts w:ascii="Arial" w:eastAsia="Times New Roman" w:hAnsi="Arial" w:cs="Arial"/>
                <w:b/>
                <w:bCs/>
                <w:color w:val="242424"/>
                <w:spacing w:val="-2"/>
                <w:sz w:val="24"/>
                <w:szCs w:val="24"/>
                <w:lang w:val="es-ES"/>
              </w:rPr>
              <w:t>CONVOCATORIA</w:t>
            </w:r>
          </w:p>
        </w:tc>
        <w:tc>
          <w:tcPr>
            <w:tcW w:w="1343" w:type="dxa"/>
            <w:shd w:val="clear" w:color="auto" w:fill="E7E6E6" w:themeFill="background2"/>
            <w:vAlign w:val="center"/>
            <w:hideMark/>
          </w:tcPr>
          <w:p w14:paraId="5015C88D" w14:textId="77777777" w:rsidR="002E04F0" w:rsidRPr="007A463F" w:rsidRDefault="002E04F0" w:rsidP="00A37315">
            <w:pPr>
              <w:spacing w:line="360" w:lineRule="auto"/>
              <w:jc w:val="center"/>
              <w:rPr>
                <w:rFonts w:ascii="Arial" w:eastAsia="Times New Roman" w:hAnsi="Arial" w:cs="Arial"/>
                <w:b/>
                <w:bCs/>
                <w:color w:val="242424"/>
                <w:sz w:val="24"/>
                <w:szCs w:val="24"/>
              </w:rPr>
            </w:pPr>
            <w:r w:rsidRPr="007A463F">
              <w:rPr>
                <w:rFonts w:ascii="Arial" w:eastAsia="Times New Roman" w:hAnsi="Arial" w:cs="Arial"/>
                <w:b/>
                <w:bCs/>
                <w:color w:val="242424"/>
                <w:sz w:val="24"/>
                <w:szCs w:val="24"/>
                <w:lang w:val="es-ES"/>
              </w:rPr>
              <w:t>ESPACIO DE DIÁLOGO</w:t>
            </w:r>
          </w:p>
        </w:tc>
        <w:tc>
          <w:tcPr>
            <w:tcW w:w="2021" w:type="dxa"/>
            <w:shd w:val="clear" w:color="auto" w:fill="E7E6E6" w:themeFill="background2"/>
            <w:vAlign w:val="center"/>
            <w:hideMark/>
          </w:tcPr>
          <w:p w14:paraId="6EBBA90E" w14:textId="77777777" w:rsidR="002E04F0" w:rsidRPr="007A463F" w:rsidRDefault="002E04F0" w:rsidP="00A37315">
            <w:pPr>
              <w:spacing w:line="360" w:lineRule="auto"/>
              <w:jc w:val="center"/>
              <w:rPr>
                <w:rFonts w:ascii="Arial" w:eastAsia="Times New Roman" w:hAnsi="Arial" w:cs="Arial"/>
                <w:b/>
                <w:bCs/>
                <w:color w:val="242424"/>
                <w:sz w:val="24"/>
                <w:szCs w:val="24"/>
              </w:rPr>
            </w:pPr>
            <w:r w:rsidRPr="007A463F">
              <w:rPr>
                <w:rFonts w:ascii="Arial" w:eastAsia="Times New Roman" w:hAnsi="Arial" w:cs="Arial"/>
                <w:b/>
                <w:bCs/>
                <w:color w:val="242424"/>
                <w:spacing w:val="-2"/>
                <w:sz w:val="24"/>
                <w:szCs w:val="24"/>
                <w:lang w:val="es-ES"/>
              </w:rPr>
              <w:t>RESPONSABLE</w:t>
            </w:r>
          </w:p>
        </w:tc>
      </w:tr>
      <w:tr w:rsidR="002E04F0" w:rsidRPr="0077460B" w14:paraId="74590D60" w14:textId="77777777" w:rsidTr="00FE0C53">
        <w:trPr>
          <w:trHeight w:val="420"/>
        </w:trPr>
        <w:tc>
          <w:tcPr>
            <w:tcW w:w="1480" w:type="dxa"/>
            <w:vAlign w:val="center"/>
            <w:hideMark/>
          </w:tcPr>
          <w:p w14:paraId="3D7B7BD7"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lang w:val="es-ES"/>
              </w:rPr>
              <w:t>Estación de café</w:t>
            </w:r>
          </w:p>
        </w:tc>
        <w:tc>
          <w:tcPr>
            <w:tcW w:w="1634" w:type="dxa"/>
            <w:vAlign w:val="center"/>
            <w:hideMark/>
          </w:tcPr>
          <w:p w14:paraId="454ABAE0"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2 termos</w:t>
            </w:r>
          </w:p>
        </w:tc>
        <w:tc>
          <w:tcPr>
            <w:tcW w:w="2002" w:type="dxa"/>
            <w:vAlign w:val="center"/>
            <w:hideMark/>
          </w:tcPr>
          <w:p w14:paraId="5EF0000F"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 </w:t>
            </w:r>
          </w:p>
        </w:tc>
        <w:tc>
          <w:tcPr>
            <w:tcW w:w="1343" w:type="dxa"/>
            <w:vAlign w:val="center"/>
            <w:hideMark/>
          </w:tcPr>
          <w:p w14:paraId="383F33BD"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X</w:t>
            </w:r>
          </w:p>
        </w:tc>
        <w:tc>
          <w:tcPr>
            <w:tcW w:w="2021" w:type="dxa"/>
            <w:vAlign w:val="center"/>
            <w:hideMark/>
          </w:tcPr>
          <w:p w14:paraId="6BB0AFE6" w14:textId="5EBA910C" w:rsidR="002E04F0" w:rsidRPr="0077460B" w:rsidRDefault="0037612F" w:rsidP="00A37315">
            <w:pPr>
              <w:spacing w:line="360" w:lineRule="auto"/>
              <w:jc w:val="center"/>
              <w:rPr>
                <w:rFonts w:ascii="Arial" w:eastAsia="Times New Roman" w:hAnsi="Arial" w:cs="Arial"/>
                <w:color w:val="000000"/>
              </w:rPr>
            </w:pPr>
            <w:r>
              <w:rPr>
                <w:rFonts w:ascii="Arial" w:eastAsia="Times New Roman" w:hAnsi="Arial" w:cs="Arial"/>
                <w:color w:val="000000"/>
                <w:lang w:val="es-ES"/>
              </w:rPr>
              <w:t>SAF</w:t>
            </w:r>
          </w:p>
        </w:tc>
      </w:tr>
      <w:tr w:rsidR="002E04F0" w:rsidRPr="0077460B" w14:paraId="7B5337A5" w14:textId="77777777" w:rsidTr="00FE0C53">
        <w:trPr>
          <w:trHeight w:val="300"/>
        </w:trPr>
        <w:tc>
          <w:tcPr>
            <w:tcW w:w="1480" w:type="dxa"/>
            <w:vAlign w:val="center"/>
            <w:hideMark/>
          </w:tcPr>
          <w:p w14:paraId="176321C6"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lang w:val="es-ES"/>
              </w:rPr>
              <w:t>Televisor</w:t>
            </w:r>
          </w:p>
        </w:tc>
        <w:tc>
          <w:tcPr>
            <w:tcW w:w="1634" w:type="dxa"/>
            <w:vAlign w:val="center"/>
            <w:hideMark/>
          </w:tcPr>
          <w:p w14:paraId="5113732F"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1</w:t>
            </w:r>
          </w:p>
        </w:tc>
        <w:tc>
          <w:tcPr>
            <w:tcW w:w="2002" w:type="dxa"/>
            <w:vAlign w:val="center"/>
            <w:hideMark/>
          </w:tcPr>
          <w:p w14:paraId="7236AC23"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 </w:t>
            </w:r>
          </w:p>
        </w:tc>
        <w:tc>
          <w:tcPr>
            <w:tcW w:w="1343" w:type="dxa"/>
            <w:vAlign w:val="center"/>
            <w:hideMark/>
          </w:tcPr>
          <w:p w14:paraId="3676A14B"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X</w:t>
            </w:r>
          </w:p>
        </w:tc>
        <w:tc>
          <w:tcPr>
            <w:tcW w:w="2021" w:type="dxa"/>
            <w:vAlign w:val="center"/>
            <w:hideMark/>
          </w:tcPr>
          <w:p w14:paraId="0016875A"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OAP</w:t>
            </w:r>
          </w:p>
        </w:tc>
      </w:tr>
      <w:tr w:rsidR="002E04F0" w:rsidRPr="0077460B" w14:paraId="490E484E" w14:textId="77777777" w:rsidTr="00FE0C53">
        <w:trPr>
          <w:trHeight w:val="300"/>
        </w:trPr>
        <w:tc>
          <w:tcPr>
            <w:tcW w:w="1480" w:type="dxa"/>
            <w:vAlign w:val="center"/>
            <w:hideMark/>
          </w:tcPr>
          <w:p w14:paraId="428ABEBC" w14:textId="498C00D1" w:rsidR="002E04F0" w:rsidRPr="0077460B" w:rsidRDefault="00E039E5" w:rsidP="00A37315">
            <w:pPr>
              <w:spacing w:line="360" w:lineRule="auto"/>
              <w:rPr>
                <w:rFonts w:ascii="Arial" w:eastAsia="Times New Roman" w:hAnsi="Arial" w:cs="Arial"/>
                <w:color w:val="000000"/>
              </w:rPr>
            </w:pPr>
            <w:r w:rsidRPr="0077460B">
              <w:rPr>
                <w:rFonts w:ascii="Arial" w:eastAsia="Times New Roman" w:hAnsi="Arial" w:cs="Arial"/>
                <w:color w:val="000000"/>
              </w:rPr>
              <w:t>Micrófonos</w:t>
            </w:r>
          </w:p>
        </w:tc>
        <w:tc>
          <w:tcPr>
            <w:tcW w:w="1634" w:type="dxa"/>
            <w:vAlign w:val="center"/>
            <w:hideMark/>
          </w:tcPr>
          <w:p w14:paraId="5FC41B45"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3</w:t>
            </w:r>
          </w:p>
        </w:tc>
        <w:tc>
          <w:tcPr>
            <w:tcW w:w="2002" w:type="dxa"/>
            <w:vAlign w:val="center"/>
            <w:hideMark/>
          </w:tcPr>
          <w:p w14:paraId="01571244"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 </w:t>
            </w:r>
          </w:p>
        </w:tc>
        <w:tc>
          <w:tcPr>
            <w:tcW w:w="1343" w:type="dxa"/>
            <w:vAlign w:val="center"/>
            <w:hideMark/>
          </w:tcPr>
          <w:p w14:paraId="04647946"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X</w:t>
            </w:r>
          </w:p>
        </w:tc>
        <w:tc>
          <w:tcPr>
            <w:tcW w:w="2021" w:type="dxa"/>
            <w:vAlign w:val="center"/>
            <w:hideMark/>
          </w:tcPr>
          <w:p w14:paraId="1D8D193F"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TIC</w:t>
            </w:r>
          </w:p>
        </w:tc>
      </w:tr>
      <w:tr w:rsidR="002E04F0" w:rsidRPr="0077460B" w14:paraId="083A0CE8" w14:textId="77777777" w:rsidTr="00FE0C53">
        <w:trPr>
          <w:trHeight w:val="480"/>
        </w:trPr>
        <w:tc>
          <w:tcPr>
            <w:tcW w:w="1480" w:type="dxa"/>
            <w:vAlign w:val="center"/>
            <w:hideMark/>
          </w:tcPr>
          <w:p w14:paraId="43F8BEA7"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rPr>
              <w:t>Piezas publicitarias</w:t>
            </w:r>
          </w:p>
        </w:tc>
        <w:tc>
          <w:tcPr>
            <w:tcW w:w="1634" w:type="dxa"/>
            <w:vAlign w:val="center"/>
            <w:hideMark/>
          </w:tcPr>
          <w:p w14:paraId="38B6D473"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3</w:t>
            </w:r>
          </w:p>
        </w:tc>
        <w:tc>
          <w:tcPr>
            <w:tcW w:w="2002" w:type="dxa"/>
            <w:vAlign w:val="center"/>
            <w:hideMark/>
          </w:tcPr>
          <w:p w14:paraId="59011A11"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X</w:t>
            </w:r>
          </w:p>
        </w:tc>
        <w:tc>
          <w:tcPr>
            <w:tcW w:w="1343" w:type="dxa"/>
            <w:vAlign w:val="center"/>
            <w:hideMark/>
          </w:tcPr>
          <w:p w14:paraId="1A51D34C"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X</w:t>
            </w:r>
          </w:p>
        </w:tc>
        <w:tc>
          <w:tcPr>
            <w:tcW w:w="2021" w:type="dxa"/>
            <w:vAlign w:val="center"/>
            <w:hideMark/>
          </w:tcPr>
          <w:p w14:paraId="5023CB46" w14:textId="36A0EF62" w:rsidR="002E04F0" w:rsidRPr="0077460B" w:rsidRDefault="000A31C1"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OACRI</w:t>
            </w:r>
            <w:r w:rsidR="00E46297" w:rsidRPr="0077460B">
              <w:rPr>
                <w:rFonts w:ascii="Arial" w:eastAsia="Times New Roman" w:hAnsi="Arial" w:cs="Arial"/>
                <w:color w:val="000000"/>
              </w:rPr>
              <w:t xml:space="preserve"> </w:t>
            </w:r>
          </w:p>
        </w:tc>
      </w:tr>
      <w:tr w:rsidR="002E04F0" w:rsidRPr="0077460B" w14:paraId="204E71AE" w14:textId="77777777" w:rsidTr="00FE0C53">
        <w:trPr>
          <w:trHeight w:val="540"/>
        </w:trPr>
        <w:tc>
          <w:tcPr>
            <w:tcW w:w="1480" w:type="dxa"/>
            <w:vAlign w:val="center"/>
            <w:hideMark/>
          </w:tcPr>
          <w:p w14:paraId="360DD6E8"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lang w:val="es-ES"/>
              </w:rPr>
              <w:t>Cubrimiento del espacio</w:t>
            </w:r>
          </w:p>
        </w:tc>
        <w:tc>
          <w:tcPr>
            <w:tcW w:w="1634" w:type="dxa"/>
            <w:vAlign w:val="center"/>
            <w:hideMark/>
          </w:tcPr>
          <w:p w14:paraId="4BFA45B7"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1</w:t>
            </w:r>
          </w:p>
        </w:tc>
        <w:tc>
          <w:tcPr>
            <w:tcW w:w="2002" w:type="dxa"/>
            <w:vAlign w:val="center"/>
            <w:hideMark/>
          </w:tcPr>
          <w:p w14:paraId="5B51699A"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lang w:val="es-ES"/>
              </w:rPr>
              <w:t> </w:t>
            </w:r>
          </w:p>
        </w:tc>
        <w:tc>
          <w:tcPr>
            <w:tcW w:w="1343" w:type="dxa"/>
            <w:vAlign w:val="center"/>
            <w:hideMark/>
          </w:tcPr>
          <w:p w14:paraId="5D4D16E7"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X</w:t>
            </w:r>
          </w:p>
        </w:tc>
        <w:tc>
          <w:tcPr>
            <w:tcW w:w="2021" w:type="dxa"/>
            <w:vAlign w:val="center"/>
            <w:hideMark/>
          </w:tcPr>
          <w:p w14:paraId="71749393"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lang w:val="es-ES"/>
              </w:rPr>
              <w:t>OACRI</w:t>
            </w:r>
          </w:p>
        </w:tc>
      </w:tr>
      <w:tr w:rsidR="002E04F0" w:rsidRPr="0077460B" w14:paraId="44CC2C1F" w14:textId="77777777" w:rsidTr="00FE0C53">
        <w:trPr>
          <w:trHeight w:val="300"/>
        </w:trPr>
        <w:tc>
          <w:tcPr>
            <w:tcW w:w="1480" w:type="dxa"/>
            <w:vAlign w:val="center"/>
            <w:hideMark/>
          </w:tcPr>
          <w:p w14:paraId="7C6BDCAD"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rPr>
              <w:t>Pendón UAEP</w:t>
            </w:r>
          </w:p>
        </w:tc>
        <w:tc>
          <w:tcPr>
            <w:tcW w:w="1634" w:type="dxa"/>
            <w:vAlign w:val="center"/>
            <w:hideMark/>
          </w:tcPr>
          <w:p w14:paraId="50FDC917"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1</w:t>
            </w:r>
          </w:p>
        </w:tc>
        <w:tc>
          <w:tcPr>
            <w:tcW w:w="2002" w:type="dxa"/>
            <w:noWrap/>
            <w:vAlign w:val="center"/>
            <w:hideMark/>
          </w:tcPr>
          <w:p w14:paraId="33185518"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rPr>
              <w:t> </w:t>
            </w:r>
          </w:p>
        </w:tc>
        <w:tc>
          <w:tcPr>
            <w:tcW w:w="1343" w:type="dxa"/>
            <w:vAlign w:val="center"/>
            <w:hideMark/>
          </w:tcPr>
          <w:p w14:paraId="4785361C"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X</w:t>
            </w:r>
          </w:p>
        </w:tc>
        <w:tc>
          <w:tcPr>
            <w:tcW w:w="2021" w:type="dxa"/>
            <w:vAlign w:val="center"/>
            <w:hideMark/>
          </w:tcPr>
          <w:p w14:paraId="5C79B972"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OACRI</w:t>
            </w:r>
          </w:p>
        </w:tc>
      </w:tr>
      <w:tr w:rsidR="002E04F0" w:rsidRPr="0077460B" w14:paraId="5E7F32CF" w14:textId="77777777" w:rsidTr="00FE0C53">
        <w:trPr>
          <w:trHeight w:val="300"/>
        </w:trPr>
        <w:tc>
          <w:tcPr>
            <w:tcW w:w="1480" w:type="dxa"/>
            <w:vAlign w:val="center"/>
            <w:hideMark/>
          </w:tcPr>
          <w:p w14:paraId="67C575B4"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rPr>
              <w:t>Sillón</w:t>
            </w:r>
          </w:p>
        </w:tc>
        <w:tc>
          <w:tcPr>
            <w:tcW w:w="1634" w:type="dxa"/>
            <w:vAlign w:val="center"/>
            <w:hideMark/>
          </w:tcPr>
          <w:p w14:paraId="1D416F6E"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2</w:t>
            </w:r>
          </w:p>
        </w:tc>
        <w:tc>
          <w:tcPr>
            <w:tcW w:w="2002" w:type="dxa"/>
            <w:noWrap/>
            <w:vAlign w:val="center"/>
            <w:hideMark/>
          </w:tcPr>
          <w:p w14:paraId="725C9E28" w14:textId="77777777" w:rsidR="002E04F0" w:rsidRPr="0077460B" w:rsidRDefault="002E04F0" w:rsidP="00A37315">
            <w:pPr>
              <w:spacing w:line="360" w:lineRule="auto"/>
              <w:rPr>
                <w:rFonts w:ascii="Arial" w:eastAsia="Times New Roman" w:hAnsi="Arial" w:cs="Arial"/>
                <w:color w:val="000000"/>
              </w:rPr>
            </w:pPr>
            <w:r w:rsidRPr="0077460B">
              <w:rPr>
                <w:rFonts w:ascii="Arial" w:eastAsia="Times New Roman" w:hAnsi="Arial" w:cs="Arial"/>
                <w:color w:val="000000"/>
              </w:rPr>
              <w:t> </w:t>
            </w:r>
          </w:p>
        </w:tc>
        <w:tc>
          <w:tcPr>
            <w:tcW w:w="1343" w:type="dxa"/>
            <w:vAlign w:val="center"/>
            <w:hideMark/>
          </w:tcPr>
          <w:p w14:paraId="662C6482"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X</w:t>
            </w:r>
          </w:p>
        </w:tc>
        <w:tc>
          <w:tcPr>
            <w:tcW w:w="2021" w:type="dxa"/>
            <w:vAlign w:val="center"/>
            <w:hideMark/>
          </w:tcPr>
          <w:p w14:paraId="5018B25B" w14:textId="77777777" w:rsidR="002E04F0" w:rsidRPr="0077460B" w:rsidRDefault="002E04F0" w:rsidP="00A37315">
            <w:pPr>
              <w:spacing w:line="360" w:lineRule="auto"/>
              <w:jc w:val="center"/>
              <w:rPr>
                <w:rFonts w:ascii="Arial" w:eastAsia="Times New Roman" w:hAnsi="Arial" w:cs="Arial"/>
                <w:color w:val="000000"/>
              </w:rPr>
            </w:pPr>
            <w:r w:rsidRPr="0077460B">
              <w:rPr>
                <w:rFonts w:ascii="Arial" w:eastAsia="Times New Roman" w:hAnsi="Arial" w:cs="Arial"/>
                <w:color w:val="000000"/>
              </w:rPr>
              <w:t>OACRI</w:t>
            </w:r>
          </w:p>
        </w:tc>
      </w:tr>
    </w:tbl>
    <w:p w14:paraId="7F0F636B" w14:textId="74508CCC" w:rsidR="00B03779" w:rsidRPr="00690BCC" w:rsidRDefault="005824FD" w:rsidP="00690BCC">
      <w:pPr>
        <w:jc w:val="center"/>
        <w:rPr>
          <w:rFonts w:ascii="Arial" w:hAnsi="Arial" w:cs="Arial"/>
        </w:rPr>
      </w:pPr>
      <w:bookmarkStart w:id="36" w:name="_Toc220489737"/>
      <w:bookmarkStart w:id="37" w:name="_Toc220490381"/>
      <w:bookmarkStart w:id="38" w:name="_Toc220490598"/>
      <w:bookmarkStart w:id="39" w:name="_Toc177482486"/>
      <w:r w:rsidRPr="00690BCC">
        <w:rPr>
          <w:rFonts w:ascii="Arial" w:hAnsi="Arial" w:cs="Arial"/>
        </w:rPr>
        <w:t>Fuente: UAESP 202</w:t>
      </w:r>
      <w:bookmarkEnd w:id="36"/>
      <w:bookmarkEnd w:id="37"/>
      <w:bookmarkEnd w:id="38"/>
      <w:r w:rsidR="009D48A6" w:rsidRPr="00690BCC">
        <w:rPr>
          <w:rFonts w:ascii="Arial" w:hAnsi="Arial" w:cs="Arial"/>
        </w:rPr>
        <w:t>6</w:t>
      </w:r>
    </w:p>
    <w:p w14:paraId="56F0A649" w14:textId="485E57FE" w:rsidR="0063082F" w:rsidRPr="00690BCC" w:rsidRDefault="0063082F" w:rsidP="00690BCC">
      <w:pPr>
        <w:pStyle w:val="Ttulo2"/>
        <w:numPr>
          <w:ilvl w:val="1"/>
          <w:numId w:val="7"/>
        </w:numPr>
        <w:spacing w:before="240" w:after="240" w:line="360" w:lineRule="auto"/>
        <w:jc w:val="both"/>
        <w:rPr>
          <w:rFonts w:ascii="Arial" w:hAnsi="Arial" w:cs="Arial"/>
          <w:b/>
          <w:color w:val="auto"/>
          <w:sz w:val="24"/>
          <w:szCs w:val="24"/>
        </w:rPr>
      </w:pPr>
      <w:bookmarkStart w:id="40" w:name="_Toc220511274"/>
      <w:r w:rsidRPr="00690BCC">
        <w:rPr>
          <w:rFonts w:ascii="Arial" w:hAnsi="Arial" w:cs="Arial"/>
          <w:b/>
          <w:color w:val="auto"/>
          <w:sz w:val="24"/>
          <w:szCs w:val="24"/>
        </w:rPr>
        <w:t>EQUIPO DE TRABAJO</w:t>
      </w:r>
      <w:bookmarkEnd w:id="39"/>
      <w:bookmarkEnd w:id="40"/>
    </w:p>
    <w:p w14:paraId="334CA5D7" w14:textId="50B3016C" w:rsidR="00F91CB1" w:rsidRPr="00A37315" w:rsidRDefault="00F91CB1" w:rsidP="00A37315">
      <w:pPr>
        <w:spacing w:before="240" w:after="240" w:line="360" w:lineRule="auto"/>
        <w:jc w:val="both"/>
        <w:rPr>
          <w:rFonts w:ascii="Arial" w:hAnsi="Arial" w:cs="Arial"/>
          <w:sz w:val="24"/>
          <w:szCs w:val="24"/>
        </w:rPr>
      </w:pPr>
      <w:bookmarkStart w:id="41" w:name="_Toc177482487"/>
      <w:r w:rsidRPr="00A37315">
        <w:rPr>
          <w:rFonts w:ascii="Arial" w:hAnsi="Arial" w:cs="Arial"/>
          <w:sz w:val="24"/>
          <w:szCs w:val="24"/>
        </w:rPr>
        <w:t>El equipo de rendición de cuentas con quien se adelantarán todas las acciones requeridas para el desarrollo de los espacios de diálogo está conformado por los</w:t>
      </w:r>
      <w:r w:rsidR="003D3BFC" w:rsidRPr="00A37315">
        <w:rPr>
          <w:rFonts w:ascii="Arial" w:hAnsi="Arial" w:cs="Arial"/>
          <w:sz w:val="24"/>
          <w:szCs w:val="24"/>
        </w:rPr>
        <w:t xml:space="preserve"> servidores públicos,</w:t>
      </w:r>
      <w:r w:rsidRPr="00A37315">
        <w:rPr>
          <w:rFonts w:ascii="Arial" w:hAnsi="Arial" w:cs="Arial"/>
          <w:sz w:val="24"/>
          <w:szCs w:val="24"/>
        </w:rPr>
        <w:t xml:space="preserve"> </w:t>
      </w:r>
      <w:r w:rsidR="00D20FC8" w:rsidRPr="00A37315">
        <w:rPr>
          <w:rFonts w:ascii="Arial" w:hAnsi="Arial" w:cs="Arial"/>
          <w:sz w:val="24"/>
          <w:szCs w:val="24"/>
        </w:rPr>
        <w:t>colaboradores</w:t>
      </w:r>
      <w:r w:rsidRPr="00A37315">
        <w:rPr>
          <w:rFonts w:ascii="Arial" w:hAnsi="Arial" w:cs="Arial"/>
          <w:sz w:val="24"/>
          <w:szCs w:val="24"/>
        </w:rPr>
        <w:t xml:space="preserve"> de la entidad, delegados por los jefes y subdirectores de cada una de las dependencias de la siguiente manera:</w:t>
      </w:r>
    </w:p>
    <w:p w14:paraId="2096AC4C"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Directora General o delegados (as)</w:t>
      </w:r>
    </w:p>
    <w:p w14:paraId="4F5CB327"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Jefe de la Oficina Asesora de Planeación y personal de apoyo</w:t>
      </w:r>
    </w:p>
    <w:p w14:paraId="3251CD50"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Oficina Asesora de Comunicaciones y Relaciones Interinstitucionales y personal de apoyo</w:t>
      </w:r>
    </w:p>
    <w:p w14:paraId="073E505B"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Oficina TIC y personal de apoyo</w:t>
      </w:r>
    </w:p>
    <w:p w14:paraId="7C9D61CF"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Oficina de Control Interno y personal de apoyo</w:t>
      </w:r>
    </w:p>
    <w:p w14:paraId="3CBE4F97"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Subdirección de Asuntos Legales y personal de apoyo</w:t>
      </w:r>
    </w:p>
    <w:p w14:paraId="6C002467" w14:textId="77777777" w:rsidR="00F91CB1" w:rsidRPr="00A37315" w:rsidRDefault="00F91CB1" w:rsidP="00A37315">
      <w:pPr>
        <w:pStyle w:val="Prrafodelista"/>
        <w:numPr>
          <w:ilvl w:val="0"/>
          <w:numId w:val="2"/>
        </w:numPr>
        <w:spacing w:before="240" w:after="240" w:line="360" w:lineRule="auto"/>
        <w:rPr>
          <w:rFonts w:ascii="Arial" w:hAnsi="Arial" w:cs="Arial"/>
          <w:sz w:val="24"/>
          <w:szCs w:val="24"/>
        </w:rPr>
      </w:pPr>
      <w:r w:rsidRPr="00A37315">
        <w:rPr>
          <w:rFonts w:ascii="Arial" w:hAnsi="Arial" w:cs="Arial"/>
          <w:sz w:val="24"/>
          <w:szCs w:val="24"/>
        </w:rPr>
        <w:t>Subdirección Administrativa y Financiera y personal de apoyo</w:t>
      </w:r>
    </w:p>
    <w:p w14:paraId="44C0BD32" w14:textId="0F28DA93" w:rsidR="00F91CB1" w:rsidRPr="00A37315" w:rsidRDefault="00F91CB1" w:rsidP="00A37315">
      <w:pPr>
        <w:pStyle w:val="Prrafodelista"/>
        <w:numPr>
          <w:ilvl w:val="0"/>
          <w:numId w:val="2"/>
        </w:numPr>
        <w:spacing w:before="240" w:after="240" w:line="360" w:lineRule="auto"/>
        <w:jc w:val="both"/>
        <w:rPr>
          <w:rFonts w:ascii="Arial" w:hAnsi="Arial" w:cs="Arial"/>
          <w:sz w:val="24"/>
          <w:szCs w:val="24"/>
        </w:rPr>
      </w:pPr>
      <w:r w:rsidRPr="00A37315">
        <w:rPr>
          <w:rFonts w:ascii="Arial" w:hAnsi="Arial" w:cs="Arial"/>
          <w:sz w:val="24"/>
          <w:szCs w:val="24"/>
        </w:rPr>
        <w:lastRenderedPageBreak/>
        <w:t>Subdirecciones misionales y personal de apoyo</w:t>
      </w:r>
    </w:p>
    <w:p w14:paraId="4710B4D0" w14:textId="3947AB1D" w:rsidR="00FE233C" w:rsidRPr="00A37315" w:rsidRDefault="00F91CB1" w:rsidP="00A37315">
      <w:pPr>
        <w:spacing w:before="240" w:after="240" w:line="360" w:lineRule="auto"/>
        <w:jc w:val="both"/>
        <w:rPr>
          <w:rFonts w:ascii="Arial" w:hAnsi="Arial" w:cs="Arial"/>
          <w:sz w:val="24"/>
          <w:szCs w:val="24"/>
        </w:rPr>
      </w:pPr>
      <w:r w:rsidRPr="00A37315">
        <w:rPr>
          <w:rFonts w:ascii="Arial" w:hAnsi="Arial" w:cs="Arial"/>
          <w:sz w:val="24"/>
          <w:szCs w:val="24"/>
        </w:rPr>
        <w:t>Su función frente a la Audiencia Pública es:</w:t>
      </w:r>
    </w:p>
    <w:p w14:paraId="4921A8A7" w14:textId="77777777" w:rsidR="00F91CB1" w:rsidRPr="00A37315" w:rsidRDefault="00F91CB1" w:rsidP="00A37315">
      <w:pPr>
        <w:pStyle w:val="Prrafodelista"/>
        <w:numPr>
          <w:ilvl w:val="0"/>
          <w:numId w:val="3"/>
        </w:numPr>
        <w:spacing w:before="240" w:after="240" w:line="360" w:lineRule="auto"/>
        <w:jc w:val="both"/>
        <w:rPr>
          <w:rFonts w:ascii="Arial" w:hAnsi="Arial" w:cs="Arial"/>
          <w:b/>
          <w:bCs/>
          <w:sz w:val="24"/>
          <w:szCs w:val="24"/>
        </w:rPr>
      </w:pPr>
      <w:r w:rsidRPr="00A37315">
        <w:rPr>
          <w:rFonts w:ascii="Arial" w:hAnsi="Arial" w:cs="Arial"/>
          <w:b/>
          <w:bCs/>
          <w:sz w:val="24"/>
          <w:szCs w:val="24"/>
        </w:rPr>
        <w:t xml:space="preserve">Dirección general </w:t>
      </w:r>
    </w:p>
    <w:p w14:paraId="0DE32822" w14:textId="77777777" w:rsidR="00B13616" w:rsidRPr="00A37315" w:rsidRDefault="00F91CB1" w:rsidP="00A37315">
      <w:pPr>
        <w:pStyle w:val="Textocomentario"/>
        <w:spacing w:before="240" w:after="240" w:line="360" w:lineRule="auto"/>
        <w:jc w:val="both"/>
        <w:rPr>
          <w:rFonts w:ascii="Arial" w:hAnsi="Arial" w:cs="Arial"/>
          <w:sz w:val="24"/>
          <w:szCs w:val="24"/>
        </w:rPr>
      </w:pPr>
      <w:r w:rsidRPr="00A37315">
        <w:rPr>
          <w:rFonts w:ascii="Arial" w:hAnsi="Arial" w:cs="Arial"/>
          <w:sz w:val="24"/>
          <w:szCs w:val="24"/>
        </w:rPr>
        <w:t>Presidir la Audiencia Pública de Rendición de Cuentas</w:t>
      </w:r>
      <w:r w:rsidR="00B13616" w:rsidRPr="00A37315">
        <w:rPr>
          <w:rFonts w:ascii="Arial" w:hAnsi="Arial" w:cs="Arial"/>
          <w:sz w:val="24"/>
          <w:szCs w:val="24"/>
        </w:rPr>
        <w:t>.</w:t>
      </w:r>
    </w:p>
    <w:p w14:paraId="329200AB" w14:textId="27D3C46F" w:rsidR="00F91CB1" w:rsidRPr="00A37315" w:rsidRDefault="00F91CB1" w:rsidP="00A37315">
      <w:pPr>
        <w:pStyle w:val="Prrafodelista"/>
        <w:numPr>
          <w:ilvl w:val="0"/>
          <w:numId w:val="3"/>
        </w:numPr>
        <w:spacing w:before="240" w:after="240" w:line="360" w:lineRule="auto"/>
        <w:jc w:val="both"/>
        <w:rPr>
          <w:rFonts w:ascii="Arial" w:hAnsi="Arial" w:cs="Arial"/>
          <w:b/>
          <w:bCs/>
          <w:sz w:val="24"/>
          <w:szCs w:val="24"/>
        </w:rPr>
      </w:pPr>
      <w:r w:rsidRPr="00A37315">
        <w:rPr>
          <w:rFonts w:ascii="Arial" w:hAnsi="Arial" w:cs="Arial"/>
          <w:b/>
          <w:bCs/>
          <w:sz w:val="24"/>
          <w:szCs w:val="24"/>
        </w:rPr>
        <w:t>Oficina Asesora de Planeación y personal de apoyo</w:t>
      </w:r>
    </w:p>
    <w:p w14:paraId="263070E5" w14:textId="77777777" w:rsidR="00F91CB1" w:rsidRPr="00A37315" w:rsidRDefault="00F91CB1" w:rsidP="002A296A">
      <w:pPr>
        <w:pStyle w:val="Prrafodelista"/>
        <w:numPr>
          <w:ilvl w:val="0"/>
          <w:numId w:val="11"/>
        </w:numPr>
        <w:spacing w:before="240" w:after="240" w:line="360" w:lineRule="auto"/>
        <w:ind w:left="714" w:hanging="357"/>
        <w:jc w:val="both"/>
        <w:rPr>
          <w:rFonts w:ascii="Arial" w:hAnsi="Arial" w:cs="Arial"/>
          <w:sz w:val="24"/>
          <w:szCs w:val="24"/>
        </w:rPr>
      </w:pPr>
      <w:r w:rsidRPr="00A37315">
        <w:rPr>
          <w:rFonts w:ascii="Arial" w:hAnsi="Arial" w:cs="Arial"/>
          <w:sz w:val="24"/>
          <w:szCs w:val="24"/>
        </w:rPr>
        <w:t xml:space="preserve">La Oficina Asesora de Planeación - OAP será el enlace entre la UAESP y la Veeduría Distrital, para los temas de la audiencia y actuará como articulador entre las dependencias al interior de la entidad. </w:t>
      </w:r>
    </w:p>
    <w:p w14:paraId="2B67D3B0" w14:textId="77777777" w:rsidR="00F91CB1" w:rsidRPr="00A37315" w:rsidRDefault="00F91CB1" w:rsidP="002A296A">
      <w:pPr>
        <w:pStyle w:val="Prrafodelista"/>
        <w:numPr>
          <w:ilvl w:val="0"/>
          <w:numId w:val="11"/>
        </w:numPr>
        <w:spacing w:before="240" w:after="240" w:line="360" w:lineRule="auto"/>
        <w:ind w:left="714" w:hanging="357"/>
        <w:jc w:val="both"/>
        <w:rPr>
          <w:rFonts w:ascii="Arial" w:hAnsi="Arial" w:cs="Arial"/>
          <w:sz w:val="24"/>
          <w:szCs w:val="24"/>
        </w:rPr>
      </w:pPr>
      <w:r w:rsidRPr="00A37315">
        <w:rPr>
          <w:rFonts w:ascii="Arial" w:hAnsi="Arial" w:cs="Arial"/>
          <w:sz w:val="24"/>
          <w:szCs w:val="24"/>
        </w:rPr>
        <w:t>Coordinación de las actividades establecidas en el cronograma para la Rendición de Cuentas y consolidación de las solicitudes de información recibidas en el espacio de diálogo por parte de la ciudadanía y los compromisos que allí se adquieran y se remiten al proceso de servicio al ciudadano de la Unidad para el respectivo trámite.</w:t>
      </w:r>
    </w:p>
    <w:p w14:paraId="63CFEA81" w14:textId="77777777" w:rsidR="005C45B3" w:rsidRPr="005C45B3" w:rsidRDefault="005C45B3" w:rsidP="002A296A">
      <w:pPr>
        <w:pStyle w:val="Prrafodelista"/>
        <w:numPr>
          <w:ilvl w:val="0"/>
          <w:numId w:val="11"/>
        </w:numPr>
        <w:spacing w:before="240" w:after="240" w:line="360" w:lineRule="auto"/>
        <w:ind w:left="714" w:hanging="357"/>
        <w:jc w:val="both"/>
        <w:rPr>
          <w:rFonts w:ascii="Arial" w:hAnsi="Arial" w:cs="Arial"/>
          <w:sz w:val="24"/>
          <w:szCs w:val="24"/>
        </w:rPr>
      </w:pPr>
      <w:r w:rsidRPr="005C45B3">
        <w:rPr>
          <w:rFonts w:ascii="Arial" w:hAnsi="Arial" w:cs="Arial"/>
          <w:sz w:val="24"/>
          <w:szCs w:val="24"/>
        </w:rPr>
        <w:t xml:space="preserve">Registrar en la </w:t>
      </w:r>
      <w:r w:rsidRPr="005C45B3">
        <w:rPr>
          <w:rFonts w:ascii="Arial" w:hAnsi="Arial" w:cs="Arial"/>
          <w:bCs/>
          <w:sz w:val="24"/>
          <w:szCs w:val="24"/>
        </w:rPr>
        <w:t>plataforma Colibrí</w:t>
      </w:r>
      <w:r w:rsidRPr="005C45B3">
        <w:rPr>
          <w:rFonts w:ascii="Arial" w:hAnsi="Arial" w:cs="Arial"/>
          <w:sz w:val="24"/>
          <w:szCs w:val="24"/>
        </w:rPr>
        <w:t xml:space="preserve"> los compromisos adquiridos durante la Audiencia Pública, garantizando el seguimiento técnico a las respuestas brindadas a la ciudadanía, conforme a la Circular 009 de 2025</w:t>
      </w:r>
    </w:p>
    <w:p w14:paraId="7317E4DE" w14:textId="170CDEE6" w:rsidR="00F91CB1" w:rsidRPr="00A37315" w:rsidRDefault="00F91CB1" w:rsidP="002A296A">
      <w:pPr>
        <w:pStyle w:val="Prrafodelista"/>
        <w:numPr>
          <w:ilvl w:val="0"/>
          <w:numId w:val="11"/>
        </w:numPr>
        <w:spacing w:before="240" w:after="240" w:line="360" w:lineRule="auto"/>
        <w:ind w:left="714" w:hanging="357"/>
        <w:jc w:val="both"/>
        <w:rPr>
          <w:rFonts w:ascii="Arial" w:hAnsi="Arial" w:cs="Arial"/>
          <w:sz w:val="24"/>
          <w:szCs w:val="24"/>
        </w:rPr>
      </w:pPr>
      <w:r w:rsidRPr="00A37315">
        <w:rPr>
          <w:rFonts w:ascii="Arial" w:hAnsi="Arial" w:cs="Arial"/>
          <w:sz w:val="24"/>
          <w:szCs w:val="24"/>
        </w:rPr>
        <w:t>Elaboración y publicación del Informe de la Metodología de la Audiencia Pública de Rendición de Cuentas</w:t>
      </w:r>
      <w:r w:rsidR="004B40DC" w:rsidRPr="00A37315">
        <w:rPr>
          <w:rFonts w:ascii="Arial" w:hAnsi="Arial" w:cs="Arial"/>
          <w:sz w:val="24"/>
          <w:szCs w:val="24"/>
        </w:rPr>
        <w:t>.</w:t>
      </w:r>
    </w:p>
    <w:p w14:paraId="06FD77DA" w14:textId="007C5649" w:rsidR="004B40DC" w:rsidRPr="00A37315" w:rsidRDefault="004B40DC" w:rsidP="002A296A">
      <w:pPr>
        <w:pStyle w:val="Prrafodelista"/>
        <w:numPr>
          <w:ilvl w:val="0"/>
          <w:numId w:val="11"/>
        </w:numPr>
        <w:spacing w:before="240" w:after="240" w:line="360" w:lineRule="auto"/>
        <w:ind w:left="714" w:hanging="357"/>
        <w:jc w:val="both"/>
        <w:rPr>
          <w:rFonts w:ascii="Arial" w:hAnsi="Arial" w:cs="Arial"/>
          <w:sz w:val="24"/>
          <w:szCs w:val="24"/>
        </w:rPr>
      </w:pPr>
      <w:r w:rsidRPr="00A37315">
        <w:rPr>
          <w:rFonts w:ascii="Arial" w:hAnsi="Arial" w:cs="Arial"/>
          <w:sz w:val="24"/>
          <w:szCs w:val="24"/>
        </w:rPr>
        <w:t>Presentar los contenidos obligatorios a cargo.</w:t>
      </w:r>
    </w:p>
    <w:p w14:paraId="741985FA" w14:textId="021CB959" w:rsidR="00D41473" w:rsidRPr="00A37315" w:rsidRDefault="00D41473" w:rsidP="002A296A">
      <w:pPr>
        <w:pStyle w:val="Prrafodelista"/>
        <w:numPr>
          <w:ilvl w:val="0"/>
          <w:numId w:val="11"/>
        </w:numPr>
        <w:spacing w:before="240" w:after="240" w:line="360" w:lineRule="auto"/>
        <w:jc w:val="both"/>
        <w:rPr>
          <w:rFonts w:ascii="Arial" w:hAnsi="Arial" w:cs="Arial"/>
          <w:sz w:val="24"/>
          <w:szCs w:val="24"/>
        </w:rPr>
      </w:pPr>
      <w:r w:rsidRPr="00A37315">
        <w:rPr>
          <w:rFonts w:ascii="Arial" w:hAnsi="Arial" w:cs="Arial"/>
          <w:sz w:val="24"/>
          <w:szCs w:val="24"/>
        </w:rPr>
        <w:t>Consolidar el informe de gestión.</w:t>
      </w:r>
    </w:p>
    <w:p w14:paraId="2A22063F" w14:textId="52AA90C8" w:rsidR="00FC12E2" w:rsidRDefault="00D41473" w:rsidP="00FC12E2">
      <w:pPr>
        <w:pStyle w:val="Prrafodelista"/>
        <w:numPr>
          <w:ilvl w:val="0"/>
          <w:numId w:val="11"/>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r w:rsidR="00B65754">
        <w:rPr>
          <w:rFonts w:ascii="Arial" w:hAnsi="Arial" w:cs="Arial"/>
          <w:sz w:val="24"/>
          <w:szCs w:val="24"/>
        </w:rPr>
        <w:t>.</w:t>
      </w:r>
    </w:p>
    <w:p w14:paraId="1A7F6384" w14:textId="77777777" w:rsidR="00556ED2" w:rsidRPr="00556ED2" w:rsidRDefault="00556ED2" w:rsidP="00556ED2">
      <w:pPr>
        <w:pStyle w:val="Prrafodelista"/>
        <w:spacing w:before="240" w:after="240" w:line="360" w:lineRule="auto"/>
        <w:jc w:val="both"/>
        <w:rPr>
          <w:rFonts w:ascii="Arial" w:hAnsi="Arial" w:cs="Arial"/>
          <w:sz w:val="24"/>
          <w:szCs w:val="24"/>
        </w:rPr>
      </w:pPr>
    </w:p>
    <w:p w14:paraId="74ABE637" w14:textId="77777777" w:rsidR="00F91CB1" w:rsidRDefault="00F91CB1" w:rsidP="00A37315">
      <w:pPr>
        <w:pStyle w:val="Prrafodelista"/>
        <w:numPr>
          <w:ilvl w:val="0"/>
          <w:numId w:val="3"/>
        </w:numPr>
        <w:spacing w:before="240" w:after="240" w:line="360" w:lineRule="auto"/>
        <w:jc w:val="both"/>
        <w:rPr>
          <w:rFonts w:ascii="Arial" w:hAnsi="Arial" w:cs="Arial"/>
          <w:b/>
          <w:bCs/>
          <w:sz w:val="24"/>
          <w:szCs w:val="24"/>
        </w:rPr>
      </w:pPr>
      <w:r w:rsidRPr="00A37315">
        <w:rPr>
          <w:rFonts w:ascii="Arial" w:hAnsi="Arial" w:cs="Arial"/>
          <w:b/>
          <w:bCs/>
          <w:sz w:val="24"/>
          <w:szCs w:val="24"/>
        </w:rPr>
        <w:t>Oficina Asesora de Comunicaciones y Relaciones Interinstitucionales y personal de apoyo</w:t>
      </w:r>
    </w:p>
    <w:p w14:paraId="31A84DC7" w14:textId="77777777" w:rsidR="00B65754" w:rsidRPr="00A37315" w:rsidRDefault="00B65754" w:rsidP="009705AC">
      <w:pPr>
        <w:pStyle w:val="Prrafodelista"/>
        <w:spacing w:before="240" w:after="240" w:line="360" w:lineRule="auto"/>
        <w:ind w:left="1070"/>
        <w:jc w:val="both"/>
        <w:rPr>
          <w:rFonts w:ascii="Arial" w:hAnsi="Arial" w:cs="Arial"/>
          <w:b/>
          <w:bCs/>
          <w:sz w:val="24"/>
          <w:szCs w:val="24"/>
        </w:rPr>
      </w:pPr>
    </w:p>
    <w:p w14:paraId="01ABBE66" w14:textId="77777777" w:rsidR="00F91CB1" w:rsidRPr="00A37315" w:rsidRDefault="00F91CB1" w:rsidP="002A296A">
      <w:pPr>
        <w:pStyle w:val="Prrafodelista"/>
        <w:numPr>
          <w:ilvl w:val="0"/>
          <w:numId w:val="12"/>
        </w:numPr>
        <w:spacing w:before="240" w:after="240" w:line="360" w:lineRule="auto"/>
        <w:ind w:left="714" w:hanging="357"/>
        <w:jc w:val="both"/>
        <w:rPr>
          <w:rFonts w:ascii="Arial" w:hAnsi="Arial" w:cs="Arial"/>
          <w:sz w:val="24"/>
          <w:szCs w:val="24"/>
        </w:rPr>
      </w:pPr>
      <w:r w:rsidRPr="00A37315">
        <w:rPr>
          <w:rFonts w:ascii="Arial" w:hAnsi="Arial" w:cs="Arial"/>
          <w:sz w:val="24"/>
          <w:szCs w:val="24"/>
        </w:rPr>
        <w:lastRenderedPageBreak/>
        <w:t>La Oficina Asesora de Comunicaciones será el enlace en materia de comunicaciones, publicaciones, uso de la página web, redes sociales y otros canales que se acuerden para el desarrollo de este ejercicio</w:t>
      </w:r>
    </w:p>
    <w:p w14:paraId="34B4109E" w14:textId="056EC9F8" w:rsidR="00F91CB1" w:rsidRPr="00A37315" w:rsidRDefault="00F91CB1" w:rsidP="002A296A">
      <w:pPr>
        <w:pStyle w:val="Prrafodelista"/>
        <w:numPr>
          <w:ilvl w:val="0"/>
          <w:numId w:val="12"/>
        </w:numPr>
        <w:spacing w:before="240" w:after="240" w:line="360" w:lineRule="auto"/>
        <w:ind w:left="714" w:hanging="357"/>
        <w:jc w:val="both"/>
        <w:rPr>
          <w:rFonts w:ascii="Arial" w:hAnsi="Arial" w:cs="Arial"/>
          <w:sz w:val="24"/>
          <w:szCs w:val="24"/>
        </w:rPr>
      </w:pPr>
      <w:r w:rsidRPr="00A37315">
        <w:rPr>
          <w:rFonts w:ascii="Arial" w:hAnsi="Arial" w:cs="Arial"/>
          <w:sz w:val="24"/>
          <w:szCs w:val="24"/>
        </w:rPr>
        <w:t xml:space="preserve">Se encarga de </w:t>
      </w:r>
      <w:r w:rsidR="00B13616" w:rsidRPr="00A37315">
        <w:rPr>
          <w:rFonts w:ascii="Arial" w:hAnsi="Arial" w:cs="Arial"/>
          <w:sz w:val="24"/>
          <w:szCs w:val="24"/>
        </w:rPr>
        <w:t xml:space="preserve">apoyar la </w:t>
      </w:r>
      <w:r w:rsidRPr="00A37315">
        <w:rPr>
          <w:rFonts w:ascii="Arial" w:hAnsi="Arial" w:cs="Arial"/>
          <w:sz w:val="24"/>
          <w:szCs w:val="24"/>
        </w:rPr>
        <w:t xml:space="preserve">divulgación para incentivar la participación ciudadana en los ejercicios de rendición de cuentas, publicar noticias e información clave de la entidad a través de su página web y redes sociales, teniendo en cuenta emplear una lengua clara e inclusiva (subtítulos en videos, lengua de señas, entre otros). </w:t>
      </w:r>
    </w:p>
    <w:p w14:paraId="7AEE54C4" w14:textId="6AC5E0E0" w:rsidR="00F91CB1" w:rsidRPr="000B11AA" w:rsidRDefault="00F91CB1" w:rsidP="002A296A">
      <w:pPr>
        <w:pStyle w:val="Prrafodelista"/>
        <w:numPr>
          <w:ilvl w:val="0"/>
          <w:numId w:val="12"/>
        </w:numPr>
        <w:spacing w:before="240" w:after="240" w:line="360" w:lineRule="auto"/>
        <w:ind w:left="714" w:hanging="357"/>
        <w:jc w:val="both"/>
        <w:rPr>
          <w:rFonts w:ascii="Arial" w:hAnsi="Arial" w:cs="Arial"/>
          <w:sz w:val="24"/>
          <w:szCs w:val="24"/>
        </w:rPr>
      </w:pPr>
      <w:r w:rsidRPr="00A37315">
        <w:rPr>
          <w:rFonts w:ascii="Arial" w:hAnsi="Arial" w:cs="Arial"/>
          <w:sz w:val="24"/>
          <w:szCs w:val="24"/>
        </w:rPr>
        <w:t>Identificar canales apropiado</w:t>
      </w:r>
      <w:r w:rsidR="000B11AA">
        <w:rPr>
          <w:rFonts w:ascii="Arial" w:hAnsi="Arial" w:cs="Arial"/>
          <w:sz w:val="24"/>
          <w:szCs w:val="24"/>
        </w:rPr>
        <w:t xml:space="preserve">s de difusión de la información, </w:t>
      </w:r>
      <w:r w:rsidR="000B11AA" w:rsidRPr="000B11AA">
        <w:rPr>
          <w:rFonts w:ascii="Arial" w:hAnsi="Arial" w:cs="Arial"/>
          <w:sz w:val="24"/>
          <w:szCs w:val="24"/>
        </w:rPr>
        <w:t xml:space="preserve">garantizando el uso de </w:t>
      </w:r>
      <w:r w:rsidR="000B11AA" w:rsidRPr="000B11AA">
        <w:rPr>
          <w:rFonts w:ascii="Arial" w:hAnsi="Arial" w:cs="Arial"/>
          <w:bCs/>
          <w:sz w:val="24"/>
          <w:szCs w:val="24"/>
        </w:rPr>
        <w:t>lenguaje claro</w:t>
      </w:r>
      <w:r w:rsidR="000B11AA" w:rsidRPr="000B11AA">
        <w:rPr>
          <w:rFonts w:ascii="Arial" w:hAnsi="Arial" w:cs="Arial"/>
          <w:sz w:val="24"/>
          <w:szCs w:val="24"/>
        </w:rPr>
        <w:t xml:space="preserve"> y la creación de contenidos en </w:t>
      </w:r>
      <w:r w:rsidR="000B11AA" w:rsidRPr="000B11AA">
        <w:rPr>
          <w:rFonts w:ascii="Arial" w:hAnsi="Arial" w:cs="Arial"/>
          <w:bCs/>
          <w:sz w:val="24"/>
          <w:szCs w:val="24"/>
        </w:rPr>
        <w:t>formatos accesibles</w:t>
      </w:r>
      <w:r w:rsidR="000B11AA" w:rsidRPr="000B11AA">
        <w:rPr>
          <w:rFonts w:ascii="Arial" w:hAnsi="Arial" w:cs="Arial"/>
          <w:sz w:val="24"/>
          <w:szCs w:val="24"/>
        </w:rPr>
        <w:t>, según los lineamientos de la Circular 009 de 2025</w:t>
      </w:r>
    </w:p>
    <w:p w14:paraId="2436CC1B" w14:textId="0646DCCE" w:rsidR="00F91CB1" w:rsidRDefault="00D41473" w:rsidP="002A296A">
      <w:pPr>
        <w:pStyle w:val="Prrafodelista"/>
        <w:numPr>
          <w:ilvl w:val="0"/>
          <w:numId w:val="12"/>
        </w:numPr>
        <w:spacing w:before="240" w:after="240" w:line="360" w:lineRule="auto"/>
        <w:ind w:left="714" w:hanging="357"/>
        <w:jc w:val="both"/>
        <w:rPr>
          <w:rFonts w:ascii="Arial" w:hAnsi="Arial" w:cs="Arial"/>
          <w:sz w:val="24"/>
          <w:szCs w:val="24"/>
        </w:rPr>
      </w:pPr>
      <w:r w:rsidRPr="00A37315">
        <w:rPr>
          <w:rFonts w:ascii="Arial" w:hAnsi="Arial" w:cs="Arial"/>
          <w:sz w:val="24"/>
          <w:szCs w:val="24"/>
        </w:rPr>
        <w:t xml:space="preserve">Apoyar </w:t>
      </w:r>
      <w:r w:rsidR="00F91CB1" w:rsidRPr="00A37315">
        <w:rPr>
          <w:rFonts w:ascii="Arial" w:hAnsi="Arial" w:cs="Arial"/>
          <w:sz w:val="24"/>
          <w:szCs w:val="24"/>
        </w:rPr>
        <w:t>la logística de la Audiencia pública de rendición de cuentas.</w:t>
      </w:r>
    </w:p>
    <w:p w14:paraId="02CDB44F" w14:textId="77777777" w:rsidR="00B03779" w:rsidRPr="00A37315" w:rsidRDefault="00B03779" w:rsidP="002A296A">
      <w:pPr>
        <w:pStyle w:val="Prrafodelista"/>
        <w:numPr>
          <w:ilvl w:val="0"/>
          <w:numId w:val="12"/>
        </w:numPr>
        <w:spacing w:before="240" w:after="240" w:line="360" w:lineRule="auto"/>
        <w:jc w:val="both"/>
        <w:rPr>
          <w:rFonts w:ascii="Arial" w:hAnsi="Arial" w:cs="Arial"/>
          <w:sz w:val="24"/>
          <w:szCs w:val="24"/>
        </w:rPr>
      </w:pPr>
      <w:r w:rsidRPr="00A37315">
        <w:rPr>
          <w:rFonts w:ascii="Arial" w:hAnsi="Arial" w:cs="Arial"/>
          <w:sz w:val="24"/>
          <w:szCs w:val="24"/>
        </w:rPr>
        <w:t>Presentar los contenidos obligatorios a cargo en el marco del escenario dos.</w:t>
      </w:r>
    </w:p>
    <w:p w14:paraId="288AFEBC" w14:textId="77777777" w:rsidR="00B03779" w:rsidRPr="00A37315" w:rsidRDefault="00B03779" w:rsidP="002A296A">
      <w:pPr>
        <w:pStyle w:val="Prrafodelista"/>
        <w:numPr>
          <w:ilvl w:val="0"/>
          <w:numId w:val="12"/>
        </w:numPr>
        <w:spacing w:before="240" w:after="240" w:line="360" w:lineRule="auto"/>
        <w:jc w:val="both"/>
        <w:rPr>
          <w:rFonts w:ascii="Arial" w:hAnsi="Arial" w:cs="Arial"/>
          <w:sz w:val="24"/>
          <w:szCs w:val="24"/>
        </w:rPr>
      </w:pPr>
      <w:r w:rsidRPr="00A37315">
        <w:rPr>
          <w:rFonts w:ascii="Arial" w:hAnsi="Arial" w:cs="Arial"/>
          <w:sz w:val="24"/>
          <w:szCs w:val="24"/>
        </w:rPr>
        <w:t>Apoyar actualización del informe de gestión.</w:t>
      </w:r>
    </w:p>
    <w:p w14:paraId="33D162F2" w14:textId="58D1CA38" w:rsidR="00B03779" w:rsidRDefault="00B03779" w:rsidP="002A296A">
      <w:pPr>
        <w:pStyle w:val="Prrafodelista"/>
        <w:numPr>
          <w:ilvl w:val="0"/>
          <w:numId w:val="12"/>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r w:rsidR="00B65754">
        <w:rPr>
          <w:rFonts w:ascii="Arial" w:hAnsi="Arial" w:cs="Arial"/>
          <w:sz w:val="24"/>
          <w:szCs w:val="24"/>
        </w:rPr>
        <w:t xml:space="preserve">. </w:t>
      </w:r>
    </w:p>
    <w:p w14:paraId="39B9B071" w14:textId="77777777" w:rsidR="00B65754" w:rsidRPr="00B03779" w:rsidRDefault="00B65754" w:rsidP="009705AC">
      <w:pPr>
        <w:pStyle w:val="Prrafodelista"/>
        <w:spacing w:before="240" w:after="240" w:line="360" w:lineRule="auto"/>
        <w:jc w:val="both"/>
        <w:rPr>
          <w:rFonts w:ascii="Arial" w:hAnsi="Arial" w:cs="Arial"/>
          <w:sz w:val="24"/>
          <w:szCs w:val="24"/>
        </w:rPr>
      </w:pPr>
    </w:p>
    <w:p w14:paraId="05DE3D8A" w14:textId="77777777" w:rsidR="00F91CB1" w:rsidRDefault="00F91CB1" w:rsidP="00A37315">
      <w:pPr>
        <w:pStyle w:val="Prrafodelista"/>
        <w:numPr>
          <w:ilvl w:val="0"/>
          <w:numId w:val="3"/>
        </w:numPr>
        <w:spacing w:before="240" w:after="240" w:line="360" w:lineRule="auto"/>
        <w:jc w:val="both"/>
        <w:rPr>
          <w:rFonts w:ascii="Arial" w:hAnsi="Arial" w:cs="Arial"/>
          <w:b/>
          <w:bCs/>
          <w:sz w:val="24"/>
          <w:szCs w:val="24"/>
        </w:rPr>
      </w:pPr>
      <w:r w:rsidRPr="00A37315">
        <w:rPr>
          <w:rFonts w:ascii="Arial" w:hAnsi="Arial" w:cs="Arial"/>
          <w:b/>
          <w:bCs/>
          <w:sz w:val="24"/>
          <w:szCs w:val="24"/>
        </w:rPr>
        <w:t>Oficina TIC y personal de apoyo</w:t>
      </w:r>
    </w:p>
    <w:p w14:paraId="3194806E" w14:textId="77777777" w:rsidR="00B65754" w:rsidRPr="00A37315" w:rsidRDefault="00B65754" w:rsidP="009705AC">
      <w:pPr>
        <w:pStyle w:val="Prrafodelista"/>
        <w:spacing w:before="240" w:after="240" w:line="360" w:lineRule="auto"/>
        <w:ind w:left="1070"/>
        <w:jc w:val="both"/>
        <w:rPr>
          <w:rFonts w:ascii="Arial" w:hAnsi="Arial" w:cs="Arial"/>
          <w:b/>
          <w:bCs/>
          <w:sz w:val="24"/>
          <w:szCs w:val="24"/>
        </w:rPr>
      </w:pPr>
    </w:p>
    <w:p w14:paraId="39EB7D92" w14:textId="77777777" w:rsidR="00F91CB1" w:rsidRDefault="00F91CB1" w:rsidP="002A296A">
      <w:pPr>
        <w:pStyle w:val="Prrafodelista"/>
        <w:numPr>
          <w:ilvl w:val="0"/>
          <w:numId w:val="16"/>
        </w:numPr>
        <w:spacing w:before="240" w:after="240" w:line="360" w:lineRule="auto"/>
        <w:jc w:val="both"/>
        <w:rPr>
          <w:rFonts w:ascii="Arial" w:hAnsi="Arial" w:cs="Arial"/>
          <w:sz w:val="24"/>
          <w:szCs w:val="24"/>
        </w:rPr>
      </w:pPr>
      <w:r w:rsidRPr="00A37315">
        <w:rPr>
          <w:rFonts w:ascii="Arial" w:hAnsi="Arial" w:cs="Arial"/>
          <w:sz w:val="24"/>
          <w:szCs w:val="24"/>
        </w:rPr>
        <w:t>La Oficina TIC se encargará de apoyar en los temas relacionados con el acceso a los canales digitales de la rendición de cuentas.</w:t>
      </w:r>
    </w:p>
    <w:p w14:paraId="1B78A824" w14:textId="77777777" w:rsidR="00B03779" w:rsidRPr="00A37315" w:rsidRDefault="00B03779" w:rsidP="002A296A">
      <w:pPr>
        <w:pStyle w:val="Prrafodelista"/>
        <w:numPr>
          <w:ilvl w:val="0"/>
          <w:numId w:val="16"/>
        </w:numPr>
        <w:spacing w:before="240" w:after="240" w:line="360" w:lineRule="auto"/>
        <w:jc w:val="both"/>
        <w:rPr>
          <w:rFonts w:ascii="Arial" w:hAnsi="Arial" w:cs="Arial"/>
          <w:sz w:val="24"/>
          <w:szCs w:val="24"/>
        </w:rPr>
      </w:pPr>
      <w:r w:rsidRPr="00A37315">
        <w:rPr>
          <w:rFonts w:ascii="Arial" w:hAnsi="Arial" w:cs="Arial"/>
          <w:sz w:val="24"/>
          <w:szCs w:val="24"/>
        </w:rPr>
        <w:t>Presentar los contenidos obligatorios a cargo en el marco del escenario dos.</w:t>
      </w:r>
    </w:p>
    <w:p w14:paraId="7ED72E1D" w14:textId="77777777" w:rsidR="00B03779" w:rsidRPr="00A37315" w:rsidRDefault="00B03779" w:rsidP="002A296A">
      <w:pPr>
        <w:pStyle w:val="Prrafodelista"/>
        <w:numPr>
          <w:ilvl w:val="0"/>
          <w:numId w:val="16"/>
        </w:numPr>
        <w:spacing w:before="240" w:after="240" w:line="360" w:lineRule="auto"/>
        <w:jc w:val="both"/>
        <w:rPr>
          <w:rFonts w:ascii="Arial" w:hAnsi="Arial" w:cs="Arial"/>
          <w:sz w:val="24"/>
          <w:szCs w:val="24"/>
        </w:rPr>
      </w:pPr>
      <w:r w:rsidRPr="00A37315">
        <w:rPr>
          <w:rFonts w:ascii="Arial" w:hAnsi="Arial" w:cs="Arial"/>
          <w:sz w:val="24"/>
          <w:szCs w:val="24"/>
        </w:rPr>
        <w:t>Apoyar actualización del informe de gestión.</w:t>
      </w:r>
    </w:p>
    <w:p w14:paraId="201101DA" w14:textId="5541152B" w:rsidR="00B03779" w:rsidRDefault="00B03779" w:rsidP="002A296A">
      <w:pPr>
        <w:pStyle w:val="Prrafodelista"/>
        <w:numPr>
          <w:ilvl w:val="0"/>
          <w:numId w:val="16"/>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w:t>
      </w:r>
      <w:r w:rsidR="00A821DF">
        <w:rPr>
          <w:rFonts w:ascii="Arial" w:hAnsi="Arial" w:cs="Arial"/>
          <w:sz w:val="24"/>
          <w:szCs w:val="24"/>
        </w:rPr>
        <w:t>r</w:t>
      </w:r>
    </w:p>
    <w:p w14:paraId="029EC46E" w14:textId="77777777" w:rsidR="00B65754" w:rsidRPr="00A37315" w:rsidRDefault="00B65754" w:rsidP="009705AC">
      <w:pPr>
        <w:pStyle w:val="Prrafodelista"/>
        <w:spacing w:before="240" w:after="240" w:line="360" w:lineRule="auto"/>
        <w:jc w:val="both"/>
        <w:rPr>
          <w:rFonts w:ascii="Arial" w:hAnsi="Arial" w:cs="Arial"/>
          <w:sz w:val="24"/>
          <w:szCs w:val="24"/>
        </w:rPr>
      </w:pPr>
    </w:p>
    <w:p w14:paraId="591B3E7C" w14:textId="3930DFD7" w:rsidR="00B65754" w:rsidRDefault="00F91CB1" w:rsidP="00B65754">
      <w:pPr>
        <w:pStyle w:val="Prrafodelista"/>
        <w:numPr>
          <w:ilvl w:val="0"/>
          <w:numId w:val="3"/>
        </w:numPr>
        <w:spacing w:before="240" w:after="240" w:line="360" w:lineRule="auto"/>
        <w:jc w:val="both"/>
        <w:rPr>
          <w:rFonts w:ascii="Arial" w:hAnsi="Arial" w:cs="Arial"/>
          <w:b/>
          <w:bCs/>
          <w:sz w:val="24"/>
          <w:szCs w:val="24"/>
        </w:rPr>
      </w:pPr>
      <w:r w:rsidRPr="00A37315">
        <w:rPr>
          <w:rFonts w:ascii="Arial" w:hAnsi="Arial" w:cs="Arial"/>
          <w:b/>
          <w:bCs/>
          <w:sz w:val="24"/>
          <w:szCs w:val="24"/>
        </w:rPr>
        <w:t>Oficina de Control Interno y personal de apoyo</w:t>
      </w:r>
    </w:p>
    <w:p w14:paraId="0757B57D" w14:textId="77777777" w:rsidR="00B65754" w:rsidRPr="00CC6E49" w:rsidRDefault="00B65754" w:rsidP="00CC6E49">
      <w:pPr>
        <w:pStyle w:val="Prrafodelista"/>
        <w:spacing w:before="240" w:after="240" w:line="360" w:lineRule="auto"/>
        <w:ind w:left="1070"/>
        <w:jc w:val="both"/>
        <w:rPr>
          <w:rFonts w:ascii="Arial" w:hAnsi="Arial" w:cs="Arial"/>
          <w:b/>
          <w:bCs/>
          <w:sz w:val="24"/>
          <w:szCs w:val="24"/>
        </w:rPr>
      </w:pPr>
    </w:p>
    <w:p w14:paraId="6FD64CFB" w14:textId="77777777" w:rsidR="004B40DC" w:rsidRPr="00A37315" w:rsidRDefault="00F91CB1" w:rsidP="002A296A">
      <w:pPr>
        <w:pStyle w:val="Prrafodelista"/>
        <w:numPr>
          <w:ilvl w:val="0"/>
          <w:numId w:val="17"/>
        </w:numPr>
        <w:spacing w:before="240" w:after="240" w:line="360" w:lineRule="auto"/>
        <w:jc w:val="both"/>
        <w:rPr>
          <w:rFonts w:ascii="Arial" w:hAnsi="Arial" w:cs="Arial"/>
          <w:sz w:val="24"/>
          <w:szCs w:val="24"/>
        </w:rPr>
      </w:pPr>
      <w:r w:rsidRPr="00A37315">
        <w:rPr>
          <w:rFonts w:ascii="Arial" w:hAnsi="Arial" w:cs="Arial"/>
          <w:sz w:val="24"/>
          <w:szCs w:val="24"/>
        </w:rPr>
        <w:t>La Oficina de Control Interno, realizará seguimiento y control de la Estrategia de rendición de cuentas y acompañará el ejercicio de Audiencia Pública de acuerdo con la metodología definida.</w:t>
      </w:r>
    </w:p>
    <w:p w14:paraId="4CC64D5D" w14:textId="5F723239" w:rsidR="00F91CB1" w:rsidRPr="00A37315" w:rsidRDefault="004B40DC" w:rsidP="002A296A">
      <w:pPr>
        <w:pStyle w:val="Prrafodelista"/>
        <w:numPr>
          <w:ilvl w:val="0"/>
          <w:numId w:val="17"/>
        </w:numPr>
        <w:spacing w:before="240" w:after="240" w:line="360" w:lineRule="auto"/>
        <w:jc w:val="both"/>
        <w:rPr>
          <w:rFonts w:ascii="Arial" w:hAnsi="Arial" w:cs="Arial"/>
          <w:sz w:val="24"/>
          <w:szCs w:val="24"/>
        </w:rPr>
      </w:pPr>
      <w:r w:rsidRPr="00A37315">
        <w:rPr>
          <w:rFonts w:ascii="Arial" w:hAnsi="Arial" w:cs="Arial"/>
          <w:sz w:val="24"/>
          <w:szCs w:val="24"/>
        </w:rPr>
        <w:t>Presentar los contenidos obligatorios a cargo</w:t>
      </w:r>
      <w:r w:rsidR="002D4982">
        <w:rPr>
          <w:rFonts w:ascii="Arial" w:hAnsi="Arial" w:cs="Arial"/>
          <w:sz w:val="24"/>
          <w:szCs w:val="24"/>
        </w:rPr>
        <w:t>.</w:t>
      </w:r>
    </w:p>
    <w:p w14:paraId="04D238EB" w14:textId="77777777" w:rsidR="00D41473" w:rsidRPr="00A37315" w:rsidRDefault="00D41473" w:rsidP="002A296A">
      <w:pPr>
        <w:pStyle w:val="Prrafodelista"/>
        <w:numPr>
          <w:ilvl w:val="0"/>
          <w:numId w:val="17"/>
        </w:numPr>
        <w:spacing w:before="240" w:after="240" w:line="360" w:lineRule="auto"/>
        <w:jc w:val="both"/>
        <w:rPr>
          <w:rFonts w:ascii="Arial" w:hAnsi="Arial" w:cs="Arial"/>
          <w:sz w:val="24"/>
          <w:szCs w:val="24"/>
        </w:rPr>
      </w:pPr>
      <w:r w:rsidRPr="00A37315">
        <w:rPr>
          <w:rFonts w:ascii="Arial" w:hAnsi="Arial" w:cs="Arial"/>
          <w:sz w:val="24"/>
          <w:szCs w:val="24"/>
        </w:rPr>
        <w:lastRenderedPageBreak/>
        <w:t>Apoyar actualización del informe de gestión.</w:t>
      </w:r>
    </w:p>
    <w:p w14:paraId="40F1E9E9" w14:textId="26CDB68E" w:rsidR="00B65754" w:rsidRDefault="00D41473" w:rsidP="002A296A">
      <w:pPr>
        <w:pStyle w:val="Prrafodelista"/>
        <w:numPr>
          <w:ilvl w:val="0"/>
          <w:numId w:val="17"/>
        </w:numPr>
        <w:spacing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r w:rsidR="00B65754">
        <w:rPr>
          <w:rFonts w:ascii="Arial" w:hAnsi="Arial" w:cs="Arial"/>
          <w:sz w:val="24"/>
          <w:szCs w:val="24"/>
        </w:rPr>
        <w:t xml:space="preserve">, </w:t>
      </w:r>
    </w:p>
    <w:p w14:paraId="33821DF0" w14:textId="77777777" w:rsidR="00B65754" w:rsidRPr="00CC6E49" w:rsidRDefault="00B65754" w:rsidP="00CC6E49">
      <w:pPr>
        <w:spacing w:line="360" w:lineRule="auto"/>
        <w:jc w:val="both"/>
        <w:rPr>
          <w:rFonts w:ascii="Arial" w:hAnsi="Arial" w:cs="Arial"/>
          <w:sz w:val="24"/>
          <w:szCs w:val="24"/>
        </w:rPr>
      </w:pPr>
    </w:p>
    <w:p w14:paraId="12BC5DB5" w14:textId="77777777" w:rsidR="00F91CB1" w:rsidRDefault="00F91CB1" w:rsidP="00CC6E49">
      <w:pPr>
        <w:pStyle w:val="Prrafodelista"/>
        <w:numPr>
          <w:ilvl w:val="0"/>
          <w:numId w:val="4"/>
        </w:numPr>
        <w:spacing w:line="360" w:lineRule="auto"/>
        <w:jc w:val="both"/>
        <w:rPr>
          <w:rFonts w:ascii="Arial" w:hAnsi="Arial" w:cs="Arial"/>
          <w:b/>
          <w:bCs/>
          <w:sz w:val="24"/>
          <w:szCs w:val="24"/>
        </w:rPr>
      </w:pPr>
      <w:r w:rsidRPr="00A37315">
        <w:rPr>
          <w:rFonts w:ascii="Arial" w:hAnsi="Arial" w:cs="Arial"/>
          <w:b/>
          <w:bCs/>
          <w:sz w:val="24"/>
          <w:szCs w:val="24"/>
        </w:rPr>
        <w:t>Subdirección Administrativa y Financiera</w:t>
      </w:r>
    </w:p>
    <w:p w14:paraId="229DE4AE" w14:textId="77777777" w:rsidR="00B65754" w:rsidRPr="00A37315" w:rsidRDefault="00B65754" w:rsidP="00CC6E49">
      <w:pPr>
        <w:pStyle w:val="Prrafodelista"/>
        <w:spacing w:before="240" w:after="240" w:line="360" w:lineRule="auto"/>
        <w:ind w:left="1080"/>
        <w:jc w:val="both"/>
        <w:rPr>
          <w:rFonts w:ascii="Arial" w:hAnsi="Arial" w:cs="Arial"/>
          <w:b/>
          <w:bCs/>
          <w:sz w:val="24"/>
          <w:szCs w:val="24"/>
        </w:rPr>
      </w:pPr>
    </w:p>
    <w:p w14:paraId="5F63B69A" w14:textId="77777777" w:rsidR="00F91CB1" w:rsidRPr="00A37315" w:rsidRDefault="00F91CB1" w:rsidP="002A296A">
      <w:pPr>
        <w:pStyle w:val="Prrafodelista"/>
        <w:numPr>
          <w:ilvl w:val="0"/>
          <w:numId w:val="18"/>
        </w:numPr>
        <w:spacing w:before="240" w:after="240" w:line="360" w:lineRule="auto"/>
        <w:jc w:val="both"/>
        <w:rPr>
          <w:rFonts w:ascii="Arial" w:hAnsi="Arial" w:cs="Arial"/>
          <w:sz w:val="24"/>
          <w:szCs w:val="24"/>
        </w:rPr>
      </w:pPr>
      <w:r w:rsidRPr="00A37315">
        <w:rPr>
          <w:rFonts w:ascii="Arial" w:hAnsi="Arial" w:cs="Arial"/>
          <w:sz w:val="24"/>
          <w:szCs w:val="24"/>
        </w:rPr>
        <w:t xml:space="preserve">Desde el proceso de apoyo de Talento Humano, se coordinarán los espacios para realizar sensibilizaciones sobre la importancia de la Rendición de cuentas para todo el personal de la UAESP. </w:t>
      </w:r>
    </w:p>
    <w:p w14:paraId="0B63F949" w14:textId="77777777" w:rsidR="004B40DC" w:rsidRPr="00A37315" w:rsidRDefault="004B40DC" w:rsidP="002A296A">
      <w:pPr>
        <w:pStyle w:val="Prrafodelista"/>
        <w:numPr>
          <w:ilvl w:val="0"/>
          <w:numId w:val="18"/>
        </w:numPr>
        <w:spacing w:before="240" w:after="240" w:line="360" w:lineRule="auto"/>
        <w:jc w:val="both"/>
        <w:rPr>
          <w:rFonts w:ascii="Arial" w:hAnsi="Arial" w:cs="Arial"/>
          <w:sz w:val="24"/>
          <w:szCs w:val="24"/>
        </w:rPr>
      </w:pPr>
      <w:r w:rsidRPr="00A37315">
        <w:rPr>
          <w:rFonts w:ascii="Arial" w:hAnsi="Arial" w:cs="Arial"/>
          <w:sz w:val="24"/>
          <w:szCs w:val="24"/>
        </w:rPr>
        <w:t>Presentar los contenidos obligatorios a cargo en el marco del escenario dos.</w:t>
      </w:r>
    </w:p>
    <w:p w14:paraId="4FF9A25C" w14:textId="77777777" w:rsidR="00D41473" w:rsidRPr="00A37315" w:rsidRDefault="00D41473" w:rsidP="002A296A">
      <w:pPr>
        <w:pStyle w:val="Prrafodelista"/>
        <w:numPr>
          <w:ilvl w:val="0"/>
          <w:numId w:val="18"/>
        </w:numPr>
        <w:spacing w:before="240" w:after="240" w:line="360" w:lineRule="auto"/>
        <w:jc w:val="both"/>
        <w:rPr>
          <w:rFonts w:ascii="Arial" w:hAnsi="Arial" w:cs="Arial"/>
          <w:sz w:val="24"/>
          <w:szCs w:val="24"/>
        </w:rPr>
      </w:pPr>
      <w:r w:rsidRPr="00A37315">
        <w:rPr>
          <w:rFonts w:ascii="Arial" w:hAnsi="Arial" w:cs="Arial"/>
          <w:sz w:val="24"/>
          <w:szCs w:val="24"/>
        </w:rPr>
        <w:t>Apoyar actualización del informe de gestión.</w:t>
      </w:r>
    </w:p>
    <w:p w14:paraId="4009B88C" w14:textId="3AC99916" w:rsidR="00D41473" w:rsidRDefault="00D41473" w:rsidP="002A296A">
      <w:pPr>
        <w:pStyle w:val="Prrafodelista"/>
        <w:numPr>
          <w:ilvl w:val="0"/>
          <w:numId w:val="18"/>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r w:rsidR="00B65754">
        <w:rPr>
          <w:rFonts w:ascii="Arial" w:hAnsi="Arial" w:cs="Arial"/>
          <w:sz w:val="24"/>
          <w:szCs w:val="24"/>
        </w:rPr>
        <w:t xml:space="preserve">. </w:t>
      </w:r>
    </w:p>
    <w:p w14:paraId="7DE4D08D" w14:textId="77777777" w:rsidR="00B65754" w:rsidRPr="00A37315" w:rsidRDefault="00B65754" w:rsidP="00CC6E49">
      <w:pPr>
        <w:pStyle w:val="Prrafodelista"/>
        <w:spacing w:before="240" w:after="240" w:line="360" w:lineRule="auto"/>
        <w:jc w:val="both"/>
        <w:rPr>
          <w:rFonts w:ascii="Arial" w:hAnsi="Arial" w:cs="Arial"/>
          <w:sz w:val="24"/>
          <w:szCs w:val="24"/>
        </w:rPr>
      </w:pPr>
    </w:p>
    <w:p w14:paraId="1D385FB7" w14:textId="77777777" w:rsidR="00F91CB1" w:rsidRDefault="00F91CB1" w:rsidP="00A37315">
      <w:pPr>
        <w:pStyle w:val="Prrafodelista"/>
        <w:numPr>
          <w:ilvl w:val="0"/>
          <w:numId w:val="4"/>
        </w:numPr>
        <w:spacing w:before="240" w:after="240" w:line="360" w:lineRule="auto"/>
        <w:jc w:val="both"/>
        <w:rPr>
          <w:rFonts w:ascii="Arial" w:hAnsi="Arial" w:cs="Arial"/>
          <w:b/>
          <w:bCs/>
          <w:sz w:val="24"/>
          <w:szCs w:val="24"/>
        </w:rPr>
      </w:pPr>
      <w:r w:rsidRPr="00A37315">
        <w:rPr>
          <w:rFonts w:ascii="Arial" w:hAnsi="Arial" w:cs="Arial"/>
          <w:b/>
          <w:bCs/>
          <w:sz w:val="24"/>
          <w:szCs w:val="24"/>
        </w:rPr>
        <w:t>Subdirección de Asuntos Legales</w:t>
      </w:r>
    </w:p>
    <w:p w14:paraId="2D11D55F" w14:textId="77777777" w:rsidR="00B65754" w:rsidRPr="00A37315" w:rsidRDefault="00B65754" w:rsidP="00CC6E49">
      <w:pPr>
        <w:pStyle w:val="Prrafodelista"/>
        <w:spacing w:before="240" w:after="240" w:line="360" w:lineRule="auto"/>
        <w:ind w:left="1080"/>
        <w:jc w:val="both"/>
        <w:rPr>
          <w:rFonts w:ascii="Arial" w:hAnsi="Arial" w:cs="Arial"/>
          <w:b/>
          <w:bCs/>
          <w:sz w:val="24"/>
          <w:szCs w:val="24"/>
        </w:rPr>
      </w:pPr>
    </w:p>
    <w:p w14:paraId="5E8AB9C0" w14:textId="7DCE6753" w:rsidR="00F91CB1" w:rsidRPr="00A37315" w:rsidRDefault="00F91CB1" w:rsidP="002A296A">
      <w:pPr>
        <w:pStyle w:val="Prrafodelista"/>
        <w:numPr>
          <w:ilvl w:val="0"/>
          <w:numId w:val="19"/>
        </w:numPr>
        <w:spacing w:before="240" w:after="240" w:line="360" w:lineRule="auto"/>
        <w:jc w:val="both"/>
        <w:rPr>
          <w:rFonts w:ascii="Arial" w:hAnsi="Arial" w:cs="Arial"/>
          <w:sz w:val="24"/>
          <w:szCs w:val="24"/>
        </w:rPr>
      </w:pPr>
      <w:r w:rsidRPr="00A37315">
        <w:rPr>
          <w:rFonts w:ascii="Arial" w:hAnsi="Arial" w:cs="Arial"/>
          <w:sz w:val="24"/>
          <w:szCs w:val="24"/>
        </w:rPr>
        <w:t>Desde la Subdirección de Asuntos Legales, se reportará la información que se requiera para la Audiencia Pública de Rendición de Cuentas o las demás estrategias a utilizar</w:t>
      </w:r>
      <w:r w:rsidR="009366FC" w:rsidRPr="00A37315">
        <w:rPr>
          <w:rFonts w:ascii="Arial" w:hAnsi="Arial" w:cs="Arial"/>
          <w:sz w:val="24"/>
          <w:szCs w:val="24"/>
        </w:rPr>
        <w:t>.</w:t>
      </w:r>
    </w:p>
    <w:p w14:paraId="44BD8D7F" w14:textId="77777777" w:rsidR="00C95802" w:rsidRPr="00A37315" w:rsidRDefault="00C95802" w:rsidP="002A296A">
      <w:pPr>
        <w:pStyle w:val="Prrafodelista"/>
        <w:numPr>
          <w:ilvl w:val="0"/>
          <w:numId w:val="19"/>
        </w:numPr>
        <w:spacing w:before="240" w:after="240" w:line="360" w:lineRule="auto"/>
        <w:jc w:val="both"/>
        <w:rPr>
          <w:rFonts w:ascii="Arial" w:hAnsi="Arial" w:cs="Arial"/>
          <w:sz w:val="24"/>
          <w:szCs w:val="24"/>
        </w:rPr>
      </w:pPr>
      <w:r w:rsidRPr="00A37315">
        <w:rPr>
          <w:rFonts w:ascii="Arial" w:hAnsi="Arial" w:cs="Arial"/>
          <w:sz w:val="24"/>
          <w:szCs w:val="24"/>
        </w:rPr>
        <w:t>Presentar los contenidos obligatorios a cargo en el marco del escenario dos.</w:t>
      </w:r>
    </w:p>
    <w:p w14:paraId="613FA11F" w14:textId="77777777" w:rsidR="00D41473" w:rsidRPr="00A37315" w:rsidRDefault="00D41473" w:rsidP="002A296A">
      <w:pPr>
        <w:pStyle w:val="Prrafodelista"/>
        <w:numPr>
          <w:ilvl w:val="0"/>
          <w:numId w:val="19"/>
        </w:numPr>
        <w:spacing w:before="240" w:after="240" w:line="360" w:lineRule="auto"/>
        <w:jc w:val="both"/>
        <w:rPr>
          <w:rFonts w:ascii="Arial" w:hAnsi="Arial" w:cs="Arial"/>
          <w:sz w:val="24"/>
          <w:szCs w:val="24"/>
        </w:rPr>
      </w:pPr>
      <w:r w:rsidRPr="00A37315">
        <w:rPr>
          <w:rFonts w:ascii="Arial" w:hAnsi="Arial" w:cs="Arial"/>
          <w:sz w:val="24"/>
          <w:szCs w:val="24"/>
        </w:rPr>
        <w:t>Apoyar actualización del informe de gestión.</w:t>
      </w:r>
    </w:p>
    <w:p w14:paraId="73FBF25B" w14:textId="3031489C" w:rsidR="00AD63B7" w:rsidRPr="00D20FC8" w:rsidRDefault="00D41473" w:rsidP="00D20FC8">
      <w:pPr>
        <w:pStyle w:val="Prrafodelista"/>
        <w:numPr>
          <w:ilvl w:val="0"/>
          <w:numId w:val="19"/>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r w:rsidR="00B65754">
        <w:rPr>
          <w:rFonts w:ascii="Arial" w:hAnsi="Arial" w:cs="Arial"/>
          <w:sz w:val="24"/>
          <w:szCs w:val="24"/>
        </w:rPr>
        <w:t>.</w:t>
      </w:r>
    </w:p>
    <w:p w14:paraId="087C9493" w14:textId="77777777" w:rsidR="00AD63B7" w:rsidRPr="00A37315" w:rsidRDefault="00AD63B7" w:rsidP="00CC6E49">
      <w:pPr>
        <w:pStyle w:val="Prrafodelista"/>
        <w:spacing w:before="240" w:after="240" w:line="360" w:lineRule="auto"/>
        <w:jc w:val="both"/>
        <w:rPr>
          <w:rFonts w:ascii="Arial" w:hAnsi="Arial" w:cs="Arial"/>
          <w:sz w:val="24"/>
          <w:szCs w:val="24"/>
        </w:rPr>
      </w:pPr>
    </w:p>
    <w:p w14:paraId="56AC7060" w14:textId="77777777" w:rsidR="00F91CB1" w:rsidRDefault="00F91CB1" w:rsidP="00A37315">
      <w:pPr>
        <w:pStyle w:val="Prrafodelista"/>
        <w:numPr>
          <w:ilvl w:val="0"/>
          <w:numId w:val="4"/>
        </w:numPr>
        <w:spacing w:before="240" w:after="240" w:line="360" w:lineRule="auto"/>
        <w:jc w:val="both"/>
        <w:rPr>
          <w:rFonts w:ascii="Arial" w:hAnsi="Arial" w:cs="Arial"/>
          <w:b/>
          <w:bCs/>
          <w:sz w:val="24"/>
          <w:szCs w:val="24"/>
        </w:rPr>
      </w:pPr>
      <w:r w:rsidRPr="00A37315">
        <w:rPr>
          <w:rFonts w:ascii="Arial" w:hAnsi="Arial" w:cs="Arial"/>
          <w:b/>
          <w:bCs/>
          <w:sz w:val="24"/>
          <w:szCs w:val="24"/>
        </w:rPr>
        <w:t>Subdirecciones misionales y oficinas de la UAESP</w:t>
      </w:r>
    </w:p>
    <w:p w14:paraId="3E6BFDD3" w14:textId="77777777" w:rsidR="00B65754" w:rsidRPr="00A37315" w:rsidRDefault="00B65754" w:rsidP="00CC6E49">
      <w:pPr>
        <w:pStyle w:val="Prrafodelista"/>
        <w:spacing w:before="240" w:after="240" w:line="360" w:lineRule="auto"/>
        <w:ind w:left="1080"/>
        <w:jc w:val="both"/>
        <w:rPr>
          <w:rFonts w:ascii="Arial" w:hAnsi="Arial" w:cs="Arial"/>
          <w:b/>
          <w:bCs/>
          <w:sz w:val="24"/>
          <w:szCs w:val="24"/>
        </w:rPr>
      </w:pPr>
    </w:p>
    <w:p w14:paraId="305FF82E" w14:textId="4E56FD05" w:rsidR="00F91CB1" w:rsidRPr="00A37315" w:rsidRDefault="00F91CB1" w:rsidP="002A296A">
      <w:pPr>
        <w:pStyle w:val="Prrafodelista"/>
        <w:numPr>
          <w:ilvl w:val="0"/>
          <w:numId w:val="13"/>
        </w:numPr>
        <w:spacing w:before="240" w:after="240" w:line="360" w:lineRule="auto"/>
        <w:jc w:val="both"/>
        <w:rPr>
          <w:rFonts w:ascii="Arial" w:hAnsi="Arial" w:cs="Arial"/>
          <w:sz w:val="24"/>
          <w:szCs w:val="24"/>
        </w:rPr>
      </w:pPr>
      <w:r w:rsidRPr="00A37315">
        <w:rPr>
          <w:rFonts w:ascii="Arial" w:hAnsi="Arial" w:cs="Arial"/>
          <w:sz w:val="24"/>
          <w:szCs w:val="24"/>
        </w:rPr>
        <w:t xml:space="preserve">Todas las dependencias de la entidad deberán priorizar sus grupos de interés para la convocatoria, identificar los temas para la presentación de los resultados, avances y retos </w:t>
      </w:r>
      <w:r w:rsidR="000B11AA">
        <w:rPr>
          <w:rFonts w:ascii="Arial" w:hAnsi="Arial" w:cs="Arial"/>
          <w:sz w:val="24"/>
          <w:szCs w:val="24"/>
        </w:rPr>
        <w:t>del 2025</w:t>
      </w:r>
      <w:r w:rsidRPr="00A37315">
        <w:rPr>
          <w:rFonts w:ascii="Arial" w:hAnsi="Arial" w:cs="Arial"/>
          <w:sz w:val="24"/>
          <w:szCs w:val="24"/>
        </w:rPr>
        <w:t xml:space="preserve"> a socializar dentro de la Audiencia pública y apoyar las actividades trazadas en la metodología.</w:t>
      </w:r>
    </w:p>
    <w:p w14:paraId="6CC0C65D" w14:textId="3CCF8F65" w:rsidR="00F91CB1" w:rsidRPr="00A37315" w:rsidRDefault="00F91CB1" w:rsidP="002A296A">
      <w:pPr>
        <w:pStyle w:val="Prrafodelista"/>
        <w:numPr>
          <w:ilvl w:val="0"/>
          <w:numId w:val="13"/>
        </w:numPr>
        <w:spacing w:before="240" w:after="240" w:line="360" w:lineRule="auto"/>
        <w:jc w:val="both"/>
        <w:rPr>
          <w:rFonts w:ascii="Arial" w:hAnsi="Arial" w:cs="Arial"/>
          <w:sz w:val="24"/>
          <w:szCs w:val="24"/>
        </w:rPr>
      </w:pPr>
      <w:r w:rsidRPr="00A37315">
        <w:rPr>
          <w:rFonts w:ascii="Arial" w:hAnsi="Arial" w:cs="Arial"/>
          <w:sz w:val="24"/>
          <w:szCs w:val="24"/>
        </w:rPr>
        <w:t xml:space="preserve">Todas las dependencias deberán dar respuesta a las preguntas que hayan realizado durante la Audiencia Pública de Rendición de Cuentas, de acuerdo </w:t>
      </w:r>
      <w:r w:rsidRPr="00A37315">
        <w:rPr>
          <w:rFonts w:ascii="Arial" w:hAnsi="Arial" w:cs="Arial"/>
          <w:sz w:val="24"/>
          <w:szCs w:val="24"/>
        </w:rPr>
        <w:lastRenderedPageBreak/>
        <w:t>con la priorización de la información la respuesta se dará por escrito a través de correo electrónico o por video tipo “cápsulas”.</w:t>
      </w:r>
    </w:p>
    <w:p w14:paraId="01BCF96D" w14:textId="0F1A946A" w:rsidR="00B13616" w:rsidRPr="00A37315" w:rsidRDefault="00B13616" w:rsidP="002A296A">
      <w:pPr>
        <w:pStyle w:val="Prrafodelista"/>
        <w:numPr>
          <w:ilvl w:val="0"/>
          <w:numId w:val="13"/>
        </w:numPr>
        <w:spacing w:before="240" w:after="240" w:line="360" w:lineRule="auto"/>
        <w:jc w:val="both"/>
        <w:rPr>
          <w:rFonts w:ascii="Arial" w:hAnsi="Arial" w:cs="Arial"/>
          <w:sz w:val="24"/>
          <w:szCs w:val="24"/>
        </w:rPr>
      </w:pPr>
      <w:r w:rsidRPr="00A37315">
        <w:rPr>
          <w:rFonts w:ascii="Arial" w:hAnsi="Arial" w:cs="Arial"/>
          <w:sz w:val="24"/>
          <w:szCs w:val="24"/>
        </w:rPr>
        <w:t>Apoyar actualización del informe de gestión.</w:t>
      </w:r>
    </w:p>
    <w:p w14:paraId="2716AFE1" w14:textId="50D7A54F" w:rsidR="00690BCC" w:rsidRPr="00AD63B7" w:rsidRDefault="00B13616" w:rsidP="00690BCC">
      <w:pPr>
        <w:pStyle w:val="Prrafodelista"/>
        <w:numPr>
          <w:ilvl w:val="0"/>
          <w:numId w:val="13"/>
        </w:numPr>
        <w:spacing w:before="240" w:after="240" w:line="360" w:lineRule="auto"/>
        <w:jc w:val="both"/>
        <w:rPr>
          <w:rFonts w:ascii="Arial" w:hAnsi="Arial" w:cs="Arial"/>
          <w:sz w:val="24"/>
          <w:szCs w:val="24"/>
        </w:rPr>
      </w:pPr>
      <w:r w:rsidRPr="00A37315">
        <w:rPr>
          <w:rFonts w:ascii="Arial" w:hAnsi="Arial" w:cs="Arial"/>
          <w:sz w:val="24"/>
          <w:szCs w:val="24"/>
        </w:rPr>
        <w:t>Apoyar con la convocatoria de sus grupos de interés / valor.</w:t>
      </w:r>
    </w:p>
    <w:p w14:paraId="337DBA2A" w14:textId="5E92260B" w:rsidR="003A1E8B" w:rsidRPr="00FE0C53" w:rsidRDefault="003A1E8B" w:rsidP="00690BCC">
      <w:pPr>
        <w:pStyle w:val="Ttulo2"/>
        <w:numPr>
          <w:ilvl w:val="1"/>
          <w:numId w:val="7"/>
        </w:numPr>
        <w:spacing w:before="240" w:after="240" w:line="360" w:lineRule="auto"/>
        <w:jc w:val="both"/>
        <w:rPr>
          <w:rFonts w:ascii="Arial" w:hAnsi="Arial" w:cs="Arial"/>
          <w:b/>
          <w:bCs/>
          <w:color w:val="auto"/>
          <w:sz w:val="24"/>
          <w:szCs w:val="24"/>
        </w:rPr>
      </w:pPr>
      <w:bookmarkStart w:id="42" w:name="_Toc220511275"/>
      <w:r w:rsidRPr="00DA25B7">
        <w:rPr>
          <w:rFonts w:ascii="Arial" w:hAnsi="Arial" w:cs="Arial"/>
          <w:b/>
          <w:bCs/>
          <w:color w:val="auto"/>
          <w:sz w:val="24"/>
          <w:szCs w:val="24"/>
        </w:rPr>
        <w:t>CRONOGRAMA</w:t>
      </w:r>
      <w:bookmarkEnd w:id="41"/>
      <w:bookmarkEnd w:id="42"/>
    </w:p>
    <w:p w14:paraId="4D00457F" w14:textId="0E437A1E" w:rsidR="00FE0C53" w:rsidRPr="00FE0C53" w:rsidRDefault="00FE0C53" w:rsidP="00FE0C53">
      <w:pPr>
        <w:pStyle w:val="Textoindependiente"/>
        <w:spacing w:before="240" w:after="240" w:line="360" w:lineRule="auto"/>
        <w:ind w:right="475"/>
        <w:rPr>
          <w:rFonts w:ascii="Arial" w:hAnsi="Arial" w:cs="Arial"/>
          <w:b/>
          <w:bCs/>
          <w:sz w:val="24"/>
          <w:szCs w:val="24"/>
        </w:rPr>
      </w:pPr>
      <w:bookmarkStart w:id="43" w:name="_Toc220511286"/>
      <w:r w:rsidRPr="00FE0C53">
        <w:rPr>
          <w:rFonts w:ascii="Arial" w:hAnsi="Arial" w:cs="Arial"/>
          <w:b/>
          <w:bCs/>
          <w:sz w:val="24"/>
          <w:szCs w:val="24"/>
        </w:rPr>
        <w:t xml:space="preserve">Tabla </w:t>
      </w:r>
      <w:r w:rsidRPr="00FE0C53">
        <w:rPr>
          <w:rFonts w:ascii="Arial" w:hAnsi="Arial" w:cs="Arial"/>
          <w:b/>
          <w:bCs/>
          <w:sz w:val="24"/>
          <w:szCs w:val="24"/>
        </w:rPr>
        <w:fldChar w:fldCharType="begin"/>
      </w:r>
      <w:r w:rsidRPr="00FE0C53">
        <w:rPr>
          <w:rFonts w:ascii="Arial" w:hAnsi="Arial" w:cs="Arial"/>
          <w:b/>
          <w:bCs/>
          <w:sz w:val="24"/>
          <w:szCs w:val="24"/>
        </w:rPr>
        <w:instrText xml:space="preserve"> SEQ Tabla \* ARABIC </w:instrText>
      </w:r>
      <w:r w:rsidRPr="00FE0C53">
        <w:rPr>
          <w:rFonts w:ascii="Arial" w:hAnsi="Arial" w:cs="Arial"/>
          <w:b/>
          <w:bCs/>
          <w:sz w:val="24"/>
          <w:szCs w:val="24"/>
        </w:rPr>
        <w:fldChar w:fldCharType="separate"/>
      </w:r>
      <w:r w:rsidRPr="00FE0C53">
        <w:rPr>
          <w:rFonts w:ascii="Arial" w:hAnsi="Arial" w:cs="Arial"/>
          <w:b/>
          <w:bCs/>
          <w:sz w:val="24"/>
          <w:szCs w:val="24"/>
        </w:rPr>
        <w:t>6</w:t>
      </w:r>
      <w:r w:rsidRPr="00FE0C53">
        <w:rPr>
          <w:rFonts w:ascii="Arial" w:hAnsi="Arial" w:cs="Arial"/>
          <w:b/>
          <w:bCs/>
          <w:sz w:val="24"/>
          <w:szCs w:val="24"/>
        </w:rPr>
        <w:fldChar w:fldCharType="end"/>
      </w:r>
      <w:r w:rsidRPr="00FE0C53">
        <w:rPr>
          <w:rFonts w:ascii="Arial" w:hAnsi="Arial" w:cs="Arial"/>
          <w:b/>
          <w:bCs/>
          <w:sz w:val="24"/>
          <w:szCs w:val="24"/>
        </w:rPr>
        <w:t>.Cronograma propuesto para el desarrollo del espacio</w:t>
      </w:r>
      <w:bookmarkEnd w:id="43"/>
    </w:p>
    <w:tbl>
      <w:tblPr>
        <w:tblStyle w:val="Tablaconcuadrcula"/>
        <w:tblW w:w="8828" w:type="dxa"/>
        <w:tblInd w:w="90" w:type="dxa"/>
        <w:tblLayout w:type="fixed"/>
        <w:tblLook w:val="04A0" w:firstRow="1" w:lastRow="0" w:firstColumn="1" w:lastColumn="0" w:noHBand="0" w:noVBand="1"/>
      </w:tblPr>
      <w:tblGrid>
        <w:gridCol w:w="3212"/>
        <w:gridCol w:w="3559"/>
        <w:gridCol w:w="2057"/>
      </w:tblGrid>
      <w:tr w:rsidR="003A1E8B" w:rsidRPr="007A463F" w14:paraId="62B1B120" w14:textId="77777777" w:rsidTr="00A37315">
        <w:trPr>
          <w:trHeight w:val="300"/>
          <w:tblHeader/>
        </w:trPr>
        <w:tc>
          <w:tcPr>
            <w:tcW w:w="321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F0A8610" w14:textId="77777777" w:rsidR="003A1E8B" w:rsidRPr="007A463F" w:rsidRDefault="003A1E8B" w:rsidP="00F94B7F">
            <w:pPr>
              <w:ind w:left="182"/>
              <w:jc w:val="center"/>
              <w:rPr>
                <w:rFonts w:ascii="Arial" w:hAnsi="Arial" w:cs="Arial"/>
                <w:b/>
                <w:bCs/>
                <w:iCs/>
                <w:sz w:val="24"/>
                <w:szCs w:val="24"/>
              </w:rPr>
            </w:pPr>
            <w:r w:rsidRPr="007A463F">
              <w:rPr>
                <w:rFonts w:ascii="Arial" w:hAnsi="Arial" w:cs="Arial"/>
                <w:b/>
                <w:bCs/>
                <w:iCs/>
                <w:sz w:val="24"/>
                <w:szCs w:val="24"/>
              </w:rPr>
              <w:t>ACTIVIDAD</w:t>
            </w:r>
          </w:p>
        </w:tc>
        <w:tc>
          <w:tcPr>
            <w:tcW w:w="3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1C5F7D7" w14:textId="77777777" w:rsidR="003A1E8B" w:rsidRPr="007A463F" w:rsidRDefault="003A1E8B" w:rsidP="00F94B7F">
            <w:pPr>
              <w:ind w:left="182"/>
              <w:jc w:val="center"/>
              <w:rPr>
                <w:rFonts w:ascii="Arial" w:hAnsi="Arial" w:cs="Arial"/>
                <w:b/>
                <w:bCs/>
                <w:iCs/>
                <w:sz w:val="24"/>
                <w:szCs w:val="24"/>
              </w:rPr>
            </w:pPr>
            <w:r w:rsidRPr="007A463F">
              <w:rPr>
                <w:rFonts w:ascii="Arial" w:hAnsi="Arial" w:cs="Arial"/>
                <w:b/>
                <w:bCs/>
                <w:iCs/>
                <w:sz w:val="24"/>
                <w:szCs w:val="24"/>
              </w:rPr>
              <w:t>DESCRIPCIÓN</w:t>
            </w:r>
          </w:p>
        </w:tc>
        <w:tc>
          <w:tcPr>
            <w:tcW w:w="205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2C1DFC1" w14:textId="717205A2" w:rsidR="003A1E8B" w:rsidRPr="007A463F" w:rsidRDefault="003A1E8B" w:rsidP="00F94B7F">
            <w:pPr>
              <w:ind w:left="182"/>
              <w:jc w:val="center"/>
              <w:rPr>
                <w:rFonts w:ascii="Arial" w:hAnsi="Arial" w:cs="Arial"/>
                <w:b/>
                <w:bCs/>
                <w:iCs/>
                <w:sz w:val="24"/>
                <w:szCs w:val="24"/>
              </w:rPr>
            </w:pPr>
            <w:r w:rsidRPr="007A463F">
              <w:rPr>
                <w:rFonts w:ascii="Arial" w:hAnsi="Arial" w:cs="Arial"/>
                <w:b/>
                <w:bCs/>
                <w:iCs/>
                <w:sz w:val="24"/>
                <w:szCs w:val="24"/>
              </w:rPr>
              <w:t>FECHA</w:t>
            </w:r>
            <w:r w:rsidR="00710F4F" w:rsidRPr="007A463F">
              <w:rPr>
                <w:rFonts w:ascii="Arial" w:hAnsi="Arial" w:cs="Arial"/>
                <w:b/>
                <w:bCs/>
                <w:iCs/>
                <w:sz w:val="24"/>
                <w:szCs w:val="24"/>
              </w:rPr>
              <w:t xml:space="preserve"> PREVISTA</w:t>
            </w:r>
          </w:p>
        </w:tc>
      </w:tr>
      <w:tr w:rsidR="003A1E8B" w:rsidRPr="0077460B" w14:paraId="28557D3D" w14:textId="77777777" w:rsidTr="00A37315">
        <w:trPr>
          <w:trHeight w:val="1425"/>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C0639" w14:textId="47F5BF23" w:rsidR="003A1E8B" w:rsidRPr="0077460B" w:rsidRDefault="003A1E8B" w:rsidP="00F94B7F">
            <w:pPr>
              <w:ind w:right="-20"/>
              <w:jc w:val="both"/>
              <w:rPr>
                <w:rFonts w:ascii="Arial" w:eastAsia="Arial" w:hAnsi="Arial" w:cs="Arial"/>
                <w:lang w:val="es"/>
              </w:rPr>
            </w:pPr>
            <w:r w:rsidRPr="0077460B">
              <w:rPr>
                <w:rFonts w:ascii="Arial" w:hAnsi="Arial" w:cs="Arial"/>
              </w:rPr>
              <w:t>Planeación metodológica</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7A02F" w14:textId="36DFC1F3" w:rsidR="003A1E8B" w:rsidRPr="0077460B" w:rsidRDefault="003A1E8B" w:rsidP="00F94B7F">
            <w:pPr>
              <w:ind w:left="-20" w:right="-20"/>
              <w:jc w:val="both"/>
              <w:rPr>
                <w:rFonts w:ascii="Arial" w:eastAsia="Arial" w:hAnsi="Arial" w:cs="Arial"/>
                <w:b/>
                <w:bCs/>
                <w:lang w:val="es"/>
              </w:rPr>
            </w:pPr>
            <w:r w:rsidRPr="0077460B">
              <w:rPr>
                <w:rFonts w:ascii="Arial" w:hAnsi="Arial" w:cs="Arial"/>
              </w:rPr>
              <w:t>Realización del documento metodológico para el diseño, orientación, ejecución y evaluación de la actividad.</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DB40E5" w14:textId="1EF80078" w:rsidR="003A1E8B" w:rsidRPr="0077460B" w:rsidRDefault="0016494A" w:rsidP="00F94B7F">
            <w:pPr>
              <w:ind w:right="-20"/>
              <w:jc w:val="both"/>
              <w:rPr>
                <w:rFonts w:ascii="Arial" w:eastAsia="Arial" w:hAnsi="Arial" w:cs="Arial"/>
                <w:lang w:val="es"/>
              </w:rPr>
            </w:pPr>
            <w:r w:rsidRPr="0077460B">
              <w:rPr>
                <w:rFonts w:ascii="Arial" w:hAnsi="Arial" w:cs="Arial"/>
              </w:rPr>
              <w:t>28 de</w:t>
            </w:r>
            <w:r w:rsidR="003A1E8B" w:rsidRPr="0077460B">
              <w:rPr>
                <w:rFonts w:ascii="Arial" w:hAnsi="Arial" w:cs="Arial"/>
              </w:rPr>
              <w:t xml:space="preserve"> </w:t>
            </w:r>
            <w:r w:rsidRPr="0077460B">
              <w:rPr>
                <w:rFonts w:ascii="Arial" w:hAnsi="Arial" w:cs="Arial"/>
              </w:rPr>
              <w:t>enero al 4 de febrero de</w:t>
            </w:r>
            <w:r w:rsidR="003A1E8B" w:rsidRPr="0077460B">
              <w:rPr>
                <w:rFonts w:ascii="Arial" w:hAnsi="Arial" w:cs="Arial"/>
              </w:rPr>
              <w:t xml:space="preserve"> 202</w:t>
            </w:r>
            <w:r w:rsidRPr="0077460B">
              <w:rPr>
                <w:rFonts w:ascii="Arial" w:hAnsi="Arial" w:cs="Arial"/>
              </w:rPr>
              <w:t>6</w:t>
            </w:r>
          </w:p>
        </w:tc>
      </w:tr>
      <w:tr w:rsidR="003448E0" w:rsidRPr="0077460B" w14:paraId="383D327B" w14:textId="77777777" w:rsidTr="00A37315">
        <w:trPr>
          <w:trHeight w:val="1125"/>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7A8D3E" w14:textId="3EFD1452" w:rsidR="003448E0" w:rsidRPr="0077460B" w:rsidRDefault="003448E0" w:rsidP="00F94B7F">
            <w:pPr>
              <w:pStyle w:val="Textoindependiente"/>
              <w:jc w:val="both"/>
              <w:rPr>
                <w:rFonts w:ascii="Arial" w:hAnsi="Arial" w:cs="Arial"/>
              </w:rPr>
            </w:pPr>
            <w:r w:rsidRPr="0077460B">
              <w:rPr>
                <w:rFonts w:ascii="Arial" w:hAnsi="Arial" w:cs="Arial"/>
              </w:rPr>
              <w:t>Presentaciones de las áreas</w:t>
            </w:r>
            <w:r w:rsidR="0055492D" w:rsidRPr="0077460B">
              <w:rPr>
                <w:rFonts w:ascii="Arial" w:hAnsi="Arial" w:cs="Arial"/>
              </w:rPr>
              <w:t xml:space="preserve"> y actualización del informe de gestión -cierre </w:t>
            </w:r>
            <w:r w:rsidR="006C7668" w:rsidRPr="0077460B">
              <w:rPr>
                <w:rFonts w:ascii="Arial" w:hAnsi="Arial" w:cs="Arial"/>
              </w:rPr>
              <w:t>de vigencia</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950A0" w14:textId="6DDD53DA" w:rsidR="00223EFD" w:rsidRPr="0077460B" w:rsidRDefault="001C6809" w:rsidP="00F94B7F">
            <w:pPr>
              <w:ind w:left="-20" w:right="-20"/>
              <w:jc w:val="both"/>
              <w:rPr>
                <w:rFonts w:ascii="Arial" w:hAnsi="Arial" w:cs="Arial"/>
              </w:rPr>
            </w:pPr>
            <w:r w:rsidRPr="0077460B">
              <w:rPr>
                <w:rFonts w:ascii="Arial" w:hAnsi="Arial" w:cs="Arial"/>
              </w:rPr>
              <w:t>L</w:t>
            </w:r>
            <w:r w:rsidR="00FB1C66" w:rsidRPr="0077460B">
              <w:rPr>
                <w:rFonts w:ascii="Arial" w:hAnsi="Arial" w:cs="Arial"/>
              </w:rPr>
              <w:t xml:space="preserve">as áreas </w:t>
            </w:r>
            <w:r w:rsidR="0016494A" w:rsidRPr="0077460B">
              <w:rPr>
                <w:rFonts w:ascii="Arial" w:hAnsi="Arial" w:cs="Arial"/>
              </w:rPr>
              <w:t>de acuerdo con</w:t>
            </w:r>
            <w:r w:rsidR="00FB1C66" w:rsidRPr="0077460B">
              <w:rPr>
                <w:rFonts w:ascii="Arial" w:hAnsi="Arial" w:cs="Arial"/>
              </w:rPr>
              <w:t xml:space="preserve"> los contenidos mínimos obligatorios entrega</w:t>
            </w:r>
            <w:r w:rsidRPr="0077460B">
              <w:rPr>
                <w:rFonts w:ascii="Arial" w:hAnsi="Arial" w:cs="Arial"/>
              </w:rPr>
              <w:t>n</w:t>
            </w:r>
            <w:r w:rsidR="00FB1C66" w:rsidRPr="0077460B">
              <w:rPr>
                <w:rFonts w:ascii="Arial" w:hAnsi="Arial" w:cs="Arial"/>
              </w:rPr>
              <w:t xml:space="preserve"> la presentación</w:t>
            </w:r>
            <w:r w:rsidR="00720DFD" w:rsidRPr="0077460B">
              <w:rPr>
                <w:rFonts w:ascii="Arial" w:hAnsi="Arial" w:cs="Arial"/>
              </w:rPr>
              <w:t xml:space="preserve"> y el informe actualizado</w:t>
            </w:r>
            <w:r w:rsidR="00FB1C66" w:rsidRPr="0077460B">
              <w:rPr>
                <w:rFonts w:ascii="Arial" w:hAnsi="Arial" w:cs="Arial"/>
              </w:rPr>
              <w:t>.</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6E071" w14:textId="7D2F4F6D" w:rsidR="003448E0" w:rsidRPr="0077460B" w:rsidRDefault="0037612F" w:rsidP="00F94B7F">
            <w:pPr>
              <w:pStyle w:val="Textoindependiente"/>
              <w:jc w:val="both"/>
              <w:rPr>
                <w:rFonts w:ascii="Arial" w:hAnsi="Arial" w:cs="Arial"/>
              </w:rPr>
            </w:pPr>
            <w:r>
              <w:rPr>
                <w:rFonts w:ascii="Arial" w:hAnsi="Arial" w:cs="Arial"/>
              </w:rPr>
              <w:t>10</w:t>
            </w:r>
            <w:r w:rsidR="00223EFD" w:rsidRPr="0077460B">
              <w:rPr>
                <w:rFonts w:ascii="Arial" w:hAnsi="Arial" w:cs="Arial"/>
              </w:rPr>
              <w:t xml:space="preserve"> de </w:t>
            </w:r>
            <w:r>
              <w:rPr>
                <w:rFonts w:ascii="Arial" w:hAnsi="Arial" w:cs="Arial"/>
              </w:rPr>
              <w:t>febrero</w:t>
            </w:r>
            <w:r w:rsidR="00223EFD" w:rsidRPr="0077460B">
              <w:rPr>
                <w:rFonts w:ascii="Arial" w:hAnsi="Arial" w:cs="Arial"/>
              </w:rPr>
              <w:t xml:space="preserve"> de 202</w:t>
            </w:r>
            <w:r w:rsidR="0016494A" w:rsidRPr="0077460B">
              <w:rPr>
                <w:rFonts w:ascii="Arial" w:hAnsi="Arial" w:cs="Arial"/>
              </w:rPr>
              <w:t>6</w:t>
            </w:r>
          </w:p>
        </w:tc>
      </w:tr>
      <w:tr w:rsidR="00BD3453" w:rsidRPr="0077460B" w14:paraId="320802E6" w14:textId="77777777" w:rsidTr="00A37315">
        <w:trPr>
          <w:trHeight w:val="1125"/>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837DF" w14:textId="6206AB19" w:rsidR="00BD3453" w:rsidRPr="0077460B" w:rsidRDefault="00BD3453" w:rsidP="00F94B7F">
            <w:pPr>
              <w:pStyle w:val="Textoindependiente"/>
              <w:jc w:val="both"/>
              <w:rPr>
                <w:rFonts w:ascii="Arial" w:hAnsi="Arial" w:cs="Arial"/>
              </w:rPr>
            </w:pPr>
            <w:r w:rsidRPr="0077460B">
              <w:rPr>
                <w:rFonts w:ascii="Arial" w:hAnsi="Arial" w:cs="Arial"/>
              </w:rPr>
              <w:t>Consulta ciudadan</w:t>
            </w:r>
            <w:r w:rsidR="00C817C0" w:rsidRPr="0077460B">
              <w:rPr>
                <w:rFonts w:ascii="Arial" w:hAnsi="Arial" w:cs="Arial"/>
              </w:rPr>
              <w:t xml:space="preserve">a y publicación del informe de gestión cierre </w:t>
            </w:r>
            <w:r w:rsidR="000B11AA" w:rsidRPr="0077460B">
              <w:rPr>
                <w:rFonts w:ascii="Arial" w:hAnsi="Arial" w:cs="Arial"/>
              </w:rPr>
              <w:t>administración 2025</w:t>
            </w:r>
            <w:r w:rsidR="007C5EC7" w:rsidRPr="0077460B">
              <w:rPr>
                <w:rFonts w:ascii="Arial" w:hAnsi="Arial" w:cs="Arial"/>
              </w:rPr>
              <w:t>.</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841DB0" w14:textId="43CCE2A5" w:rsidR="007C5EC7" w:rsidRPr="0077460B" w:rsidRDefault="007C5EC7" w:rsidP="00F94B7F">
            <w:pPr>
              <w:ind w:left="-20" w:right="-20"/>
              <w:jc w:val="both"/>
              <w:rPr>
                <w:rFonts w:ascii="Arial" w:hAnsi="Arial" w:cs="Arial"/>
              </w:rPr>
            </w:pPr>
            <w:r w:rsidRPr="0077460B">
              <w:rPr>
                <w:rFonts w:ascii="Arial" w:hAnsi="Arial" w:cs="Arial"/>
              </w:rPr>
              <w:t xml:space="preserve">Se pone a consideración de la ciudadanía </w:t>
            </w:r>
            <w:r w:rsidR="00A85F2F" w:rsidRPr="0077460B">
              <w:rPr>
                <w:rFonts w:ascii="Arial" w:hAnsi="Arial" w:cs="Arial"/>
              </w:rPr>
              <w:t>el informe</w:t>
            </w:r>
            <w:r w:rsidRPr="0077460B">
              <w:rPr>
                <w:rFonts w:ascii="Arial" w:hAnsi="Arial" w:cs="Arial"/>
              </w:rPr>
              <w:t xml:space="preserve"> de </w:t>
            </w:r>
            <w:r w:rsidR="000B11AA" w:rsidRPr="0077460B">
              <w:rPr>
                <w:rFonts w:ascii="Arial" w:hAnsi="Arial" w:cs="Arial"/>
              </w:rPr>
              <w:t>gestión 2025</w:t>
            </w:r>
            <w:r w:rsidRPr="0077460B">
              <w:rPr>
                <w:rFonts w:ascii="Arial" w:hAnsi="Arial" w:cs="Arial"/>
              </w:rPr>
              <w:t xml:space="preserve"> y la consulta sobre temas a priorizar para la audiencia pública.</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ED2DE" w14:textId="2943486D" w:rsidR="00BD3453" w:rsidRPr="0077460B" w:rsidRDefault="0037612F" w:rsidP="00F94B7F">
            <w:pPr>
              <w:pStyle w:val="Textoindependiente"/>
              <w:jc w:val="both"/>
              <w:rPr>
                <w:rFonts w:ascii="Arial" w:hAnsi="Arial" w:cs="Arial"/>
              </w:rPr>
            </w:pPr>
            <w:r>
              <w:rPr>
                <w:rFonts w:ascii="Arial" w:hAnsi="Arial" w:cs="Arial"/>
              </w:rPr>
              <w:t>20</w:t>
            </w:r>
            <w:r w:rsidR="002D2C76" w:rsidRPr="0077460B">
              <w:rPr>
                <w:rFonts w:ascii="Arial" w:hAnsi="Arial" w:cs="Arial"/>
              </w:rPr>
              <w:t xml:space="preserve"> de </w:t>
            </w:r>
            <w:r w:rsidR="00DA25B7" w:rsidRPr="0077460B">
              <w:rPr>
                <w:rFonts w:ascii="Arial" w:hAnsi="Arial" w:cs="Arial"/>
              </w:rPr>
              <w:t>febrero</w:t>
            </w:r>
            <w:r w:rsidR="007A63A7" w:rsidRPr="0077460B">
              <w:rPr>
                <w:rFonts w:ascii="Arial" w:hAnsi="Arial" w:cs="Arial"/>
              </w:rPr>
              <w:t xml:space="preserve"> 202</w:t>
            </w:r>
            <w:r w:rsidR="00DA25B7" w:rsidRPr="0077460B">
              <w:rPr>
                <w:rFonts w:ascii="Arial" w:hAnsi="Arial" w:cs="Arial"/>
              </w:rPr>
              <w:t>6</w:t>
            </w:r>
          </w:p>
          <w:p w14:paraId="14739AD8" w14:textId="7CBDE4A8" w:rsidR="0016494A" w:rsidRPr="0077460B" w:rsidRDefault="0016494A" w:rsidP="00F94B7F">
            <w:pPr>
              <w:pStyle w:val="Textoindependiente"/>
              <w:jc w:val="both"/>
              <w:rPr>
                <w:rFonts w:ascii="Arial" w:hAnsi="Arial" w:cs="Arial"/>
              </w:rPr>
            </w:pPr>
            <w:r w:rsidRPr="0077460B">
              <w:rPr>
                <w:rFonts w:ascii="Arial" w:hAnsi="Arial" w:cs="Arial"/>
              </w:rPr>
              <w:t xml:space="preserve"> </w:t>
            </w:r>
          </w:p>
        </w:tc>
      </w:tr>
      <w:tr w:rsidR="003C053D" w:rsidRPr="0077460B" w14:paraId="033BA623" w14:textId="77777777" w:rsidTr="00A37315">
        <w:trPr>
          <w:trHeight w:val="1125"/>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40F23" w14:textId="64AFB1DE" w:rsidR="003C053D" w:rsidRPr="0077460B" w:rsidRDefault="007C6C35" w:rsidP="00F94B7F">
            <w:pPr>
              <w:pStyle w:val="Textoindependiente"/>
              <w:jc w:val="both"/>
              <w:rPr>
                <w:rFonts w:ascii="Arial" w:hAnsi="Arial" w:cs="Arial"/>
              </w:rPr>
            </w:pPr>
            <w:r w:rsidRPr="0077460B">
              <w:rPr>
                <w:rFonts w:ascii="Arial" w:hAnsi="Arial" w:cs="Arial"/>
              </w:rPr>
              <w:t>Integración de temas priorizados</w:t>
            </w:r>
            <w:r w:rsidR="006B69AD" w:rsidRPr="0077460B">
              <w:rPr>
                <w:rFonts w:ascii="Arial" w:hAnsi="Arial" w:cs="Arial"/>
              </w:rPr>
              <w:t xml:space="preserve"> por la </w:t>
            </w:r>
            <w:r w:rsidR="006C7668" w:rsidRPr="0077460B">
              <w:rPr>
                <w:rFonts w:ascii="Arial" w:hAnsi="Arial" w:cs="Arial"/>
              </w:rPr>
              <w:t>ciudadanía a</w:t>
            </w:r>
            <w:r w:rsidRPr="0077460B">
              <w:rPr>
                <w:rFonts w:ascii="Arial" w:hAnsi="Arial" w:cs="Arial"/>
              </w:rPr>
              <w:t xml:space="preserve"> la presentación de la audiencia</w:t>
            </w:r>
            <w:r w:rsidR="001705D8" w:rsidRPr="0077460B">
              <w:rPr>
                <w:rFonts w:ascii="Arial" w:hAnsi="Arial" w:cs="Arial"/>
              </w:rPr>
              <w:t>.</w:t>
            </w:r>
            <w:r w:rsidRPr="0077460B">
              <w:rPr>
                <w:rFonts w:ascii="Arial" w:hAnsi="Arial" w:cs="Arial"/>
              </w:rPr>
              <w:t xml:space="preserve"> </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45ABED" w14:textId="0B552D4C" w:rsidR="003C053D" w:rsidRPr="0077460B" w:rsidRDefault="007A63A7" w:rsidP="00F94B7F">
            <w:pPr>
              <w:ind w:left="-20" w:right="-20"/>
              <w:jc w:val="both"/>
              <w:rPr>
                <w:rFonts w:ascii="Arial" w:hAnsi="Arial" w:cs="Arial"/>
              </w:rPr>
            </w:pPr>
            <w:r w:rsidRPr="0077460B">
              <w:rPr>
                <w:rFonts w:ascii="Arial" w:hAnsi="Arial" w:cs="Arial"/>
              </w:rPr>
              <w:t>De acuerdo con</w:t>
            </w:r>
            <w:r w:rsidR="001705D8" w:rsidRPr="0077460B">
              <w:rPr>
                <w:rFonts w:ascii="Arial" w:hAnsi="Arial" w:cs="Arial"/>
              </w:rPr>
              <w:t xml:space="preserve"> los temas priorizados por la ciudadanía </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16064" w14:textId="37735111" w:rsidR="003C053D" w:rsidRPr="0077460B" w:rsidRDefault="0037612F" w:rsidP="00F94B7F">
            <w:pPr>
              <w:pStyle w:val="Textoindependiente"/>
              <w:jc w:val="both"/>
              <w:rPr>
                <w:rFonts w:ascii="Arial" w:hAnsi="Arial" w:cs="Arial"/>
              </w:rPr>
            </w:pPr>
            <w:r>
              <w:rPr>
                <w:rFonts w:ascii="Arial" w:hAnsi="Arial" w:cs="Arial"/>
              </w:rPr>
              <w:t>27</w:t>
            </w:r>
            <w:r w:rsidR="00201E32" w:rsidRPr="0077460B">
              <w:rPr>
                <w:rFonts w:ascii="Arial" w:hAnsi="Arial" w:cs="Arial"/>
              </w:rPr>
              <w:t xml:space="preserve"> de </w:t>
            </w:r>
            <w:r w:rsidR="00DA25B7" w:rsidRPr="0077460B">
              <w:rPr>
                <w:rFonts w:ascii="Arial" w:hAnsi="Arial" w:cs="Arial"/>
              </w:rPr>
              <w:t>febrero</w:t>
            </w:r>
            <w:r w:rsidR="00201E32" w:rsidRPr="0077460B">
              <w:rPr>
                <w:rFonts w:ascii="Arial" w:hAnsi="Arial" w:cs="Arial"/>
              </w:rPr>
              <w:t xml:space="preserve"> de 202</w:t>
            </w:r>
            <w:r w:rsidR="00DA25B7" w:rsidRPr="0077460B">
              <w:rPr>
                <w:rFonts w:ascii="Arial" w:hAnsi="Arial" w:cs="Arial"/>
              </w:rPr>
              <w:t>6</w:t>
            </w:r>
          </w:p>
        </w:tc>
      </w:tr>
      <w:tr w:rsidR="00567FA7" w:rsidRPr="0077460B" w14:paraId="7F2F3479" w14:textId="77777777" w:rsidTr="00A37315">
        <w:trPr>
          <w:trHeight w:val="1125"/>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A49EF" w14:textId="132ED4FE" w:rsidR="00567FA7" w:rsidRPr="0077460B" w:rsidRDefault="00567FA7" w:rsidP="00F94B7F">
            <w:pPr>
              <w:pStyle w:val="Textoindependiente"/>
              <w:jc w:val="both"/>
              <w:rPr>
                <w:rFonts w:ascii="Arial" w:hAnsi="Arial" w:cs="Arial"/>
              </w:rPr>
            </w:pPr>
            <w:r w:rsidRPr="0077460B">
              <w:rPr>
                <w:rFonts w:ascii="Arial" w:hAnsi="Arial" w:cs="Arial"/>
              </w:rPr>
              <w:t>Convocar a los grupos de interés</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30F5F" w14:textId="766BEC0D" w:rsidR="00567FA7" w:rsidRPr="0077460B" w:rsidRDefault="00567FA7" w:rsidP="00F94B7F">
            <w:pPr>
              <w:ind w:left="-20" w:right="-20"/>
              <w:jc w:val="both"/>
              <w:rPr>
                <w:rFonts w:ascii="Arial" w:hAnsi="Arial" w:cs="Arial"/>
              </w:rPr>
            </w:pPr>
            <w:r w:rsidRPr="0077460B">
              <w:rPr>
                <w:rFonts w:ascii="Arial" w:hAnsi="Arial" w:cs="Arial"/>
              </w:rPr>
              <w:t xml:space="preserve">Conforme a las </w:t>
            </w:r>
            <w:r w:rsidR="00B12DAB" w:rsidRPr="0077460B">
              <w:rPr>
                <w:rFonts w:ascii="Arial" w:hAnsi="Arial" w:cs="Arial"/>
              </w:rPr>
              <w:t>listas enviadas</w:t>
            </w:r>
            <w:r w:rsidRPr="0077460B">
              <w:rPr>
                <w:rFonts w:ascii="Arial" w:hAnsi="Arial" w:cs="Arial"/>
              </w:rPr>
              <w:t xml:space="preserve"> por las áreas</w:t>
            </w:r>
            <w:r w:rsidR="00B12DAB" w:rsidRPr="0077460B">
              <w:rPr>
                <w:rFonts w:ascii="Arial" w:hAnsi="Arial" w:cs="Arial"/>
              </w:rPr>
              <w:t>, se hará la convocatoria.</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1762A" w14:textId="4FC9FAB3" w:rsidR="00B12DAB" w:rsidRPr="0077460B" w:rsidRDefault="0037612F" w:rsidP="00F94B7F">
            <w:pPr>
              <w:pStyle w:val="Textoindependiente"/>
              <w:jc w:val="both"/>
              <w:rPr>
                <w:rFonts w:ascii="Arial" w:hAnsi="Arial" w:cs="Arial"/>
              </w:rPr>
            </w:pPr>
            <w:r>
              <w:rPr>
                <w:rFonts w:ascii="Arial" w:hAnsi="Arial" w:cs="Arial"/>
              </w:rPr>
              <w:t>27</w:t>
            </w:r>
            <w:r w:rsidR="00201E32" w:rsidRPr="0077460B">
              <w:rPr>
                <w:rFonts w:ascii="Arial" w:hAnsi="Arial" w:cs="Arial"/>
              </w:rPr>
              <w:t xml:space="preserve"> de </w:t>
            </w:r>
            <w:r w:rsidR="00DA25B7" w:rsidRPr="0077460B">
              <w:rPr>
                <w:rFonts w:ascii="Arial" w:hAnsi="Arial" w:cs="Arial"/>
              </w:rPr>
              <w:t xml:space="preserve">febrero </w:t>
            </w:r>
            <w:r w:rsidR="00201E32" w:rsidRPr="0077460B">
              <w:rPr>
                <w:rFonts w:ascii="Arial" w:hAnsi="Arial" w:cs="Arial"/>
              </w:rPr>
              <w:t>de 202</w:t>
            </w:r>
            <w:r w:rsidR="00DA25B7" w:rsidRPr="0077460B">
              <w:rPr>
                <w:rFonts w:ascii="Arial" w:hAnsi="Arial" w:cs="Arial"/>
              </w:rPr>
              <w:t>6</w:t>
            </w:r>
          </w:p>
        </w:tc>
      </w:tr>
      <w:tr w:rsidR="003A1E8B" w:rsidRPr="0077460B" w14:paraId="52FB618F" w14:textId="77777777" w:rsidTr="00A37315">
        <w:trPr>
          <w:trHeight w:val="489"/>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90196" w14:textId="4CF10265" w:rsidR="003A1E8B" w:rsidRPr="0077460B" w:rsidRDefault="00DE68AA" w:rsidP="00F94B7F">
            <w:pPr>
              <w:pStyle w:val="Prrafodelista"/>
              <w:numPr>
                <w:ilvl w:val="0"/>
                <w:numId w:val="9"/>
              </w:numPr>
              <w:ind w:left="-20" w:right="-20"/>
              <w:jc w:val="both"/>
              <w:rPr>
                <w:rFonts w:ascii="Arial" w:eastAsia="Arial" w:hAnsi="Arial" w:cs="Arial"/>
                <w:lang w:val="en-US"/>
              </w:rPr>
            </w:pPr>
            <w:r w:rsidRPr="0077460B">
              <w:rPr>
                <w:rFonts w:ascii="Arial" w:hAnsi="Arial" w:cs="Arial"/>
              </w:rPr>
              <w:t>Audiencia pública</w:t>
            </w:r>
            <w:r w:rsidR="006839C0" w:rsidRPr="0077460B">
              <w:rPr>
                <w:rFonts w:ascii="Arial" w:hAnsi="Arial" w:cs="Arial"/>
              </w:rPr>
              <w:t xml:space="preserve"> </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7EB408" w14:textId="79D36F87" w:rsidR="003A1E8B" w:rsidRPr="0077460B" w:rsidRDefault="003A1E8B" w:rsidP="00F94B7F">
            <w:pPr>
              <w:ind w:left="-20" w:right="-20"/>
              <w:jc w:val="both"/>
              <w:rPr>
                <w:rFonts w:ascii="Arial" w:eastAsia="Arial" w:hAnsi="Arial" w:cs="Arial"/>
                <w:lang w:val="es"/>
              </w:rPr>
            </w:pPr>
            <w:r w:rsidRPr="0077460B">
              <w:rPr>
                <w:rFonts w:ascii="Arial" w:hAnsi="Arial" w:cs="Arial"/>
              </w:rPr>
              <w:t xml:space="preserve">Realización de la </w:t>
            </w:r>
            <w:r w:rsidR="00710F4F" w:rsidRPr="0077460B">
              <w:rPr>
                <w:rFonts w:ascii="Arial" w:hAnsi="Arial" w:cs="Arial"/>
              </w:rPr>
              <w:t>audiencia pública</w:t>
            </w:r>
            <w:r w:rsidR="002F65E4" w:rsidRPr="0077460B">
              <w:rPr>
                <w:rFonts w:ascii="Arial" w:hAnsi="Arial" w:cs="Arial"/>
              </w:rPr>
              <w:t xml:space="preserve"> con transmisión en las JAL Juntas Administradoras Locales.</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B6DAC" w14:textId="19E0ED29" w:rsidR="003A1E8B" w:rsidRPr="0077460B" w:rsidRDefault="002F65E4" w:rsidP="00F94B7F">
            <w:pPr>
              <w:ind w:right="-20"/>
              <w:jc w:val="both"/>
              <w:rPr>
                <w:rFonts w:ascii="Arial" w:eastAsia="Arial" w:hAnsi="Arial" w:cs="Arial"/>
                <w:lang w:val="es"/>
              </w:rPr>
            </w:pPr>
            <w:r w:rsidRPr="0077460B">
              <w:rPr>
                <w:rFonts w:ascii="Arial" w:hAnsi="Arial" w:cs="Arial"/>
              </w:rPr>
              <w:t>31</w:t>
            </w:r>
            <w:r w:rsidR="003A1E8B" w:rsidRPr="0077460B">
              <w:rPr>
                <w:rFonts w:ascii="Arial" w:hAnsi="Arial" w:cs="Arial"/>
              </w:rPr>
              <w:t xml:space="preserve"> de </w:t>
            </w:r>
            <w:r w:rsidRPr="0077460B">
              <w:rPr>
                <w:rFonts w:ascii="Arial" w:hAnsi="Arial" w:cs="Arial"/>
              </w:rPr>
              <w:t>marzo</w:t>
            </w:r>
            <w:r w:rsidR="003A1E8B" w:rsidRPr="0077460B">
              <w:rPr>
                <w:rFonts w:ascii="Arial" w:hAnsi="Arial" w:cs="Arial"/>
              </w:rPr>
              <w:t xml:space="preserve"> de 202</w:t>
            </w:r>
            <w:r w:rsidR="00DA25B7" w:rsidRPr="0077460B">
              <w:rPr>
                <w:rFonts w:ascii="Arial" w:hAnsi="Arial" w:cs="Arial"/>
              </w:rPr>
              <w:t>6</w:t>
            </w:r>
          </w:p>
        </w:tc>
      </w:tr>
      <w:tr w:rsidR="003411EE" w:rsidRPr="0077460B" w14:paraId="66E7ECB3" w14:textId="77777777" w:rsidTr="00A37315">
        <w:trPr>
          <w:trHeight w:val="489"/>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421297" w14:textId="7E53E9A5" w:rsidR="003411EE" w:rsidRPr="0077460B" w:rsidRDefault="002F65E4" w:rsidP="00F94B7F">
            <w:pPr>
              <w:pStyle w:val="Prrafodelista"/>
              <w:numPr>
                <w:ilvl w:val="0"/>
                <w:numId w:val="9"/>
              </w:numPr>
              <w:ind w:left="-20" w:right="-20"/>
              <w:jc w:val="both"/>
              <w:rPr>
                <w:rFonts w:ascii="Arial" w:hAnsi="Arial" w:cs="Arial"/>
              </w:rPr>
            </w:pPr>
            <w:r w:rsidRPr="0077460B">
              <w:rPr>
                <w:rFonts w:ascii="Arial" w:hAnsi="Arial" w:cs="Arial"/>
              </w:rPr>
              <w:t>Devolución y publicación a la ciudadanía de preguntas realizadas en el espacio de Audiencia Pública de Rendición de Cuentas.</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CFE539" w14:textId="739C53FC" w:rsidR="003411EE" w:rsidRPr="0077460B" w:rsidRDefault="002F65E4" w:rsidP="00F94B7F">
            <w:pPr>
              <w:ind w:left="-20" w:right="-20"/>
              <w:jc w:val="both"/>
              <w:rPr>
                <w:rFonts w:ascii="Arial" w:hAnsi="Arial" w:cs="Arial"/>
              </w:rPr>
            </w:pPr>
            <w:r w:rsidRPr="0077460B">
              <w:rPr>
                <w:rFonts w:ascii="Arial" w:hAnsi="Arial" w:cs="Arial"/>
              </w:rPr>
              <w:t>Se da respuesta a las preguntas realizadas por los ciudadanos en el espacio de Audiencia Pública de Rendición de Cuentas.</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2A07C" w14:textId="77777777" w:rsidR="00AC4072" w:rsidRDefault="00DA25B7" w:rsidP="00F94B7F">
            <w:pPr>
              <w:ind w:right="-20"/>
              <w:jc w:val="both"/>
              <w:rPr>
                <w:rFonts w:ascii="Arial" w:hAnsi="Arial" w:cs="Arial"/>
              </w:rPr>
            </w:pPr>
            <w:r w:rsidRPr="0077460B">
              <w:rPr>
                <w:rFonts w:ascii="Arial" w:hAnsi="Arial" w:cs="Arial"/>
              </w:rPr>
              <w:t>23 de abril de 2026</w:t>
            </w:r>
          </w:p>
          <w:p w14:paraId="0999A8A8" w14:textId="742E8C20" w:rsidR="003411EE" w:rsidRPr="0077460B" w:rsidRDefault="00DA25B7" w:rsidP="00F94B7F">
            <w:pPr>
              <w:ind w:right="-20"/>
              <w:jc w:val="both"/>
              <w:rPr>
                <w:rFonts w:ascii="Arial" w:hAnsi="Arial" w:cs="Arial"/>
              </w:rPr>
            </w:pPr>
            <w:r w:rsidRPr="0077460B">
              <w:rPr>
                <w:rFonts w:ascii="Arial" w:hAnsi="Arial" w:cs="Arial"/>
              </w:rPr>
              <w:t xml:space="preserve"> </w:t>
            </w:r>
          </w:p>
        </w:tc>
      </w:tr>
      <w:tr w:rsidR="00AC4072" w:rsidRPr="0077460B" w14:paraId="0D53BF46" w14:textId="77777777" w:rsidTr="00A37315">
        <w:trPr>
          <w:trHeight w:val="489"/>
        </w:trPr>
        <w:tc>
          <w:tcPr>
            <w:tcW w:w="3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FF7CD2" w14:textId="771C4B2A" w:rsidR="00AC4072" w:rsidRPr="0077460B" w:rsidRDefault="00687BEB" w:rsidP="00F94B7F">
            <w:pPr>
              <w:pStyle w:val="Prrafodelista"/>
              <w:numPr>
                <w:ilvl w:val="0"/>
                <w:numId w:val="9"/>
              </w:numPr>
              <w:ind w:left="-20" w:right="-20"/>
              <w:jc w:val="both"/>
              <w:rPr>
                <w:rFonts w:ascii="Arial" w:hAnsi="Arial" w:cs="Arial"/>
              </w:rPr>
            </w:pPr>
            <w:r w:rsidRPr="00687BEB">
              <w:rPr>
                <w:rFonts w:ascii="Arial" w:hAnsi="Arial" w:cs="Arial"/>
              </w:rPr>
              <w:lastRenderedPageBreak/>
              <w:t>Evaluación y formulación del Plan de Mejora Continua.</w:t>
            </w:r>
          </w:p>
        </w:tc>
        <w:tc>
          <w:tcPr>
            <w:tcW w:w="3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43EF6" w14:textId="7D828B0E" w:rsidR="00AC4072" w:rsidRPr="0077460B" w:rsidRDefault="00687BEB" w:rsidP="00F94B7F">
            <w:pPr>
              <w:ind w:left="-20" w:right="-20"/>
              <w:jc w:val="both"/>
              <w:rPr>
                <w:rFonts w:ascii="Arial" w:hAnsi="Arial" w:cs="Arial"/>
              </w:rPr>
            </w:pPr>
            <w:r w:rsidRPr="00687BEB">
              <w:rPr>
                <w:rFonts w:ascii="Arial" w:hAnsi="Arial" w:cs="Arial"/>
              </w:rPr>
              <w:t>Realización de mesa de trabajo para analizar los resultados de la audiencia, identificar oportunidades de mejora en la gestión y formalizar los compromisos institucionales.</w:t>
            </w:r>
          </w:p>
        </w:tc>
        <w:tc>
          <w:tcPr>
            <w:tcW w:w="20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01F76" w14:textId="21A144A4" w:rsidR="00AC4072" w:rsidRPr="0077460B" w:rsidRDefault="00687BEB" w:rsidP="00F94B7F">
            <w:pPr>
              <w:ind w:right="-20"/>
              <w:jc w:val="both"/>
              <w:rPr>
                <w:rFonts w:ascii="Arial" w:hAnsi="Arial" w:cs="Arial"/>
              </w:rPr>
            </w:pPr>
            <w:r>
              <w:rPr>
                <w:rFonts w:ascii="Arial" w:hAnsi="Arial" w:cs="Arial"/>
              </w:rPr>
              <w:t>30 de abril de 2026</w:t>
            </w:r>
          </w:p>
        </w:tc>
      </w:tr>
    </w:tbl>
    <w:p w14:paraId="046606FD" w14:textId="50531789" w:rsidR="007552A9" w:rsidRPr="00690BCC" w:rsidRDefault="000B11AA" w:rsidP="00690BCC">
      <w:pPr>
        <w:jc w:val="center"/>
        <w:rPr>
          <w:rFonts w:ascii="Arial" w:hAnsi="Arial" w:cs="Arial"/>
        </w:rPr>
      </w:pPr>
      <w:bookmarkStart w:id="44" w:name="_Toc220489740"/>
      <w:bookmarkStart w:id="45" w:name="_Toc220490384"/>
      <w:bookmarkStart w:id="46" w:name="_Toc220490601"/>
      <w:bookmarkStart w:id="47" w:name="_Toc177482488"/>
      <w:r w:rsidRPr="00690BCC">
        <w:rPr>
          <w:rFonts w:ascii="Arial" w:hAnsi="Arial" w:cs="Arial"/>
        </w:rPr>
        <w:t>Fuente: UAESP 202</w:t>
      </w:r>
      <w:bookmarkEnd w:id="44"/>
      <w:bookmarkEnd w:id="45"/>
      <w:bookmarkEnd w:id="46"/>
      <w:r w:rsidR="00CF7E9D" w:rsidRPr="00690BCC">
        <w:rPr>
          <w:rFonts w:ascii="Arial" w:hAnsi="Arial" w:cs="Arial"/>
        </w:rPr>
        <w:t>6</w:t>
      </w:r>
    </w:p>
    <w:p w14:paraId="16562AD8" w14:textId="77777777" w:rsidR="00690BCC" w:rsidRDefault="00690BCC" w:rsidP="00690BCC"/>
    <w:p w14:paraId="69C5AA74" w14:textId="77777777" w:rsidR="00690BCC" w:rsidRPr="00690BCC" w:rsidRDefault="00690BCC" w:rsidP="00690BCC"/>
    <w:p w14:paraId="2D7EAB0A" w14:textId="17533116" w:rsidR="0076076F" w:rsidRPr="006E7A21" w:rsidRDefault="00F73D94" w:rsidP="006E7A21">
      <w:pPr>
        <w:pStyle w:val="Ttulo2"/>
        <w:numPr>
          <w:ilvl w:val="1"/>
          <w:numId w:val="7"/>
        </w:numPr>
        <w:spacing w:before="240" w:after="240" w:line="360" w:lineRule="auto"/>
        <w:jc w:val="both"/>
        <w:rPr>
          <w:rFonts w:ascii="Arial" w:hAnsi="Arial" w:cs="Arial"/>
          <w:b/>
          <w:bCs/>
          <w:color w:val="auto"/>
          <w:sz w:val="24"/>
          <w:szCs w:val="24"/>
        </w:rPr>
      </w:pPr>
      <w:bookmarkStart w:id="48" w:name="_Toc220511276"/>
      <w:r w:rsidRPr="006E7A21">
        <w:rPr>
          <w:rFonts w:ascii="Arial" w:hAnsi="Arial" w:cs="Arial"/>
          <w:b/>
          <w:bCs/>
          <w:color w:val="auto"/>
          <w:sz w:val="24"/>
          <w:szCs w:val="24"/>
        </w:rPr>
        <w:t>CANALES Y MECANISMOS</w:t>
      </w:r>
      <w:r w:rsidR="00CB2B30" w:rsidRPr="006E7A21">
        <w:rPr>
          <w:rFonts w:ascii="Arial" w:hAnsi="Arial" w:cs="Arial"/>
          <w:b/>
          <w:bCs/>
          <w:color w:val="auto"/>
          <w:sz w:val="24"/>
          <w:szCs w:val="24"/>
        </w:rPr>
        <w:t xml:space="preserve"> DE</w:t>
      </w:r>
      <w:r w:rsidRPr="006E7A21">
        <w:rPr>
          <w:rFonts w:ascii="Arial" w:hAnsi="Arial" w:cs="Arial"/>
          <w:b/>
          <w:bCs/>
          <w:color w:val="auto"/>
          <w:sz w:val="24"/>
          <w:szCs w:val="24"/>
        </w:rPr>
        <w:t xml:space="preserve"> AC</w:t>
      </w:r>
      <w:r w:rsidR="00FC6502" w:rsidRPr="006E7A21">
        <w:rPr>
          <w:rFonts w:ascii="Arial" w:hAnsi="Arial" w:cs="Arial"/>
          <w:b/>
          <w:bCs/>
          <w:color w:val="auto"/>
          <w:sz w:val="24"/>
          <w:szCs w:val="24"/>
        </w:rPr>
        <w:t>CESO</w:t>
      </w:r>
      <w:r w:rsidR="000D0420" w:rsidRPr="006E7A21">
        <w:rPr>
          <w:rFonts w:ascii="Arial" w:hAnsi="Arial" w:cs="Arial"/>
          <w:b/>
          <w:bCs/>
          <w:color w:val="auto"/>
          <w:sz w:val="24"/>
          <w:szCs w:val="24"/>
        </w:rPr>
        <w:t xml:space="preserve"> </w:t>
      </w:r>
      <w:r w:rsidR="00CB2B30" w:rsidRPr="006E7A21">
        <w:rPr>
          <w:rFonts w:ascii="Arial" w:hAnsi="Arial" w:cs="Arial"/>
          <w:b/>
          <w:bCs/>
          <w:color w:val="auto"/>
          <w:sz w:val="24"/>
          <w:szCs w:val="24"/>
        </w:rPr>
        <w:t>A</w:t>
      </w:r>
      <w:r w:rsidR="00FC6502" w:rsidRPr="006E7A21">
        <w:rPr>
          <w:rFonts w:ascii="Arial" w:hAnsi="Arial" w:cs="Arial"/>
          <w:b/>
          <w:bCs/>
          <w:color w:val="auto"/>
          <w:sz w:val="24"/>
          <w:szCs w:val="24"/>
        </w:rPr>
        <w:t xml:space="preserve"> LA INFORMACIÒN</w:t>
      </w:r>
      <w:bookmarkEnd w:id="47"/>
      <w:bookmarkEnd w:id="48"/>
    </w:p>
    <w:p w14:paraId="0E5CA749" w14:textId="212CF5EB" w:rsidR="00FE0C53" w:rsidRPr="00FE0C53" w:rsidRDefault="00FE0C53" w:rsidP="00FE0C53">
      <w:pPr>
        <w:pStyle w:val="Textoindependiente"/>
        <w:spacing w:before="240" w:after="240" w:line="360" w:lineRule="auto"/>
        <w:ind w:right="475"/>
        <w:rPr>
          <w:rFonts w:ascii="Arial" w:hAnsi="Arial" w:cs="Arial"/>
          <w:b/>
          <w:bCs/>
          <w:sz w:val="24"/>
          <w:szCs w:val="24"/>
        </w:rPr>
      </w:pPr>
      <w:bookmarkStart w:id="49" w:name="_Toc220511287"/>
      <w:r w:rsidRPr="00FE0C53">
        <w:rPr>
          <w:rFonts w:ascii="Arial" w:hAnsi="Arial" w:cs="Arial"/>
          <w:b/>
          <w:bCs/>
          <w:sz w:val="24"/>
          <w:szCs w:val="24"/>
        </w:rPr>
        <w:t xml:space="preserve">Tabla </w:t>
      </w:r>
      <w:r w:rsidRPr="00FE0C53">
        <w:rPr>
          <w:rFonts w:ascii="Arial" w:hAnsi="Arial" w:cs="Arial"/>
          <w:b/>
          <w:bCs/>
          <w:sz w:val="24"/>
          <w:szCs w:val="24"/>
        </w:rPr>
        <w:fldChar w:fldCharType="begin"/>
      </w:r>
      <w:r w:rsidRPr="00FE0C53">
        <w:rPr>
          <w:rFonts w:ascii="Arial" w:hAnsi="Arial" w:cs="Arial"/>
          <w:b/>
          <w:bCs/>
          <w:sz w:val="24"/>
          <w:szCs w:val="24"/>
        </w:rPr>
        <w:instrText xml:space="preserve"> SEQ Tabla \* ARABIC </w:instrText>
      </w:r>
      <w:r w:rsidRPr="00FE0C53">
        <w:rPr>
          <w:rFonts w:ascii="Arial" w:hAnsi="Arial" w:cs="Arial"/>
          <w:b/>
          <w:bCs/>
          <w:sz w:val="24"/>
          <w:szCs w:val="24"/>
        </w:rPr>
        <w:fldChar w:fldCharType="separate"/>
      </w:r>
      <w:r w:rsidRPr="00FE0C53">
        <w:rPr>
          <w:rFonts w:ascii="Arial" w:hAnsi="Arial" w:cs="Arial"/>
          <w:b/>
          <w:bCs/>
          <w:sz w:val="24"/>
          <w:szCs w:val="24"/>
        </w:rPr>
        <w:t>7</w:t>
      </w:r>
      <w:r w:rsidRPr="00FE0C53">
        <w:rPr>
          <w:rFonts w:ascii="Arial" w:hAnsi="Arial" w:cs="Arial"/>
          <w:b/>
          <w:bCs/>
          <w:sz w:val="24"/>
          <w:szCs w:val="24"/>
        </w:rPr>
        <w:fldChar w:fldCharType="end"/>
      </w:r>
      <w:r w:rsidRPr="00FE0C53">
        <w:rPr>
          <w:rFonts w:ascii="Arial" w:hAnsi="Arial" w:cs="Arial"/>
          <w:b/>
          <w:bCs/>
          <w:sz w:val="24"/>
          <w:szCs w:val="24"/>
        </w:rPr>
        <w:t>. Canales de divulgación y acceso a la información</w:t>
      </w:r>
      <w:bookmarkEnd w:id="49"/>
    </w:p>
    <w:tbl>
      <w:tblPr>
        <w:tblStyle w:val="TableNormal1"/>
        <w:tblW w:w="9262" w:type="dxa"/>
        <w:tblInd w:w="139"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2456"/>
        <w:gridCol w:w="3829"/>
        <w:gridCol w:w="2977"/>
      </w:tblGrid>
      <w:tr w:rsidR="0076076F" w:rsidRPr="0077460B" w14:paraId="28EC5870" w14:textId="77777777" w:rsidTr="007A463F">
        <w:trPr>
          <w:trHeight w:val="206"/>
          <w:tblHeader/>
        </w:trPr>
        <w:tc>
          <w:tcPr>
            <w:tcW w:w="2456" w:type="dxa"/>
            <w:shd w:val="clear" w:color="auto" w:fill="F0F0F0"/>
            <w:vAlign w:val="center"/>
          </w:tcPr>
          <w:p w14:paraId="616CB511" w14:textId="77777777" w:rsidR="0076076F" w:rsidRPr="007A463F" w:rsidRDefault="0076076F" w:rsidP="00A37315">
            <w:pPr>
              <w:pStyle w:val="TableParagraph"/>
              <w:spacing w:line="360" w:lineRule="auto"/>
              <w:ind w:right="185"/>
              <w:jc w:val="center"/>
              <w:rPr>
                <w:rFonts w:ascii="Arial" w:hAnsi="Arial" w:cs="Arial"/>
                <w:b/>
                <w:sz w:val="24"/>
                <w:szCs w:val="24"/>
              </w:rPr>
            </w:pPr>
            <w:r w:rsidRPr="007A463F">
              <w:rPr>
                <w:rFonts w:ascii="Arial" w:hAnsi="Arial" w:cs="Arial"/>
                <w:b/>
                <w:color w:val="242424"/>
                <w:spacing w:val="-2"/>
                <w:sz w:val="24"/>
                <w:szCs w:val="24"/>
              </w:rPr>
              <w:t>CANAL</w:t>
            </w:r>
          </w:p>
        </w:tc>
        <w:tc>
          <w:tcPr>
            <w:tcW w:w="3829" w:type="dxa"/>
            <w:shd w:val="clear" w:color="auto" w:fill="F0F0F0"/>
            <w:vAlign w:val="center"/>
          </w:tcPr>
          <w:p w14:paraId="226B46F0" w14:textId="77777777" w:rsidR="0076076F" w:rsidRPr="007A463F" w:rsidRDefault="0076076F" w:rsidP="00A37315">
            <w:pPr>
              <w:pStyle w:val="TableParagraph"/>
              <w:spacing w:line="360" w:lineRule="auto"/>
              <w:ind w:left="99" w:right="183"/>
              <w:jc w:val="center"/>
              <w:rPr>
                <w:rFonts w:ascii="Arial" w:hAnsi="Arial" w:cs="Arial"/>
                <w:b/>
                <w:sz w:val="24"/>
                <w:szCs w:val="24"/>
              </w:rPr>
            </w:pPr>
            <w:r w:rsidRPr="007A463F">
              <w:rPr>
                <w:rFonts w:ascii="Arial" w:hAnsi="Arial" w:cs="Arial"/>
                <w:b/>
                <w:color w:val="242424"/>
                <w:spacing w:val="-2"/>
                <w:sz w:val="24"/>
                <w:szCs w:val="24"/>
              </w:rPr>
              <w:t>ESTRATEGIA</w:t>
            </w:r>
          </w:p>
        </w:tc>
        <w:tc>
          <w:tcPr>
            <w:tcW w:w="2977" w:type="dxa"/>
            <w:shd w:val="clear" w:color="auto" w:fill="F0F0F0"/>
            <w:vAlign w:val="center"/>
          </w:tcPr>
          <w:p w14:paraId="088D1F09" w14:textId="77777777" w:rsidR="0076076F" w:rsidRPr="007A463F" w:rsidRDefault="0076076F" w:rsidP="00A37315">
            <w:pPr>
              <w:pStyle w:val="TableParagraph"/>
              <w:spacing w:line="360" w:lineRule="auto"/>
              <w:ind w:left="101" w:right="50"/>
              <w:jc w:val="center"/>
              <w:rPr>
                <w:rFonts w:ascii="Arial" w:hAnsi="Arial" w:cs="Arial"/>
                <w:b/>
                <w:sz w:val="24"/>
                <w:szCs w:val="24"/>
              </w:rPr>
            </w:pPr>
            <w:r w:rsidRPr="007A463F">
              <w:rPr>
                <w:rFonts w:ascii="Arial" w:hAnsi="Arial" w:cs="Arial"/>
                <w:b/>
                <w:color w:val="242424"/>
                <w:spacing w:val="-2"/>
                <w:sz w:val="24"/>
                <w:szCs w:val="24"/>
              </w:rPr>
              <w:t>RECURSOS</w:t>
            </w:r>
          </w:p>
        </w:tc>
      </w:tr>
      <w:tr w:rsidR="0076076F" w:rsidRPr="0077460B" w14:paraId="5D98D96F" w14:textId="77777777" w:rsidTr="007A463F">
        <w:trPr>
          <w:trHeight w:val="618"/>
        </w:trPr>
        <w:tc>
          <w:tcPr>
            <w:tcW w:w="2456" w:type="dxa"/>
            <w:vAlign w:val="center"/>
          </w:tcPr>
          <w:p w14:paraId="0E09950F" w14:textId="452CD419" w:rsidR="0076076F" w:rsidRPr="0077460B" w:rsidRDefault="0076076F" w:rsidP="00A37315">
            <w:pPr>
              <w:pStyle w:val="TableParagraph"/>
              <w:spacing w:line="360" w:lineRule="auto"/>
              <w:ind w:right="185"/>
              <w:jc w:val="both"/>
              <w:rPr>
                <w:rFonts w:ascii="Arial" w:hAnsi="Arial" w:cs="Arial"/>
              </w:rPr>
            </w:pPr>
            <w:r w:rsidRPr="0077460B">
              <w:rPr>
                <w:rFonts w:ascii="Arial" w:hAnsi="Arial" w:cs="Arial"/>
              </w:rPr>
              <w:t>Correo</w:t>
            </w:r>
            <w:r w:rsidRPr="0077460B">
              <w:rPr>
                <w:rFonts w:ascii="Arial" w:hAnsi="Arial" w:cs="Arial"/>
                <w:spacing w:val="-2"/>
              </w:rPr>
              <w:t xml:space="preserve"> electrónico</w:t>
            </w:r>
          </w:p>
        </w:tc>
        <w:tc>
          <w:tcPr>
            <w:tcW w:w="3829" w:type="dxa"/>
            <w:vAlign w:val="center"/>
          </w:tcPr>
          <w:p w14:paraId="20A82828" w14:textId="75747865" w:rsidR="0076076F" w:rsidRPr="0077460B" w:rsidRDefault="007161B8" w:rsidP="00A37315">
            <w:pPr>
              <w:pStyle w:val="TableParagraph"/>
              <w:spacing w:line="360" w:lineRule="auto"/>
              <w:ind w:left="99" w:right="183"/>
              <w:jc w:val="both"/>
              <w:rPr>
                <w:rFonts w:ascii="Arial" w:hAnsi="Arial" w:cs="Arial"/>
              </w:rPr>
            </w:pPr>
            <w:r w:rsidRPr="0077460B">
              <w:rPr>
                <w:rFonts w:ascii="Arial" w:hAnsi="Arial" w:cs="Arial"/>
              </w:rPr>
              <w:t>Envío</w:t>
            </w:r>
            <w:r w:rsidR="0076076F" w:rsidRPr="0077460B">
              <w:rPr>
                <w:rFonts w:ascii="Arial" w:hAnsi="Arial" w:cs="Arial"/>
                <w:spacing w:val="-9"/>
              </w:rPr>
              <w:t xml:space="preserve"> </w:t>
            </w:r>
            <w:r w:rsidR="0076076F" w:rsidRPr="0077460B">
              <w:rPr>
                <w:rFonts w:ascii="Arial" w:hAnsi="Arial" w:cs="Arial"/>
              </w:rPr>
              <w:t>por</w:t>
            </w:r>
            <w:r w:rsidR="0076076F" w:rsidRPr="0077460B">
              <w:rPr>
                <w:rFonts w:ascii="Arial" w:hAnsi="Arial" w:cs="Arial"/>
                <w:spacing w:val="-9"/>
              </w:rPr>
              <w:t xml:space="preserve"> </w:t>
            </w:r>
            <w:r w:rsidR="0076076F" w:rsidRPr="0077460B">
              <w:rPr>
                <w:rFonts w:ascii="Arial" w:hAnsi="Arial" w:cs="Arial"/>
              </w:rPr>
              <w:t>correo</w:t>
            </w:r>
            <w:r w:rsidR="0076076F" w:rsidRPr="0077460B">
              <w:rPr>
                <w:rFonts w:ascii="Arial" w:hAnsi="Arial" w:cs="Arial"/>
                <w:spacing w:val="-7"/>
              </w:rPr>
              <w:t xml:space="preserve"> </w:t>
            </w:r>
            <w:r w:rsidR="0076076F" w:rsidRPr="0077460B">
              <w:rPr>
                <w:rFonts w:ascii="Arial" w:hAnsi="Arial" w:cs="Arial"/>
              </w:rPr>
              <w:t>electrónico</w:t>
            </w:r>
            <w:r w:rsidR="0076076F" w:rsidRPr="0077460B">
              <w:rPr>
                <w:rFonts w:ascii="Arial" w:hAnsi="Arial" w:cs="Arial"/>
                <w:spacing w:val="-9"/>
              </w:rPr>
              <w:t xml:space="preserve"> </w:t>
            </w:r>
            <w:r w:rsidR="0076076F" w:rsidRPr="0077460B">
              <w:rPr>
                <w:rFonts w:ascii="Arial" w:hAnsi="Arial" w:cs="Arial"/>
              </w:rPr>
              <w:t>la convocatoria al espacio</w:t>
            </w:r>
          </w:p>
        </w:tc>
        <w:tc>
          <w:tcPr>
            <w:tcW w:w="2977" w:type="dxa"/>
            <w:vAlign w:val="center"/>
          </w:tcPr>
          <w:p w14:paraId="6E1959D9" w14:textId="77777777" w:rsidR="0076076F" w:rsidRPr="0077460B" w:rsidRDefault="0076076F" w:rsidP="00A37315">
            <w:pPr>
              <w:pStyle w:val="TableParagraph"/>
              <w:spacing w:line="360" w:lineRule="auto"/>
              <w:ind w:left="101" w:right="50"/>
              <w:jc w:val="both"/>
              <w:rPr>
                <w:rFonts w:ascii="Arial" w:hAnsi="Arial" w:cs="Arial"/>
              </w:rPr>
            </w:pPr>
            <w:r w:rsidRPr="0077460B">
              <w:rPr>
                <w:rFonts w:ascii="Arial" w:hAnsi="Arial" w:cs="Arial"/>
              </w:rPr>
              <w:t>Correo</w:t>
            </w:r>
          </w:p>
        </w:tc>
      </w:tr>
      <w:tr w:rsidR="0076076F" w:rsidRPr="0077460B" w14:paraId="4ADD0FC9" w14:textId="77777777" w:rsidTr="007A463F">
        <w:trPr>
          <w:trHeight w:val="703"/>
        </w:trPr>
        <w:tc>
          <w:tcPr>
            <w:tcW w:w="2456" w:type="dxa"/>
            <w:vAlign w:val="center"/>
          </w:tcPr>
          <w:p w14:paraId="1356F3B0" w14:textId="5DDCBC2E" w:rsidR="0076076F" w:rsidRPr="0077460B" w:rsidRDefault="0076076F" w:rsidP="00A37315">
            <w:pPr>
              <w:pStyle w:val="TableParagraph"/>
              <w:spacing w:line="360" w:lineRule="auto"/>
              <w:ind w:right="185"/>
              <w:jc w:val="both"/>
              <w:rPr>
                <w:rFonts w:ascii="Arial" w:hAnsi="Arial" w:cs="Arial"/>
              </w:rPr>
            </w:pPr>
            <w:r w:rsidRPr="0077460B">
              <w:rPr>
                <w:rFonts w:ascii="Arial" w:hAnsi="Arial" w:cs="Arial"/>
              </w:rPr>
              <w:t xml:space="preserve">Mensaje </w:t>
            </w:r>
            <w:r w:rsidR="00E2394C" w:rsidRPr="0077460B">
              <w:rPr>
                <w:rFonts w:ascii="Arial" w:hAnsi="Arial" w:cs="Arial"/>
              </w:rPr>
              <w:t>WhatsApp</w:t>
            </w:r>
          </w:p>
        </w:tc>
        <w:tc>
          <w:tcPr>
            <w:tcW w:w="3829" w:type="dxa"/>
            <w:vAlign w:val="center"/>
          </w:tcPr>
          <w:p w14:paraId="75BD844B" w14:textId="782C11AA" w:rsidR="0076076F" w:rsidRPr="0077460B" w:rsidRDefault="007161B8" w:rsidP="00A37315">
            <w:pPr>
              <w:pStyle w:val="TableParagraph"/>
              <w:spacing w:line="360" w:lineRule="auto"/>
              <w:ind w:left="99" w:right="183"/>
              <w:jc w:val="both"/>
              <w:rPr>
                <w:rFonts w:ascii="Arial" w:hAnsi="Arial" w:cs="Arial"/>
              </w:rPr>
            </w:pPr>
            <w:r w:rsidRPr="0077460B">
              <w:rPr>
                <w:rFonts w:ascii="Arial" w:hAnsi="Arial" w:cs="Arial"/>
              </w:rPr>
              <w:t>Envío de</w:t>
            </w:r>
            <w:r w:rsidR="0076076F" w:rsidRPr="0077460B">
              <w:rPr>
                <w:rFonts w:ascii="Arial" w:hAnsi="Arial" w:cs="Arial"/>
              </w:rPr>
              <w:t xml:space="preserve"> mensaje personalizado a </w:t>
            </w:r>
            <w:r w:rsidR="00E2394C" w:rsidRPr="0077460B">
              <w:rPr>
                <w:rFonts w:ascii="Arial" w:hAnsi="Arial" w:cs="Arial"/>
              </w:rPr>
              <w:t>cada persona.</w:t>
            </w:r>
          </w:p>
        </w:tc>
        <w:tc>
          <w:tcPr>
            <w:tcW w:w="2977" w:type="dxa"/>
            <w:vAlign w:val="center"/>
          </w:tcPr>
          <w:p w14:paraId="6354E4DE" w14:textId="21B48E52" w:rsidR="0076076F" w:rsidRPr="0077460B" w:rsidRDefault="00E2394C" w:rsidP="00A37315">
            <w:pPr>
              <w:pStyle w:val="TableParagraph"/>
              <w:spacing w:line="360" w:lineRule="auto"/>
              <w:ind w:left="101" w:right="50"/>
              <w:jc w:val="both"/>
              <w:rPr>
                <w:rFonts w:ascii="Arial" w:hAnsi="Arial" w:cs="Arial"/>
              </w:rPr>
            </w:pPr>
            <w:r w:rsidRPr="0077460B">
              <w:rPr>
                <w:rFonts w:ascii="Arial" w:hAnsi="Arial" w:cs="Arial"/>
                <w:spacing w:val="-2"/>
              </w:rPr>
              <w:t>M</w:t>
            </w:r>
            <w:r w:rsidR="0076076F" w:rsidRPr="0077460B">
              <w:rPr>
                <w:rFonts w:ascii="Arial" w:hAnsi="Arial" w:cs="Arial"/>
                <w:spacing w:val="-2"/>
              </w:rPr>
              <w:t>ensaje</w:t>
            </w:r>
          </w:p>
        </w:tc>
      </w:tr>
      <w:tr w:rsidR="0076076F" w:rsidRPr="0077460B" w14:paraId="7E93B146" w14:textId="77777777" w:rsidTr="007A463F">
        <w:trPr>
          <w:trHeight w:val="693"/>
        </w:trPr>
        <w:tc>
          <w:tcPr>
            <w:tcW w:w="2456" w:type="dxa"/>
            <w:vAlign w:val="center"/>
          </w:tcPr>
          <w:p w14:paraId="1DB37B85" w14:textId="40873A45" w:rsidR="0076076F" w:rsidRPr="0077460B" w:rsidRDefault="0076076F" w:rsidP="00A37315">
            <w:pPr>
              <w:pStyle w:val="TableParagraph"/>
              <w:spacing w:line="360" w:lineRule="auto"/>
              <w:ind w:right="185"/>
              <w:jc w:val="both"/>
              <w:rPr>
                <w:rFonts w:ascii="Arial" w:hAnsi="Arial" w:cs="Arial"/>
              </w:rPr>
            </w:pPr>
            <w:r w:rsidRPr="0077460B">
              <w:rPr>
                <w:rFonts w:ascii="Arial" w:hAnsi="Arial" w:cs="Arial"/>
              </w:rPr>
              <w:t xml:space="preserve">Redes </w:t>
            </w:r>
            <w:r w:rsidRPr="0077460B">
              <w:rPr>
                <w:rFonts w:ascii="Arial" w:hAnsi="Arial" w:cs="Arial"/>
                <w:spacing w:val="-2"/>
              </w:rPr>
              <w:t>sociales para divulgación</w:t>
            </w:r>
          </w:p>
        </w:tc>
        <w:tc>
          <w:tcPr>
            <w:tcW w:w="3829" w:type="dxa"/>
            <w:vAlign w:val="center"/>
          </w:tcPr>
          <w:p w14:paraId="3BD6FE0D" w14:textId="77777777" w:rsidR="0076076F" w:rsidRPr="0077460B" w:rsidRDefault="007161B8" w:rsidP="00A37315">
            <w:pPr>
              <w:pStyle w:val="TableParagraph"/>
              <w:spacing w:line="360" w:lineRule="auto"/>
              <w:ind w:left="99" w:right="183"/>
              <w:jc w:val="both"/>
              <w:rPr>
                <w:rFonts w:ascii="Arial" w:hAnsi="Arial" w:cs="Arial"/>
                <w:spacing w:val="-2"/>
              </w:rPr>
            </w:pPr>
            <w:r w:rsidRPr="0077460B">
              <w:rPr>
                <w:rFonts w:ascii="Arial" w:hAnsi="Arial" w:cs="Arial"/>
              </w:rPr>
              <w:t>D</w:t>
            </w:r>
            <w:r w:rsidR="0076076F" w:rsidRPr="0077460B">
              <w:rPr>
                <w:rFonts w:ascii="Arial" w:hAnsi="Arial" w:cs="Arial"/>
              </w:rPr>
              <w:t>ifusión por las redes sociales</w:t>
            </w:r>
            <w:r w:rsidR="0076076F" w:rsidRPr="0077460B">
              <w:rPr>
                <w:rFonts w:ascii="Arial" w:hAnsi="Arial" w:cs="Arial"/>
                <w:spacing w:val="23"/>
              </w:rPr>
              <w:t xml:space="preserve"> </w:t>
            </w:r>
            <w:r w:rsidR="0076076F" w:rsidRPr="0077460B">
              <w:rPr>
                <w:rFonts w:ascii="Arial" w:hAnsi="Arial" w:cs="Arial"/>
              </w:rPr>
              <w:t xml:space="preserve">de la </w:t>
            </w:r>
            <w:r w:rsidR="0076076F" w:rsidRPr="0077460B">
              <w:rPr>
                <w:rFonts w:ascii="Arial" w:hAnsi="Arial" w:cs="Arial"/>
                <w:spacing w:val="-2"/>
              </w:rPr>
              <w:t>entidad</w:t>
            </w:r>
            <w:r w:rsidR="00CE20FF" w:rsidRPr="0077460B">
              <w:rPr>
                <w:rFonts w:ascii="Arial" w:hAnsi="Arial" w:cs="Arial"/>
                <w:spacing w:val="-2"/>
              </w:rPr>
              <w:t xml:space="preserve"> de los espacios.</w:t>
            </w:r>
          </w:p>
          <w:p w14:paraId="09966D91" w14:textId="5FEBCEEC" w:rsidR="00CE20FF" w:rsidRPr="0077460B" w:rsidRDefault="00CE20FF" w:rsidP="00A37315">
            <w:pPr>
              <w:pStyle w:val="TableParagraph"/>
              <w:spacing w:line="360" w:lineRule="auto"/>
              <w:ind w:left="99" w:right="183"/>
              <w:jc w:val="both"/>
              <w:rPr>
                <w:rFonts w:ascii="Arial" w:hAnsi="Arial" w:cs="Arial"/>
              </w:rPr>
            </w:pPr>
            <w:r w:rsidRPr="0077460B">
              <w:rPr>
                <w:rFonts w:ascii="Arial" w:hAnsi="Arial" w:cs="Arial"/>
                <w:spacing w:val="-2"/>
              </w:rPr>
              <w:t>Consulta ciudadana del informe.</w:t>
            </w:r>
          </w:p>
        </w:tc>
        <w:tc>
          <w:tcPr>
            <w:tcW w:w="2977" w:type="dxa"/>
            <w:vAlign w:val="center"/>
          </w:tcPr>
          <w:p w14:paraId="6AF61BC1" w14:textId="14B85A32" w:rsidR="0076076F" w:rsidRPr="0077460B" w:rsidRDefault="00E2394C" w:rsidP="00A37315">
            <w:pPr>
              <w:pStyle w:val="TableParagraph"/>
              <w:spacing w:line="360" w:lineRule="auto"/>
              <w:ind w:left="101" w:right="50"/>
              <w:jc w:val="both"/>
              <w:rPr>
                <w:rFonts w:ascii="Arial" w:hAnsi="Arial" w:cs="Arial"/>
              </w:rPr>
            </w:pPr>
            <w:r w:rsidRPr="0077460B">
              <w:rPr>
                <w:rFonts w:ascii="Arial" w:hAnsi="Arial" w:cs="Arial"/>
              </w:rPr>
              <w:t>Piezas publicitarias</w:t>
            </w:r>
          </w:p>
        </w:tc>
      </w:tr>
      <w:tr w:rsidR="00D75BC0" w:rsidRPr="0077460B" w14:paraId="447FE4EB" w14:textId="77777777" w:rsidTr="007A463F">
        <w:trPr>
          <w:trHeight w:val="693"/>
        </w:trPr>
        <w:tc>
          <w:tcPr>
            <w:tcW w:w="2456" w:type="dxa"/>
            <w:vAlign w:val="center"/>
          </w:tcPr>
          <w:p w14:paraId="593F66AE" w14:textId="3B47C60F" w:rsidR="00D75BC0" w:rsidRPr="0077460B" w:rsidRDefault="00D75BC0" w:rsidP="00A37315">
            <w:pPr>
              <w:pStyle w:val="TableParagraph"/>
              <w:spacing w:line="360" w:lineRule="auto"/>
              <w:ind w:right="185"/>
              <w:jc w:val="both"/>
              <w:rPr>
                <w:rFonts w:ascii="Arial" w:hAnsi="Arial" w:cs="Arial"/>
              </w:rPr>
            </w:pPr>
            <w:r w:rsidRPr="0077460B">
              <w:rPr>
                <w:rFonts w:ascii="Arial" w:hAnsi="Arial" w:cs="Arial"/>
              </w:rPr>
              <w:t>Página web</w:t>
            </w:r>
          </w:p>
        </w:tc>
        <w:tc>
          <w:tcPr>
            <w:tcW w:w="3829" w:type="dxa"/>
            <w:vAlign w:val="center"/>
          </w:tcPr>
          <w:p w14:paraId="7052F5BA" w14:textId="4B85FC93" w:rsidR="00D75BC0" w:rsidRPr="0077460B" w:rsidRDefault="00D75BC0" w:rsidP="00A37315">
            <w:pPr>
              <w:pStyle w:val="TableParagraph"/>
              <w:spacing w:line="360" w:lineRule="auto"/>
              <w:ind w:left="99" w:right="183"/>
              <w:jc w:val="both"/>
              <w:rPr>
                <w:rFonts w:ascii="Arial" w:hAnsi="Arial" w:cs="Arial"/>
              </w:rPr>
            </w:pPr>
            <w:r w:rsidRPr="0077460B">
              <w:rPr>
                <w:rFonts w:ascii="Arial" w:hAnsi="Arial" w:cs="Arial"/>
              </w:rPr>
              <w:t xml:space="preserve">Invitación al espacio, publicación del informe </w:t>
            </w:r>
            <w:r w:rsidR="00CC5CEE" w:rsidRPr="0077460B">
              <w:rPr>
                <w:rFonts w:ascii="Arial" w:hAnsi="Arial" w:cs="Arial"/>
              </w:rPr>
              <w:t>de la audiencia.</w:t>
            </w:r>
          </w:p>
        </w:tc>
        <w:tc>
          <w:tcPr>
            <w:tcW w:w="2977" w:type="dxa"/>
            <w:vAlign w:val="center"/>
          </w:tcPr>
          <w:p w14:paraId="39A9DC94" w14:textId="4CB4A80C" w:rsidR="00D75BC0" w:rsidRPr="0077460B" w:rsidRDefault="00CC5CEE" w:rsidP="00A37315">
            <w:pPr>
              <w:pStyle w:val="TableParagraph"/>
              <w:spacing w:line="360" w:lineRule="auto"/>
              <w:ind w:left="101" w:right="50"/>
              <w:jc w:val="both"/>
              <w:rPr>
                <w:rFonts w:ascii="Arial" w:hAnsi="Arial" w:cs="Arial"/>
              </w:rPr>
            </w:pPr>
            <w:r w:rsidRPr="0077460B">
              <w:rPr>
                <w:rFonts w:ascii="Arial" w:hAnsi="Arial" w:cs="Arial"/>
              </w:rPr>
              <w:t>Informe de la audiencia</w:t>
            </w:r>
          </w:p>
        </w:tc>
      </w:tr>
      <w:tr w:rsidR="00CF7E9D" w:rsidRPr="0077460B" w14:paraId="0A3C9A2F" w14:textId="77777777" w:rsidTr="007A463F">
        <w:trPr>
          <w:trHeight w:val="693"/>
        </w:trPr>
        <w:tc>
          <w:tcPr>
            <w:tcW w:w="2456" w:type="dxa"/>
            <w:vAlign w:val="center"/>
          </w:tcPr>
          <w:p w14:paraId="6ECB3694" w14:textId="3495FC66" w:rsidR="00CF7E9D" w:rsidRPr="0077460B" w:rsidRDefault="00CF7E9D" w:rsidP="00DB3589">
            <w:pPr>
              <w:pStyle w:val="TableParagraph"/>
              <w:spacing w:line="360" w:lineRule="auto"/>
              <w:ind w:right="185"/>
              <w:jc w:val="both"/>
              <w:rPr>
                <w:rFonts w:ascii="Arial" w:hAnsi="Arial" w:cs="Arial"/>
              </w:rPr>
            </w:pPr>
            <w:r w:rsidRPr="0077460B">
              <w:rPr>
                <w:rFonts w:ascii="Arial" w:hAnsi="Arial" w:cs="Arial"/>
              </w:rPr>
              <w:t>Medios tradicionales, alternativos y comunitarios</w:t>
            </w:r>
          </w:p>
        </w:tc>
        <w:tc>
          <w:tcPr>
            <w:tcW w:w="3829" w:type="dxa"/>
            <w:vAlign w:val="center"/>
          </w:tcPr>
          <w:p w14:paraId="04F9C96D" w14:textId="3552EE7A" w:rsidR="00CF7E9D" w:rsidRPr="0077460B" w:rsidRDefault="00CF7E9D" w:rsidP="00A37315">
            <w:pPr>
              <w:pStyle w:val="TableParagraph"/>
              <w:spacing w:line="360" w:lineRule="auto"/>
              <w:ind w:left="99" w:right="183"/>
              <w:jc w:val="both"/>
              <w:rPr>
                <w:rFonts w:ascii="Arial" w:hAnsi="Arial" w:cs="Arial"/>
              </w:rPr>
            </w:pPr>
            <w:r w:rsidRPr="0077460B">
              <w:rPr>
                <w:rFonts w:ascii="Arial" w:hAnsi="Arial" w:cs="Arial"/>
              </w:rPr>
              <w:t>Se pegarán carteles en la zona de influencia Doña Juana, CTAS</w:t>
            </w:r>
            <w:r w:rsidR="00DB3589" w:rsidRPr="0077460B">
              <w:rPr>
                <w:rFonts w:ascii="Arial" w:hAnsi="Arial" w:cs="Arial"/>
              </w:rPr>
              <w:t xml:space="preserve"> propios de la UAESP</w:t>
            </w:r>
            <w:r w:rsidRPr="0077460B">
              <w:rPr>
                <w:rFonts w:ascii="Arial" w:hAnsi="Arial" w:cs="Arial"/>
              </w:rPr>
              <w:t>, bodegas</w:t>
            </w:r>
            <w:r w:rsidR="009D48A6" w:rsidRPr="0077460B">
              <w:rPr>
                <w:rFonts w:ascii="Arial" w:hAnsi="Arial" w:cs="Arial"/>
              </w:rPr>
              <w:t xml:space="preserve">, avisos de prensa </w:t>
            </w:r>
            <w:r w:rsidR="00DB3589" w:rsidRPr="0077460B">
              <w:rPr>
                <w:rFonts w:ascii="Arial" w:hAnsi="Arial" w:cs="Arial"/>
              </w:rPr>
              <w:t>y se enviara a medios comunitarios de comunicación</w:t>
            </w:r>
          </w:p>
        </w:tc>
        <w:tc>
          <w:tcPr>
            <w:tcW w:w="2977" w:type="dxa"/>
            <w:vAlign w:val="center"/>
          </w:tcPr>
          <w:p w14:paraId="7DB0FF3C" w14:textId="4ACEADC9" w:rsidR="00CF7E9D" w:rsidRPr="0077460B" w:rsidRDefault="00FC12E2" w:rsidP="00A37315">
            <w:pPr>
              <w:pStyle w:val="TableParagraph"/>
              <w:spacing w:line="360" w:lineRule="auto"/>
              <w:ind w:left="101" w:right="50"/>
              <w:jc w:val="both"/>
              <w:rPr>
                <w:rFonts w:ascii="Arial" w:hAnsi="Arial" w:cs="Arial"/>
              </w:rPr>
            </w:pPr>
            <w:r w:rsidRPr="0077460B">
              <w:rPr>
                <w:rFonts w:ascii="Arial" w:hAnsi="Arial" w:cs="Arial"/>
              </w:rPr>
              <w:t xml:space="preserve">Piezas impresas y </w:t>
            </w:r>
            <w:r w:rsidR="00C825D4" w:rsidRPr="0077460B">
              <w:rPr>
                <w:rFonts w:ascii="Arial" w:hAnsi="Arial" w:cs="Arial"/>
              </w:rPr>
              <w:t>periódico</w:t>
            </w:r>
          </w:p>
        </w:tc>
      </w:tr>
      <w:tr w:rsidR="00AC4072" w:rsidRPr="0077460B" w14:paraId="1F457A32" w14:textId="77777777" w:rsidTr="007A463F">
        <w:trPr>
          <w:trHeight w:val="693"/>
        </w:trPr>
        <w:tc>
          <w:tcPr>
            <w:tcW w:w="2456" w:type="dxa"/>
            <w:vAlign w:val="center"/>
          </w:tcPr>
          <w:p w14:paraId="191ECAA8" w14:textId="6D842153" w:rsidR="00AC4072" w:rsidRPr="0077460B" w:rsidRDefault="00AC4072" w:rsidP="00DB3589">
            <w:pPr>
              <w:pStyle w:val="TableParagraph"/>
              <w:spacing w:line="360" w:lineRule="auto"/>
              <w:ind w:right="185"/>
              <w:jc w:val="both"/>
              <w:rPr>
                <w:rFonts w:ascii="Arial" w:hAnsi="Arial" w:cs="Arial"/>
              </w:rPr>
            </w:pPr>
            <w:r>
              <w:rPr>
                <w:rFonts w:ascii="Arial" w:hAnsi="Arial" w:cs="Arial"/>
              </w:rPr>
              <w:t xml:space="preserve">Equipos territoriales </w:t>
            </w:r>
          </w:p>
        </w:tc>
        <w:tc>
          <w:tcPr>
            <w:tcW w:w="3829" w:type="dxa"/>
            <w:vAlign w:val="center"/>
          </w:tcPr>
          <w:p w14:paraId="4D515FCE" w14:textId="22106F5F" w:rsidR="00AC4072" w:rsidRPr="0077460B" w:rsidRDefault="00AC4072" w:rsidP="00A37315">
            <w:pPr>
              <w:pStyle w:val="TableParagraph"/>
              <w:spacing w:line="360" w:lineRule="auto"/>
              <w:ind w:left="99" w:right="183"/>
              <w:jc w:val="both"/>
              <w:rPr>
                <w:rFonts w:ascii="Arial" w:hAnsi="Arial" w:cs="Arial"/>
              </w:rPr>
            </w:pPr>
            <w:r>
              <w:rPr>
                <w:rFonts w:ascii="Arial" w:hAnsi="Arial" w:cs="Arial"/>
              </w:rPr>
              <w:t xml:space="preserve">Ellos colaboran en la convocatoria y en la devolución de la información </w:t>
            </w:r>
          </w:p>
        </w:tc>
        <w:tc>
          <w:tcPr>
            <w:tcW w:w="2977" w:type="dxa"/>
            <w:vAlign w:val="center"/>
          </w:tcPr>
          <w:p w14:paraId="45D53455" w14:textId="77777777" w:rsidR="00AC4072" w:rsidRPr="0077460B" w:rsidRDefault="00AC4072" w:rsidP="00A37315">
            <w:pPr>
              <w:pStyle w:val="TableParagraph"/>
              <w:spacing w:line="360" w:lineRule="auto"/>
              <w:ind w:left="101" w:right="50"/>
              <w:jc w:val="both"/>
              <w:rPr>
                <w:rFonts w:ascii="Arial" w:hAnsi="Arial" w:cs="Arial"/>
              </w:rPr>
            </w:pPr>
          </w:p>
        </w:tc>
      </w:tr>
    </w:tbl>
    <w:p w14:paraId="264CA815" w14:textId="7C1387A7" w:rsidR="007552A9" w:rsidRDefault="000B11AA" w:rsidP="00B56298">
      <w:pPr>
        <w:jc w:val="center"/>
        <w:rPr>
          <w:rFonts w:ascii="Arial" w:hAnsi="Arial" w:cs="Arial"/>
        </w:rPr>
      </w:pPr>
      <w:bookmarkStart w:id="50" w:name="_Toc220489742"/>
      <w:bookmarkStart w:id="51" w:name="_Toc220490386"/>
      <w:bookmarkStart w:id="52" w:name="_Toc220490603"/>
      <w:bookmarkStart w:id="53" w:name="_Toc177482489"/>
      <w:bookmarkEnd w:id="28"/>
      <w:r w:rsidRPr="00B56298">
        <w:rPr>
          <w:rFonts w:ascii="Arial" w:hAnsi="Arial" w:cs="Arial"/>
        </w:rPr>
        <w:t>Fuente: UAESP 202</w:t>
      </w:r>
      <w:bookmarkEnd w:id="50"/>
      <w:bookmarkEnd w:id="51"/>
      <w:bookmarkEnd w:id="52"/>
      <w:r w:rsidR="00CF7E9D" w:rsidRPr="00B56298">
        <w:rPr>
          <w:rFonts w:ascii="Arial" w:hAnsi="Arial" w:cs="Arial"/>
        </w:rPr>
        <w:t>6</w:t>
      </w:r>
    </w:p>
    <w:p w14:paraId="4068B6AE" w14:textId="77777777" w:rsidR="006E7A21" w:rsidRDefault="006E7A21" w:rsidP="00B56298">
      <w:pPr>
        <w:jc w:val="center"/>
        <w:rPr>
          <w:rFonts w:ascii="Arial" w:hAnsi="Arial" w:cs="Arial"/>
        </w:rPr>
      </w:pPr>
    </w:p>
    <w:p w14:paraId="1A86AA52" w14:textId="59658675" w:rsidR="006E7A21" w:rsidRPr="00B36EDC" w:rsidRDefault="006E7A21" w:rsidP="006E7A21">
      <w:pPr>
        <w:pStyle w:val="Ttulo1"/>
        <w:numPr>
          <w:ilvl w:val="0"/>
          <w:numId w:val="7"/>
        </w:numPr>
        <w:spacing w:after="240" w:line="360" w:lineRule="auto"/>
        <w:jc w:val="both"/>
        <w:rPr>
          <w:rFonts w:eastAsiaTheme="majorEastAsia"/>
          <w:color w:val="auto"/>
          <w:sz w:val="24"/>
          <w:szCs w:val="24"/>
          <w:lang w:val="es-CO"/>
        </w:rPr>
      </w:pPr>
      <w:bookmarkStart w:id="54" w:name="_Toc220511277"/>
      <w:r w:rsidRPr="00B36EDC">
        <w:rPr>
          <w:rFonts w:eastAsiaTheme="majorEastAsia"/>
          <w:color w:val="auto"/>
          <w:sz w:val="24"/>
          <w:szCs w:val="24"/>
          <w:lang w:val="es-CO"/>
        </w:rPr>
        <w:lastRenderedPageBreak/>
        <w:t>PREPARACIÓN/ CAPACITACIÓN</w:t>
      </w:r>
      <w:bookmarkEnd w:id="54"/>
      <w:r w:rsidRPr="00B36EDC">
        <w:rPr>
          <w:rFonts w:eastAsiaTheme="majorEastAsia"/>
          <w:color w:val="auto"/>
          <w:sz w:val="24"/>
          <w:szCs w:val="24"/>
          <w:lang w:val="es-CO"/>
        </w:rPr>
        <w:t xml:space="preserve"> </w:t>
      </w:r>
    </w:p>
    <w:p w14:paraId="72EB348A" w14:textId="77777777" w:rsidR="00B36EDC" w:rsidRPr="00B36EDC" w:rsidRDefault="00B36EDC" w:rsidP="00B36EDC">
      <w:pPr>
        <w:pStyle w:val="NormalWeb"/>
        <w:spacing w:line="360" w:lineRule="auto"/>
        <w:rPr>
          <w:rFonts w:ascii="Arial" w:hAnsi="Arial" w:cs="Arial"/>
        </w:rPr>
      </w:pPr>
      <w:r w:rsidRPr="00B36EDC">
        <w:rPr>
          <w:rFonts w:ascii="Arial" w:hAnsi="Arial" w:cs="Arial"/>
        </w:rPr>
        <w:t>Se llevarán a cabo jornadas de capacitación sobre rendición de cuentas y control social, dirigidas tanto a la ciudadanía como a los servidores públicos de la entidad.</w:t>
      </w:r>
    </w:p>
    <w:p w14:paraId="10E42A26" w14:textId="5D484D2D" w:rsidR="00B36EDC" w:rsidRPr="00B36EDC" w:rsidRDefault="00B36EDC" w:rsidP="00B36EDC">
      <w:pPr>
        <w:pStyle w:val="NormalWeb"/>
        <w:spacing w:line="360" w:lineRule="auto"/>
        <w:rPr>
          <w:rFonts w:ascii="Arial" w:hAnsi="Arial" w:cs="Arial"/>
        </w:rPr>
      </w:pPr>
      <w:r w:rsidRPr="00B36EDC">
        <w:rPr>
          <w:rFonts w:ascii="Arial" w:hAnsi="Arial" w:cs="Arial"/>
        </w:rPr>
        <w:t>Asimismo, se elaborará la presentación institucional con base en los insumos técnicos obtenidos del protocolo de la Secretaría General, los resultados de la consulta ciudadana y el análisis de PQRS</w:t>
      </w:r>
      <w:r>
        <w:rPr>
          <w:rFonts w:ascii="Arial" w:hAnsi="Arial" w:cs="Arial"/>
        </w:rPr>
        <w:t>.</w:t>
      </w:r>
    </w:p>
    <w:p w14:paraId="344DB425" w14:textId="0ED0AF4D" w:rsidR="00681A70" w:rsidRPr="00DA25B7" w:rsidRDefault="00140FCD" w:rsidP="006E7A21">
      <w:pPr>
        <w:pStyle w:val="Ttulo1"/>
        <w:numPr>
          <w:ilvl w:val="0"/>
          <w:numId w:val="7"/>
        </w:numPr>
        <w:spacing w:after="240" w:line="360" w:lineRule="auto"/>
        <w:jc w:val="both"/>
        <w:rPr>
          <w:b w:val="0"/>
          <w:color w:val="auto"/>
          <w:sz w:val="24"/>
          <w:szCs w:val="24"/>
        </w:rPr>
      </w:pPr>
      <w:bookmarkStart w:id="55" w:name="_Toc220490387"/>
      <w:bookmarkStart w:id="56" w:name="_Toc220511278"/>
      <w:r w:rsidRPr="00DA25B7">
        <w:rPr>
          <w:rFonts w:eastAsiaTheme="majorEastAsia"/>
          <w:color w:val="auto"/>
          <w:sz w:val="24"/>
          <w:szCs w:val="24"/>
          <w:lang w:val="es-CO"/>
        </w:rPr>
        <w:t xml:space="preserve">DESARROLLO DEL </w:t>
      </w:r>
      <w:r w:rsidRPr="00DA25B7">
        <w:rPr>
          <w:color w:val="auto"/>
          <w:sz w:val="24"/>
          <w:szCs w:val="24"/>
        </w:rPr>
        <w:t>ESPACIO</w:t>
      </w:r>
      <w:r w:rsidR="00DB5E5D" w:rsidRPr="00DA25B7">
        <w:rPr>
          <w:color w:val="auto"/>
          <w:sz w:val="24"/>
          <w:szCs w:val="24"/>
        </w:rPr>
        <w:t xml:space="preserve"> </w:t>
      </w:r>
      <w:r w:rsidR="00212B05" w:rsidRPr="00DA25B7">
        <w:rPr>
          <w:color w:val="auto"/>
          <w:sz w:val="24"/>
          <w:szCs w:val="24"/>
        </w:rPr>
        <w:t>AUDIENCIA PÚBLICA</w:t>
      </w:r>
      <w:bookmarkEnd w:id="53"/>
      <w:bookmarkEnd w:id="55"/>
      <w:bookmarkEnd w:id="56"/>
    </w:p>
    <w:p w14:paraId="3FCA4A12" w14:textId="5AE139E7" w:rsidR="00CE20FF" w:rsidRDefault="1287A615" w:rsidP="00A37315">
      <w:pPr>
        <w:spacing w:before="240" w:after="240" w:line="360" w:lineRule="auto"/>
        <w:jc w:val="both"/>
        <w:rPr>
          <w:rFonts w:ascii="Arial" w:hAnsi="Arial" w:cs="Arial"/>
          <w:sz w:val="24"/>
          <w:szCs w:val="24"/>
        </w:rPr>
      </w:pPr>
      <w:r w:rsidRPr="00A37315">
        <w:rPr>
          <w:rFonts w:ascii="Arial" w:hAnsi="Arial" w:cs="Arial"/>
          <w:sz w:val="24"/>
          <w:szCs w:val="24"/>
        </w:rPr>
        <w:t xml:space="preserve">En línea con el </w:t>
      </w:r>
      <w:r w:rsidR="00241EA6" w:rsidRPr="00A37315">
        <w:rPr>
          <w:rFonts w:ascii="Arial" w:hAnsi="Arial" w:cs="Arial"/>
          <w:sz w:val="24"/>
          <w:szCs w:val="24"/>
        </w:rPr>
        <w:t>mecanismo definido</w:t>
      </w:r>
      <w:r w:rsidR="00C713D9">
        <w:rPr>
          <w:rFonts w:ascii="Arial" w:hAnsi="Arial" w:cs="Arial"/>
          <w:sz w:val="24"/>
          <w:szCs w:val="24"/>
        </w:rPr>
        <w:t>: A</w:t>
      </w:r>
      <w:r w:rsidR="00EF56A6" w:rsidRPr="00A37315">
        <w:rPr>
          <w:rFonts w:ascii="Arial" w:hAnsi="Arial" w:cs="Arial"/>
          <w:sz w:val="24"/>
          <w:szCs w:val="24"/>
        </w:rPr>
        <w:t xml:space="preserve">udiencia </w:t>
      </w:r>
      <w:r w:rsidR="00C713D9">
        <w:rPr>
          <w:rFonts w:ascii="Arial" w:hAnsi="Arial" w:cs="Arial"/>
          <w:sz w:val="24"/>
          <w:szCs w:val="24"/>
        </w:rPr>
        <w:t>P</w:t>
      </w:r>
      <w:r w:rsidR="00C713D9" w:rsidRPr="00A37315">
        <w:rPr>
          <w:rFonts w:ascii="Arial" w:hAnsi="Arial" w:cs="Arial"/>
          <w:sz w:val="24"/>
          <w:szCs w:val="24"/>
        </w:rPr>
        <w:t xml:space="preserve">ública </w:t>
      </w:r>
      <w:r w:rsidR="00C713D9">
        <w:rPr>
          <w:rFonts w:ascii="Arial" w:hAnsi="Arial" w:cs="Arial"/>
          <w:sz w:val="24"/>
          <w:szCs w:val="24"/>
        </w:rPr>
        <w:t>P</w:t>
      </w:r>
      <w:r w:rsidR="00C713D9" w:rsidRPr="00A37315">
        <w:rPr>
          <w:rFonts w:ascii="Arial" w:hAnsi="Arial" w:cs="Arial"/>
          <w:sz w:val="24"/>
          <w:szCs w:val="24"/>
        </w:rPr>
        <w:t>articipativa</w:t>
      </w:r>
      <w:r w:rsidR="008E2227" w:rsidRPr="00A37315">
        <w:rPr>
          <w:rFonts w:ascii="Arial" w:hAnsi="Arial" w:cs="Arial"/>
          <w:sz w:val="24"/>
          <w:szCs w:val="24"/>
        </w:rPr>
        <w:t>, se</w:t>
      </w:r>
      <w:r w:rsidR="00F02980" w:rsidRPr="00A37315">
        <w:rPr>
          <w:rFonts w:ascii="Arial" w:hAnsi="Arial" w:cs="Arial"/>
          <w:sz w:val="24"/>
          <w:szCs w:val="24"/>
        </w:rPr>
        <w:t xml:space="preserve"> desarrollará</w:t>
      </w:r>
      <w:r w:rsidR="00CC0BE2" w:rsidRPr="00A37315">
        <w:rPr>
          <w:rFonts w:ascii="Arial" w:hAnsi="Arial" w:cs="Arial"/>
          <w:sz w:val="24"/>
          <w:szCs w:val="24"/>
        </w:rPr>
        <w:t xml:space="preserve"> </w:t>
      </w:r>
      <w:r w:rsidR="00CE20FF">
        <w:rPr>
          <w:rFonts w:ascii="Arial" w:hAnsi="Arial" w:cs="Arial"/>
          <w:sz w:val="24"/>
          <w:szCs w:val="24"/>
        </w:rPr>
        <w:t>bajo dos escenarios</w:t>
      </w:r>
      <w:r w:rsidR="00C713D9">
        <w:rPr>
          <w:rFonts w:ascii="Arial" w:hAnsi="Arial" w:cs="Arial"/>
          <w:sz w:val="24"/>
          <w:szCs w:val="24"/>
        </w:rPr>
        <w:t>; a saber: (</w:t>
      </w:r>
      <w:r w:rsidR="00CE20FF">
        <w:rPr>
          <w:rFonts w:ascii="Arial" w:hAnsi="Arial" w:cs="Arial"/>
          <w:sz w:val="24"/>
          <w:szCs w:val="24"/>
        </w:rPr>
        <w:t>i</w:t>
      </w:r>
      <w:r w:rsidR="00C713D9">
        <w:rPr>
          <w:rFonts w:ascii="Arial" w:hAnsi="Arial" w:cs="Arial"/>
          <w:sz w:val="24"/>
          <w:szCs w:val="24"/>
        </w:rPr>
        <w:t>)</w:t>
      </w:r>
      <w:r w:rsidR="00CE20FF">
        <w:rPr>
          <w:rFonts w:ascii="Arial" w:hAnsi="Arial" w:cs="Arial"/>
          <w:sz w:val="24"/>
          <w:szCs w:val="24"/>
        </w:rPr>
        <w:t xml:space="preserve"> </w:t>
      </w:r>
      <w:r w:rsidR="00C713D9">
        <w:rPr>
          <w:rFonts w:ascii="Arial" w:hAnsi="Arial" w:cs="Arial"/>
          <w:sz w:val="24"/>
          <w:szCs w:val="24"/>
        </w:rPr>
        <w:t xml:space="preserve">Espacio </w:t>
      </w:r>
      <w:r w:rsidR="00CE20FF">
        <w:rPr>
          <w:rFonts w:ascii="Arial" w:hAnsi="Arial" w:cs="Arial"/>
          <w:sz w:val="24"/>
          <w:szCs w:val="24"/>
        </w:rPr>
        <w:t xml:space="preserve">general y </w:t>
      </w:r>
      <w:r w:rsidR="00C713D9">
        <w:rPr>
          <w:rFonts w:ascii="Arial" w:hAnsi="Arial" w:cs="Arial"/>
          <w:sz w:val="24"/>
          <w:szCs w:val="24"/>
        </w:rPr>
        <w:t>(</w:t>
      </w:r>
      <w:r w:rsidR="00CE20FF">
        <w:rPr>
          <w:rFonts w:ascii="Arial" w:hAnsi="Arial" w:cs="Arial"/>
          <w:sz w:val="24"/>
          <w:szCs w:val="24"/>
        </w:rPr>
        <w:t>ii</w:t>
      </w:r>
      <w:r w:rsidR="00C713D9">
        <w:rPr>
          <w:rFonts w:ascii="Arial" w:hAnsi="Arial" w:cs="Arial"/>
          <w:sz w:val="24"/>
          <w:szCs w:val="24"/>
        </w:rPr>
        <w:t>)</w:t>
      </w:r>
      <w:r w:rsidR="00CE20FF">
        <w:rPr>
          <w:rFonts w:ascii="Arial" w:hAnsi="Arial" w:cs="Arial"/>
          <w:sz w:val="24"/>
          <w:szCs w:val="24"/>
        </w:rPr>
        <w:t xml:space="preserve">. </w:t>
      </w:r>
      <w:r w:rsidR="00C713D9">
        <w:rPr>
          <w:rFonts w:ascii="Arial" w:hAnsi="Arial" w:cs="Arial"/>
          <w:sz w:val="24"/>
          <w:szCs w:val="24"/>
        </w:rPr>
        <w:t xml:space="preserve">Espacios </w:t>
      </w:r>
      <w:r w:rsidR="00CE20FF">
        <w:rPr>
          <w:rFonts w:ascii="Arial" w:hAnsi="Arial" w:cs="Arial"/>
          <w:sz w:val="24"/>
          <w:szCs w:val="24"/>
        </w:rPr>
        <w:t xml:space="preserve">locales </w:t>
      </w:r>
      <w:r w:rsidR="00C713D9">
        <w:rPr>
          <w:rFonts w:ascii="Arial" w:hAnsi="Arial" w:cs="Arial"/>
          <w:sz w:val="24"/>
          <w:szCs w:val="24"/>
        </w:rPr>
        <w:t xml:space="preserve">mediante la estrategia de </w:t>
      </w:r>
      <w:r w:rsidR="00CE20FF">
        <w:rPr>
          <w:rFonts w:ascii="Arial" w:hAnsi="Arial" w:cs="Arial"/>
          <w:sz w:val="24"/>
          <w:szCs w:val="24"/>
        </w:rPr>
        <w:t>rendición de cuentas al barrio</w:t>
      </w:r>
      <w:r w:rsidR="00C713D9">
        <w:rPr>
          <w:rFonts w:ascii="Arial" w:hAnsi="Arial" w:cs="Arial"/>
          <w:sz w:val="24"/>
          <w:szCs w:val="24"/>
        </w:rPr>
        <w:t xml:space="preserve"> las cuales procederemos a exponer a continuación: </w:t>
      </w:r>
    </w:p>
    <w:p w14:paraId="60BAAB08" w14:textId="04C46E79" w:rsidR="00CE20FF" w:rsidRPr="00CE20FF" w:rsidRDefault="00CB0471" w:rsidP="00A37315">
      <w:pPr>
        <w:spacing w:before="240" w:after="240" w:line="360" w:lineRule="auto"/>
        <w:jc w:val="both"/>
        <w:rPr>
          <w:rFonts w:ascii="Arial" w:hAnsi="Arial" w:cs="Arial"/>
          <w:b/>
          <w:bCs/>
          <w:sz w:val="24"/>
          <w:szCs w:val="24"/>
        </w:rPr>
      </w:pPr>
      <w:r w:rsidRPr="00CE20FF">
        <w:rPr>
          <w:rFonts w:ascii="Arial" w:hAnsi="Arial" w:cs="Arial"/>
          <w:b/>
          <w:bCs/>
          <w:sz w:val="24"/>
          <w:szCs w:val="24"/>
        </w:rPr>
        <w:t>ESCENARIO 1.</w:t>
      </w:r>
      <w:r w:rsidR="000338AC">
        <w:rPr>
          <w:rFonts w:ascii="Arial" w:hAnsi="Arial" w:cs="Arial"/>
          <w:b/>
          <w:bCs/>
          <w:sz w:val="24"/>
          <w:szCs w:val="24"/>
        </w:rPr>
        <w:t xml:space="preserve"> ESPACIO GENERAL</w:t>
      </w:r>
    </w:p>
    <w:p w14:paraId="4A02459B" w14:textId="6DBB66B4" w:rsidR="00AD63B7" w:rsidRDefault="00CE20FF" w:rsidP="00A37315">
      <w:pPr>
        <w:spacing w:before="240" w:after="240" w:line="360" w:lineRule="auto"/>
        <w:jc w:val="both"/>
        <w:rPr>
          <w:rFonts w:ascii="Arial" w:hAnsi="Arial" w:cs="Arial"/>
          <w:sz w:val="24"/>
          <w:szCs w:val="24"/>
        </w:rPr>
      </w:pPr>
      <w:r>
        <w:rPr>
          <w:rFonts w:ascii="Arial" w:hAnsi="Arial" w:cs="Arial"/>
          <w:sz w:val="24"/>
          <w:szCs w:val="24"/>
        </w:rPr>
        <w:t xml:space="preserve">Este es un espacio general, se desarrollará </w:t>
      </w:r>
      <w:r w:rsidR="00CC0BE2" w:rsidRPr="00A37315">
        <w:rPr>
          <w:rFonts w:ascii="Arial" w:hAnsi="Arial" w:cs="Arial"/>
          <w:sz w:val="24"/>
          <w:szCs w:val="24"/>
        </w:rPr>
        <w:t xml:space="preserve">de manera </w:t>
      </w:r>
      <w:r w:rsidR="00046E60" w:rsidRPr="00A37315">
        <w:rPr>
          <w:rFonts w:ascii="Arial" w:hAnsi="Arial" w:cs="Arial"/>
          <w:sz w:val="24"/>
          <w:szCs w:val="24"/>
        </w:rPr>
        <w:t>mixta (</w:t>
      </w:r>
      <w:r w:rsidR="00CC0BE2" w:rsidRPr="00A37315">
        <w:rPr>
          <w:rFonts w:ascii="Arial" w:hAnsi="Arial" w:cs="Arial"/>
          <w:sz w:val="24"/>
          <w:szCs w:val="24"/>
        </w:rPr>
        <w:t>presencial y virtual)</w:t>
      </w:r>
      <w:r w:rsidR="00F02980" w:rsidRPr="00A37315">
        <w:rPr>
          <w:rFonts w:ascii="Arial" w:hAnsi="Arial" w:cs="Arial"/>
          <w:sz w:val="24"/>
          <w:szCs w:val="24"/>
        </w:rPr>
        <w:t xml:space="preserve"> </w:t>
      </w:r>
      <w:r w:rsidR="009D4052" w:rsidRPr="00A37315">
        <w:rPr>
          <w:rFonts w:ascii="Arial" w:hAnsi="Arial" w:cs="Arial"/>
          <w:sz w:val="24"/>
          <w:szCs w:val="24"/>
        </w:rPr>
        <w:t>con las áreas misionales</w:t>
      </w:r>
      <w:r w:rsidR="00046E60" w:rsidRPr="00A37315">
        <w:rPr>
          <w:rFonts w:ascii="Arial" w:hAnsi="Arial" w:cs="Arial"/>
          <w:sz w:val="24"/>
          <w:szCs w:val="24"/>
        </w:rPr>
        <w:t xml:space="preserve">, </w:t>
      </w:r>
      <w:r w:rsidR="009D4052" w:rsidRPr="00A37315">
        <w:rPr>
          <w:rFonts w:ascii="Arial" w:hAnsi="Arial" w:cs="Arial"/>
          <w:sz w:val="24"/>
          <w:szCs w:val="24"/>
        </w:rPr>
        <w:t>estratégicas, apoyo y evaluación.</w:t>
      </w:r>
      <w:r w:rsidR="00241EA6" w:rsidRPr="00A37315">
        <w:rPr>
          <w:rFonts w:ascii="Arial" w:hAnsi="Arial" w:cs="Arial"/>
          <w:sz w:val="24"/>
          <w:szCs w:val="24"/>
        </w:rPr>
        <w:t xml:space="preserve"> El tiempo total del espacio </w:t>
      </w:r>
      <w:r w:rsidR="00D52FC7">
        <w:rPr>
          <w:rFonts w:ascii="Arial" w:hAnsi="Arial" w:cs="Arial"/>
          <w:sz w:val="24"/>
          <w:szCs w:val="24"/>
        </w:rPr>
        <w:t>es de</w:t>
      </w:r>
      <w:r w:rsidR="00241EA6" w:rsidRPr="00A37315">
        <w:rPr>
          <w:rFonts w:ascii="Arial" w:hAnsi="Arial" w:cs="Arial"/>
          <w:sz w:val="24"/>
          <w:szCs w:val="24"/>
        </w:rPr>
        <w:t xml:space="preserve"> dos horas y treinta minutos.</w:t>
      </w:r>
    </w:p>
    <w:p w14:paraId="042CE93A" w14:textId="14F239F3" w:rsidR="00EB6BE6" w:rsidRPr="00A37315" w:rsidRDefault="005A4E89" w:rsidP="00A37315">
      <w:pPr>
        <w:pStyle w:val="Default"/>
        <w:spacing w:before="240" w:after="240" w:line="360" w:lineRule="auto"/>
        <w:rPr>
          <w:b/>
          <w:bCs/>
        </w:rPr>
      </w:pPr>
      <w:r w:rsidRPr="00A37315">
        <w:rPr>
          <w:b/>
          <w:bCs/>
        </w:rPr>
        <w:t xml:space="preserve">Momento 1. Bienvenida </w:t>
      </w:r>
    </w:p>
    <w:p w14:paraId="48634CB0" w14:textId="3275F1D1" w:rsidR="004E6E40" w:rsidRPr="00556ED2" w:rsidRDefault="004E6E40" w:rsidP="00A37315">
      <w:pPr>
        <w:pStyle w:val="Default"/>
        <w:spacing w:before="240" w:after="240" w:line="360" w:lineRule="auto"/>
        <w:jc w:val="both"/>
      </w:pPr>
      <w:r w:rsidRPr="00A37315">
        <w:t>Al iniciar el encuentro, se debe informar a los participantes en pleno en qu</w:t>
      </w:r>
      <w:r w:rsidR="00C713D9">
        <w:t>é</w:t>
      </w:r>
      <w:r w:rsidRPr="00A37315">
        <w:t xml:space="preserve"> consiste el espacio de diálogo y bajo qu</w:t>
      </w:r>
      <w:r w:rsidR="00C713D9">
        <w:t>é</w:t>
      </w:r>
      <w:r w:rsidRPr="00A37315">
        <w:t xml:space="preserve"> metodología se desarrollará, tiempo de duración y acuerdos para el espacio, una presentación de quienes los estarán acompañando y el objetivo del espacio. </w:t>
      </w:r>
    </w:p>
    <w:p w14:paraId="67168A53" w14:textId="42BD8810" w:rsidR="005A40E0" w:rsidRPr="00A37315" w:rsidRDefault="00241EA6" w:rsidP="00556ED2">
      <w:pPr>
        <w:pStyle w:val="Default"/>
        <w:numPr>
          <w:ilvl w:val="0"/>
          <w:numId w:val="20"/>
        </w:numPr>
        <w:spacing w:before="240"/>
      </w:pPr>
      <w:r w:rsidRPr="00A37315">
        <w:t>Presentación de</w:t>
      </w:r>
      <w:r w:rsidR="00D70261" w:rsidRPr="00A37315">
        <w:t xml:space="preserve"> la misión y objetivos estratégicos </w:t>
      </w:r>
    </w:p>
    <w:p w14:paraId="2180805E" w14:textId="34F1CAFC" w:rsidR="00181F43" w:rsidRPr="00A37315" w:rsidRDefault="00181F43" w:rsidP="00556ED2">
      <w:pPr>
        <w:pStyle w:val="Default"/>
        <w:numPr>
          <w:ilvl w:val="0"/>
          <w:numId w:val="20"/>
        </w:numPr>
        <w:spacing w:before="240"/>
      </w:pPr>
      <w:r w:rsidRPr="00A37315">
        <w:t>Advertencia sobre cualquier tipo de proselitismo</w:t>
      </w:r>
    </w:p>
    <w:p w14:paraId="70A9258C" w14:textId="03DCE62E" w:rsidR="00245D22" w:rsidRPr="00A37315" w:rsidRDefault="00245D22" w:rsidP="00556ED2">
      <w:pPr>
        <w:pStyle w:val="Default"/>
        <w:numPr>
          <w:ilvl w:val="0"/>
          <w:numId w:val="20"/>
        </w:numPr>
        <w:spacing w:before="240"/>
      </w:pPr>
      <w:r w:rsidRPr="00A37315">
        <w:t xml:space="preserve">Palabras de la </w:t>
      </w:r>
      <w:r w:rsidR="006C7668">
        <w:t>D</w:t>
      </w:r>
      <w:r w:rsidR="006C7668" w:rsidRPr="00A37315">
        <w:t>irectora</w:t>
      </w:r>
      <w:r w:rsidRPr="00A37315">
        <w:t xml:space="preserve"> introductorias</w:t>
      </w:r>
    </w:p>
    <w:p w14:paraId="548D490F" w14:textId="0D50D4FD" w:rsidR="00E360FA" w:rsidRPr="00A37315" w:rsidRDefault="00AA09CD" w:rsidP="00A37315">
      <w:pPr>
        <w:pStyle w:val="Default"/>
        <w:spacing w:before="240" w:after="240" w:line="360" w:lineRule="auto"/>
        <w:rPr>
          <w:b/>
          <w:bCs/>
        </w:rPr>
      </w:pPr>
      <w:r w:rsidRPr="00A37315">
        <w:rPr>
          <w:b/>
          <w:bCs/>
        </w:rPr>
        <w:lastRenderedPageBreak/>
        <w:t xml:space="preserve">Momento </w:t>
      </w:r>
      <w:r w:rsidR="004E6E40" w:rsidRPr="00A37315">
        <w:rPr>
          <w:b/>
          <w:bCs/>
        </w:rPr>
        <w:t>2</w:t>
      </w:r>
      <w:r w:rsidRPr="00A37315">
        <w:rPr>
          <w:b/>
          <w:bCs/>
        </w:rPr>
        <w:t xml:space="preserve">. </w:t>
      </w:r>
      <w:r w:rsidR="00A32578" w:rsidRPr="00A37315">
        <w:rPr>
          <w:b/>
          <w:bCs/>
        </w:rPr>
        <w:t xml:space="preserve">Presentación de cada una de las áreas misionales </w:t>
      </w:r>
    </w:p>
    <w:p w14:paraId="4112F91A" w14:textId="7B01B8EE" w:rsidR="003C63E5" w:rsidRDefault="002D1DB5" w:rsidP="00A37315">
      <w:pPr>
        <w:pStyle w:val="Default"/>
        <w:spacing w:before="240" w:after="240" w:line="360" w:lineRule="auto"/>
        <w:jc w:val="both"/>
        <w:rPr>
          <w:b/>
          <w:bCs/>
        </w:rPr>
      </w:pPr>
      <w:r w:rsidRPr="00A37315">
        <w:t>Cada área misional presentará el proyecto de inversión</w:t>
      </w:r>
      <w:r w:rsidR="0024111C" w:rsidRPr="00A37315">
        <w:t xml:space="preserve">, la meta en términos cuantitativos y cualitativos para la vigencia </w:t>
      </w:r>
      <w:r w:rsidR="000B11AA">
        <w:t>2025</w:t>
      </w:r>
      <w:r w:rsidR="00046E60" w:rsidRPr="00514205">
        <w:t xml:space="preserve"> e</w:t>
      </w:r>
      <w:r w:rsidR="00046E60" w:rsidRPr="00A37315">
        <w:t xml:space="preserve"> impactos / cambios generados en la población</w:t>
      </w:r>
      <w:r w:rsidR="0024111C" w:rsidRPr="00A37315">
        <w:t>. El orden de presentación será el</w:t>
      </w:r>
      <w:r w:rsidR="002F65E4">
        <w:t xml:space="preserve"> contemplado en el apartado 6.1 Identificación de la información, de este documento</w:t>
      </w:r>
      <w:r w:rsidR="000040BD">
        <w:t xml:space="preserve"> y </w:t>
      </w:r>
      <w:r w:rsidR="007A63A7">
        <w:t>de acuerdo con el</w:t>
      </w:r>
      <w:r w:rsidR="000040BD">
        <w:t xml:space="preserve"> libreto del espacio. </w:t>
      </w:r>
      <w:r w:rsidR="000040BD" w:rsidRPr="000040BD">
        <w:rPr>
          <w:b/>
          <w:bCs/>
        </w:rPr>
        <w:t>Anexo 2.</w:t>
      </w:r>
    </w:p>
    <w:p w14:paraId="1E26E657" w14:textId="77777777" w:rsidR="00B36EDC" w:rsidRPr="007E57C0" w:rsidRDefault="00B36EDC" w:rsidP="00A37315">
      <w:pPr>
        <w:pStyle w:val="Default"/>
        <w:spacing w:before="240" w:after="240" w:line="360" w:lineRule="auto"/>
        <w:jc w:val="both"/>
        <w:rPr>
          <w:b/>
          <w:bCs/>
        </w:rPr>
      </w:pPr>
    </w:p>
    <w:p w14:paraId="6701CA28" w14:textId="73F77DAE" w:rsidR="00036ACD" w:rsidRDefault="00036ACD" w:rsidP="00A37315">
      <w:pPr>
        <w:pStyle w:val="Default"/>
        <w:spacing w:before="240" w:after="240" w:line="360" w:lineRule="auto"/>
        <w:jc w:val="both"/>
        <w:rPr>
          <w:b/>
          <w:bCs/>
          <w:lang w:val="es-MX"/>
        </w:rPr>
      </w:pPr>
      <w:r w:rsidRPr="009408AD">
        <w:rPr>
          <w:b/>
          <w:bCs/>
          <w:lang w:val="es-MX"/>
        </w:rPr>
        <w:t>Introducción directora explicando de que trata el proyecto de inversión.</w:t>
      </w:r>
    </w:p>
    <w:p w14:paraId="39F66137" w14:textId="77777777" w:rsidR="004F7658" w:rsidRDefault="004F7658" w:rsidP="004F7658">
      <w:pPr>
        <w:pStyle w:val="Default"/>
        <w:numPr>
          <w:ilvl w:val="0"/>
          <w:numId w:val="8"/>
        </w:numPr>
        <w:spacing w:before="240" w:after="240" w:line="360" w:lineRule="auto"/>
        <w:ind w:left="851"/>
        <w:rPr>
          <w:b/>
          <w:bCs/>
        </w:rPr>
      </w:pPr>
      <w:r w:rsidRPr="00A37315">
        <w:rPr>
          <w:b/>
          <w:bCs/>
        </w:rPr>
        <w:t>Sub. Recolección, Barrido y Limpieza RBL</w:t>
      </w:r>
    </w:p>
    <w:p w14:paraId="5A576D92" w14:textId="4CA4DCB9" w:rsidR="004F7658" w:rsidRPr="00FE0C53" w:rsidRDefault="004F7658" w:rsidP="00FE0C53">
      <w:pPr>
        <w:pStyle w:val="Default"/>
        <w:spacing w:before="240" w:after="240" w:line="360" w:lineRule="auto"/>
        <w:rPr>
          <w:lang w:val="es-ES"/>
        </w:rPr>
      </w:pPr>
      <w:r w:rsidRPr="00A37315">
        <w:rPr>
          <w:b/>
          <w:bCs/>
          <w:lang w:val="es-MX"/>
        </w:rPr>
        <w:t xml:space="preserve">Proyecto de inversión </w:t>
      </w:r>
      <w:r>
        <w:rPr>
          <w:b/>
          <w:bCs/>
          <w:lang w:val="es-MX"/>
        </w:rPr>
        <w:t xml:space="preserve">8236: </w:t>
      </w:r>
      <w:r w:rsidRPr="003C63E5">
        <w:rPr>
          <w:lang w:val="es-ES"/>
        </w:rPr>
        <w:t>I</w:t>
      </w:r>
      <w:r w:rsidRPr="00384F92">
        <w:rPr>
          <w:lang w:val="es-ES"/>
        </w:rPr>
        <w:t>mplementación de estrategias integrales para la gestión de residuos sólidos de puntos críticos y de arrojo clandestino como garantía de área limpia en el espacio público de en Bogotá D.C</w:t>
      </w:r>
    </w:p>
    <w:p w14:paraId="14CB00E5" w14:textId="49600605" w:rsidR="00AD63B7" w:rsidRPr="00FE0C53" w:rsidRDefault="00FE0C53" w:rsidP="00690BCC">
      <w:pPr>
        <w:pStyle w:val="Textoindependiente"/>
        <w:spacing w:before="240" w:after="240" w:line="360" w:lineRule="auto"/>
        <w:ind w:right="475"/>
        <w:jc w:val="both"/>
        <w:rPr>
          <w:rFonts w:ascii="Arial" w:hAnsi="Arial" w:cs="Arial"/>
          <w:b/>
          <w:bCs/>
          <w:sz w:val="24"/>
          <w:szCs w:val="24"/>
        </w:rPr>
      </w:pPr>
      <w:bookmarkStart w:id="57" w:name="_Toc220511288"/>
      <w:r w:rsidRPr="00FE0C53">
        <w:rPr>
          <w:rFonts w:ascii="Arial" w:hAnsi="Arial" w:cs="Arial"/>
          <w:b/>
          <w:bCs/>
          <w:sz w:val="24"/>
          <w:szCs w:val="24"/>
        </w:rPr>
        <w:t xml:space="preserve">Tabla </w:t>
      </w:r>
      <w:r w:rsidRPr="00FE0C53">
        <w:rPr>
          <w:rFonts w:ascii="Arial" w:hAnsi="Arial" w:cs="Arial"/>
          <w:b/>
          <w:bCs/>
          <w:sz w:val="24"/>
          <w:szCs w:val="24"/>
        </w:rPr>
        <w:fldChar w:fldCharType="begin"/>
      </w:r>
      <w:r w:rsidRPr="00FE0C53">
        <w:rPr>
          <w:rFonts w:ascii="Arial" w:hAnsi="Arial" w:cs="Arial"/>
          <w:b/>
          <w:bCs/>
          <w:sz w:val="24"/>
          <w:szCs w:val="24"/>
        </w:rPr>
        <w:instrText xml:space="preserve"> SEQ Tabla \* ARABIC </w:instrText>
      </w:r>
      <w:r w:rsidRPr="00FE0C53">
        <w:rPr>
          <w:rFonts w:ascii="Arial" w:hAnsi="Arial" w:cs="Arial"/>
          <w:b/>
          <w:bCs/>
          <w:sz w:val="24"/>
          <w:szCs w:val="24"/>
        </w:rPr>
        <w:fldChar w:fldCharType="separate"/>
      </w:r>
      <w:r w:rsidRPr="00FE0C53">
        <w:rPr>
          <w:rFonts w:ascii="Arial" w:hAnsi="Arial" w:cs="Arial"/>
          <w:b/>
          <w:bCs/>
          <w:sz w:val="24"/>
          <w:szCs w:val="24"/>
        </w:rPr>
        <w:t>8</w:t>
      </w:r>
      <w:r w:rsidRPr="00FE0C53">
        <w:rPr>
          <w:rFonts w:ascii="Arial" w:hAnsi="Arial" w:cs="Arial"/>
          <w:b/>
          <w:bCs/>
          <w:sz w:val="24"/>
          <w:szCs w:val="24"/>
        </w:rPr>
        <w:fldChar w:fldCharType="end"/>
      </w:r>
      <w:r w:rsidRPr="00FE0C53">
        <w:rPr>
          <w:rFonts w:ascii="Arial" w:hAnsi="Arial" w:cs="Arial"/>
          <w:b/>
          <w:bCs/>
          <w:sz w:val="24"/>
          <w:szCs w:val="24"/>
        </w:rPr>
        <w:t>. Metas para presentar -resultados de la Sub. Recolección, Barrido y Limpieza</w:t>
      </w:r>
      <w:bookmarkEnd w:id="57"/>
    </w:p>
    <w:tbl>
      <w:tblPr>
        <w:tblStyle w:val="Cuadrculadetablaclara"/>
        <w:tblW w:w="6927" w:type="dxa"/>
        <w:jc w:val="center"/>
        <w:tblLook w:val="04A0" w:firstRow="1" w:lastRow="0" w:firstColumn="1" w:lastColumn="0" w:noHBand="0" w:noVBand="1"/>
      </w:tblPr>
      <w:tblGrid>
        <w:gridCol w:w="1125"/>
        <w:gridCol w:w="5802"/>
      </w:tblGrid>
      <w:tr w:rsidR="004F7658" w:rsidRPr="007161B8" w14:paraId="66989240" w14:textId="77777777" w:rsidTr="007A463F">
        <w:trPr>
          <w:trHeight w:val="202"/>
          <w:jc w:val="center"/>
        </w:trPr>
        <w:tc>
          <w:tcPr>
            <w:tcW w:w="1125" w:type="dxa"/>
            <w:shd w:val="clear" w:color="auto" w:fill="E7E6E6" w:themeFill="background2"/>
            <w:noWrap/>
            <w:hideMark/>
          </w:tcPr>
          <w:p w14:paraId="67136D6D" w14:textId="77777777" w:rsidR="004F7658" w:rsidRPr="007A463F" w:rsidRDefault="004F7658" w:rsidP="007A463F">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META</w:t>
            </w:r>
          </w:p>
        </w:tc>
        <w:tc>
          <w:tcPr>
            <w:tcW w:w="5802" w:type="dxa"/>
            <w:shd w:val="clear" w:color="auto" w:fill="E7E6E6" w:themeFill="background2"/>
            <w:noWrap/>
            <w:hideMark/>
          </w:tcPr>
          <w:p w14:paraId="6F59E44F" w14:textId="77777777" w:rsidR="004F7658" w:rsidRPr="007A463F" w:rsidRDefault="004F7658" w:rsidP="007A463F">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DESCRIPCIÓN</w:t>
            </w:r>
          </w:p>
        </w:tc>
      </w:tr>
      <w:tr w:rsidR="004F7658" w:rsidRPr="007161B8" w14:paraId="6C8BCB2E" w14:textId="77777777" w:rsidTr="00556ED2">
        <w:trPr>
          <w:trHeight w:val="202"/>
          <w:jc w:val="center"/>
        </w:trPr>
        <w:tc>
          <w:tcPr>
            <w:tcW w:w="1125" w:type="dxa"/>
            <w:noWrap/>
          </w:tcPr>
          <w:p w14:paraId="062F7C4B" w14:textId="77777777" w:rsidR="004F7658" w:rsidRPr="00556ED2" w:rsidRDefault="004F7658" w:rsidP="00610B36">
            <w:pPr>
              <w:spacing w:line="360" w:lineRule="auto"/>
              <w:rPr>
                <w:rFonts w:ascii="Arial" w:eastAsia="Times New Roman" w:hAnsi="Arial" w:cs="Arial"/>
                <w:color w:val="000000"/>
              </w:rPr>
            </w:pPr>
            <w:r w:rsidRPr="00556ED2">
              <w:rPr>
                <w:rFonts w:ascii="Arial" w:eastAsia="Times New Roman" w:hAnsi="Arial" w:cs="Arial"/>
                <w:color w:val="000000"/>
              </w:rPr>
              <w:t>1972</w:t>
            </w:r>
          </w:p>
        </w:tc>
        <w:tc>
          <w:tcPr>
            <w:tcW w:w="5802" w:type="dxa"/>
            <w:noWrap/>
          </w:tcPr>
          <w:p w14:paraId="66BFF0F5" w14:textId="77777777" w:rsidR="004F7658" w:rsidRPr="00556ED2" w:rsidRDefault="004F7658" w:rsidP="00E64FB9">
            <w:pPr>
              <w:spacing w:line="360" w:lineRule="auto"/>
              <w:jc w:val="both"/>
              <w:rPr>
                <w:rFonts w:ascii="Arial" w:eastAsia="Times New Roman" w:hAnsi="Arial" w:cs="Arial"/>
                <w:color w:val="000000"/>
              </w:rPr>
            </w:pPr>
            <w:r w:rsidRPr="00556ED2">
              <w:rPr>
                <w:rFonts w:ascii="Arial" w:eastAsia="Times New Roman" w:hAnsi="Arial" w:cs="Arial"/>
                <w:color w:val="000000"/>
                <w:lang w:val="es-MX"/>
              </w:rPr>
              <w:t>Reducir 100 puntos de arrojo clandestino de residuos sólidos</w:t>
            </w:r>
          </w:p>
        </w:tc>
      </w:tr>
      <w:tr w:rsidR="00610B36" w:rsidRPr="007161B8" w14:paraId="01066642" w14:textId="77777777" w:rsidTr="00556ED2">
        <w:trPr>
          <w:trHeight w:val="202"/>
          <w:jc w:val="center"/>
        </w:trPr>
        <w:tc>
          <w:tcPr>
            <w:tcW w:w="1125" w:type="dxa"/>
            <w:noWrap/>
          </w:tcPr>
          <w:p w14:paraId="6EFA01D1" w14:textId="59CB592E" w:rsidR="00610B36" w:rsidRPr="00556ED2" w:rsidRDefault="00610B36" w:rsidP="00610B36">
            <w:pPr>
              <w:spacing w:line="360" w:lineRule="auto"/>
              <w:jc w:val="both"/>
              <w:rPr>
                <w:rFonts w:ascii="Arial" w:eastAsia="Times New Roman" w:hAnsi="Arial" w:cs="Arial"/>
                <w:color w:val="000000"/>
                <w:lang w:val="es-MX"/>
              </w:rPr>
            </w:pPr>
            <w:r w:rsidRPr="00556ED2">
              <w:rPr>
                <w:rFonts w:ascii="Arial" w:eastAsia="Times New Roman" w:hAnsi="Arial" w:cs="Arial"/>
                <w:color w:val="000000"/>
                <w:lang w:val="es-MX"/>
              </w:rPr>
              <w:t>2185</w:t>
            </w:r>
          </w:p>
        </w:tc>
        <w:tc>
          <w:tcPr>
            <w:tcW w:w="5802" w:type="dxa"/>
            <w:noWrap/>
          </w:tcPr>
          <w:p w14:paraId="0824A624" w14:textId="46EAA910" w:rsidR="00610B36" w:rsidRPr="00556ED2" w:rsidRDefault="00610B36" w:rsidP="00610B36">
            <w:pPr>
              <w:spacing w:line="360" w:lineRule="auto"/>
              <w:jc w:val="both"/>
              <w:rPr>
                <w:rFonts w:ascii="Arial" w:eastAsia="Times New Roman" w:hAnsi="Arial" w:cs="Arial"/>
                <w:color w:val="000000"/>
                <w:lang w:val="es-MX"/>
              </w:rPr>
            </w:pPr>
            <w:r w:rsidRPr="00556ED2">
              <w:rPr>
                <w:rFonts w:ascii="Arial" w:eastAsia="Times New Roman" w:hAnsi="Arial" w:cs="Arial"/>
                <w:color w:val="000000"/>
                <w:lang w:val="es-MX"/>
              </w:rPr>
              <w:t>Implementar un modelo de gestión integral de residuos sólidos en la prestación del servicio público de aseo que privilegie la economía circular.</w:t>
            </w:r>
          </w:p>
        </w:tc>
      </w:tr>
    </w:tbl>
    <w:p w14:paraId="27845E5B" w14:textId="6FE6E156" w:rsidR="00556ED2" w:rsidRPr="00B56298" w:rsidRDefault="00556ED2" w:rsidP="00B56298">
      <w:pPr>
        <w:jc w:val="center"/>
        <w:rPr>
          <w:rFonts w:ascii="Arial" w:hAnsi="Arial" w:cs="Arial"/>
        </w:rPr>
      </w:pPr>
      <w:bookmarkStart w:id="58" w:name="_Toc220489744"/>
      <w:bookmarkStart w:id="59" w:name="_Toc220490388"/>
      <w:bookmarkStart w:id="60" w:name="_Toc220490605"/>
      <w:r w:rsidRPr="00B56298">
        <w:rPr>
          <w:rFonts w:ascii="Arial" w:hAnsi="Arial" w:cs="Arial"/>
        </w:rPr>
        <w:t>Fuente: UAESP 202</w:t>
      </w:r>
      <w:bookmarkEnd w:id="58"/>
      <w:bookmarkEnd w:id="59"/>
      <w:bookmarkEnd w:id="60"/>
      <w:r w:rsidRPr="00B56298">
        <w:rPr>
          <w:rFonts w:ascii="Arial" w:hAnsi="Arial" w:cs="Arial"/>
        </w:rPr>
        <w:t>4</w:t>
      </w:r>
    </w:p>
    <w:p w14:paraId="1382D9D0" w14:textId="7AD3B99B" w:rsidR="00476100" w:rsidRPr="00D13D57" w:rsidRDefault="008A5761" w:rsidP="00A37315">
      <w:pPr>
        <w:pStyle w:val="Default"/>
        <w:numPr>
          <w:ilvl w:val="0"/>
          <w:numId w:val="4"/>
        </w:numPr>
        <w:spacing w:before="240" w:after="240" w:line="360" w:lineRule="auto"/>
        <w:rPr>
          <w:b/>
          <w:bCs/>
        </w:rPr>
      </w:pPr>
      <w:r w:rsidRPr="00A37315">
        <w:rPr>
          <w:b/>
          <w:bCs/>
          <w:lang w:val="es-MX"/>
        </w:rPr>
        <w:t>Subdirección de Aprovechamiento</w:t>
      </w:r>
      <w:r w:rsidR="00195BFC" w:rsidRPr="00A37315">
        <w:rPr>
          <w:b/>
          <w:bCs/>
          <w:lang w:val="es-MX"/>
        </w:rPr>
        <w:t xml:space="preserve"> SAP</w:t>
      </w:r>
      <w:r w:rsidR="00607A27" w:rsidRPr="00A37315">
        <w:rPr>
          <w:b/>
          <w:bCs/>
          <w:lang w:val="es-MX"/>
        </w:rPr>
        <w:t xml:space="preserve"> </w:t>
      </w:r>
    </w:p>
    <w:p w14:paraId="5A9EF66E" w14:textId="689D11CD" w:rsidR="007A463F" w:rsidRDefault="00D13D57" w:rsidP="00FE0C53">
      <w:pPr>
        <w:pStyle w:val="Default"/>
        <w:spacing w:before="240" w:after="240" w:line="360" w:lineRule="auto"/>
        <w:rPr>
          <w:rFonts w:eastAsia="Times New Roman"/>
          <w:lang w:eastAsia="es-CO"/>
        </w:rPr>
      </w:pPr>
      <w:r>
        <w:rPr>
          <w:b/>
          <w:bCs/>
          <w:lang w:val="es-MX"/>
        </w:rPr>
        <w:t xml:space="preserve">Proyecto de inversión 8215:  </w:t>
      </w:r>
      <w:r w:rsidRPr="00D13D57">
        <w:rPr>
          <w:rFonts w:eastAsia="Times New Roman"/>
          <w:lang w:eastAsia="es-CO"/>
        </w:rPr>
        <w:t>Fortalecimiento de la actividad de aprovechamiento en Bogotá D.C.</w:t>
      </w:r>
    </w:p>
    <w:p w14:paraId="6CC0D244" w14:textId="77777777" w:rsidR="00105394" w:rsidRPr="00FE0C53" w:rsidRDefault="00105394" w:rsidP="00FE0C53">
      <w:pPr>
        <w:pStyle w:val="Default"/>
        <w:spacing w:before="240" w:after="240" w:line="360" w:lineRule="auto"/>
        <w:rPr>
          <w:b/>
          <w:bCs/>
        </w:rPr>
      </w:pPr>
    </w:p>
    <w:p w14:paraId="1794FC8E" w14:textId="68F89A03" w:rsidR="00FE0C53" w:rsidRPr="00690BCC" w:rsidRDefault="00FE0C53" w:rsidP="00690BCC">
      <w:pPr>
        <w:pStyle w:val="Textoindependiente"/>
        <w:spacing w:before="240" w:after="240" w:line="360" w:lineRule="auto"/>
        <w:ind w:right="475"/>
        <w:jc w:val="both"/>
        <w:rPr>
          <w:rFonts w:ascii="Arial" w:hAnsi="Arial" w:cs="Arial"/>
          <w:b/>
          <w:bCs/>
          <w:sz w:val="24"/>
          <w:szCs w:val="24"/>
        </w:rPr>
      </w:pPr>
      <w:bookmarkStart w:id="61" w:name="_Toc220511289"/>
      <w:r w:rsidRPr="00690BCC">
        <w:rPr>
          <w:rFonts w:ascii="Arial" w:hAnsi="Arial" w:cs="Arial"/>
          <w:b/>
          <w:bCs/>
          <w:sz w:val="24"/>
          <w:szCs w:val="24"/>
        </w:rPr>
        <w:lastRenderedPageBreak/>
        <w:t xml:space="preserve">Tabla </w:t>
      </w:r>
      <w:r w:rsidRPr="00690BCC">
        <w:rPr>
          <w:rFonts w:ascii="Arial" w:hAnsi="Arial" w:cs="Arial"/>
          <w:b/>
          <w:bCs/>
          <w:sz w:val="24"/>
          <w:szCs w:val="24"/>
        </w:rPr>
        <w:fldChar w:fldCharType="begin"/>
      </w:r>
      <w:r w:rsidRPr="00690BCC">
        <w:rPr>
          <w:rFonts w:ascii="Arial" w:hAnsi="Arial" w:cs="Arial"/>
          <w:b/>
          <w:bCs/>
          <w:sz w:val="24"/>
          <w:szCs w:val="24"/>
        </w:rPr>
        <w:instrText xml:space="preserve"> SEQ Tabla \* ARABIC </w:instrText>
      </w:r>
      <w:r w:rsidRPr="00690BCC">
        <w:rPr>
          <w:rFonts w:ascii="Arial" w:hAnsi="Arial" w:cs="Arial"/>
          <w:b/>
          <w:bCs/>
          <w:sz w:val="24"/>
          <w:szCs w:val="24"/>
        </w:rPr>
        <w:fldChar w:fldCharType="separate"/>
      </w:r>
      <w:r w:rsidRPr="00690BCC">
        <w:rPr>
          <w:rFonts w:ascii="Arial" w:hAnsi="Arial" w:cs="Arial"/>
          <w:b/>
          <w:bCs/>
          <w:sz w:val="24"/>
          <w:szCs w:val="24"/>
        </w:rPr>
        <w:t>9</w:t>
      </w:r>
      <w:r w:rsidRPr="00690BCC">
        <w:rPr>
          <w:rFonts w:ascii="Arial" w:hAnsi="Arial" w:cs="Arial"/>
          <w:b/>
          <w:bCs/>
          <w:sz w:val="24"/>
          <w:szCs w:val="24"/>
        </w:rPr>
        <w:fldChar w:fldCharType="end"/>
      </w:r>
      <w:r w:rsidRPr="00690BCC">
        <w:rPr>
          <w:rFonts w:ascii="Arial" w:hAnsi="Arial" w:cs="Arial"/>
          <w:b/>
          <w:bCs/>
          <w:sz w:val="24"/>
          <w:szCs w:val="24"/>
        </w:rPr>
        <w:t>. Metas para presentar -resultados de la Sub. Aprovechamiento</w:t>
      </w:r>
      <w:bookmarkEnd w:id="61"/>
    </w:p>
    <w:tbl>
      <w:tblPr>
        <w:tblStyle w:val="Cuadrculadetablaclara"/>
        <w:tblW w:w="8486" w:type="dxa"/>
        <w:jc w:val="center"/>
        <w:tblLook w:val="04A0" w:firstRow="1" w:lastRow="0" w:firstColumn="1" w:lastColumn="0" w:noHBand="0" w:noVBand="1"/>
      </w:tblPr>
      <w:tblGrid>
        <w:gridCol w:w="1440"/>
        <w:gridCol w:w="7046"/>
      </w:tblGrid>
      <w:tr w:rsidR="00280D2E" w:rsidRPr="007161B8" w14:paraId="5F292194" w14:textId="77777777" w:rsidTr="007A463F">
        <w:trPr>
          <w:trHeight w:val="305"/>
          <w:jc w:val="center"/>
        </w:trPr>
        <w:tc>
          <w:tcPr>
            <w:tcW w:w="1440" w:type="dxa"/>
            <w:shd w:val="clear" w:color="auto" w:fill="E7E6E6" w:themeFill="background2"/>
            <w:noWrap/>
            <w:hideMark/>
          </w:tcPr>
          <w:p w14:paraId="5E106562" w14:textId="77777777" w:rsidR="00280D2E" w:rsidRPr="007A463F" w:rsidRDefault="00280D2E" w:rsidP="00A37315">
            <w:pPr>
              <w:spacing w:line="360" w:lineRule="auto"/>
              <w:jc w:val="center"/>
              <w:rPr>
                <w:rFonts w:ascii="Arial" w:eastAsia="Times New Roman" w:hAnsi="Arial" w:cs="Arial"/>
                <w:b/>
                <w:bCs/>
                <w:sz w:val="24"/>
                <w:szCs w:val="24"/>
              </w:rPr>
            </w:pPr>
            <w:r w:rsidRPr="007A463F">
              <w:rPr>
                <w:rFonts w:ascii="Arial" w:eastAsia="Times New Roman" w:hAnsi="Arial" w:cs="Arial"/>
                <w:b/>
                <w:bCs/>
                <w:sz w:val="24"/>
                <w:szCs w:val="24"/>
              </w:rPr>
              <w:t>META</w:t>
            </w:r>
          </w:p>
        </w:tc>
        <w:tc>
          <w:tcPr>
            <w:tcW w:w="7046" w:type="dxa"/>
            <w:shd w:val="clear" w:color="auto" w:fill="E7E6E6" w:themeFill="background2"/>
            <w:noWrap/>
            <w:hideMark/>
          </w:tcPr>
          <w:p w14:paraId="360E56EA" w14:textId="77777777" w:rsidR="00280D2E" w:rsidRPr="007A463F" w:rsidRDefault="00280D2E" w:rsidP="00A37315">
            <w:pPr>
              <w:spacing w:line="360" w:lineRule="auto"/>
              <w:jc w:val="center"/>
              <w:rPr>
                <w:rFonts w:ascii="Arial" w:eastAsia="Times New Roman" w:hAnsi="Arial" w:cs="Arial"/>
                <w:b/>
                <w:bCs/>
                <w:sz w:val="24"/>
                <w:szCs w:val="24"/>
              </w:rPr>
            </w:pPr>
            <w:r w:rsidRPr="007A463F">
              <w:rPr>
                <w:rFonts w:ascii="Arial" w:eastAsia="Times New Roman" w:hAnsi="Arial" w:cs="Arial"/>
                <w:b/>
                <w:bCs/>
                <w:sz w:val="24"/>
                <w:szCs w:val="24"/>
              </w:rPr>
              <w:t>DESCRIPCIÓN</w:t>
            </w:r>
          </w:p>
        </w:tc>
      </w:tr>
      <w:tr w:rsidR="00280D2E" w:rsidRPr="007161B8" w14:paraId="70D52C2B" w14:textId="77777777" w:rsidTr="00F94B7F">
        <w:trPr>
          <w:trHeight w:val="305"/>
          <w:jc w:val="center"/>
        </w:trPr>
        <w:tc>
          <w:tcPr>
            <w:tcW w:w="1440" w:type="dxa"/>
            <w:noWrap/>
          </w:tcPr>
          <w:p w14:paraId="47FA0B0C" w14:textId="4FFAAD69" w:rsidR="00280D2E" w:rsidRPr="00556ED2" w:rsidRDefault="00D13D57"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2179</w:t>
            </w:r>
          </w:p>
        </w:tc>
        <w:tc>
          <w:tcPr>
            <w:tcW w:w="7046" w:type="dxa"/>
            <w:noWrap/>
          </w:tcPr>
          <w:p w14:paraId="5E86B4DB" w14:textId="6A32E38C" w:rsidR="00280D2E" w:rsidRPr="00556ED2" w:rsidRDefault="00D13D57" w:rsidP="00A37315">
            <w:pPr>
              <w:spacing w:line="360" w:lineRule="auto"/>
              <w:jc w:val="both"/>
              <w:rPr>
                <w:rFonts w:ascii="Arial" w:eastAsia="Times New Roman" w:hAnsi="Arial" w:cs="Arial"/>
                <w:color w:val="000000"/>
              </w:rPr>
            </w:pPr>
            <w:r w:rsidRPr="00556ED2">
              <w:rPr>
                <w:rFonts w:ascii="Arial" w:eastAsia="Times New Roman" w:hAnsi="Arial" w:cs="Arial"/>
                <w:color w:val="000000"/>
              </w:rPr>
              <w:t>Desarrollar un proceso de verificación de las organizaciones de recicladores de oficio que ingresaron al RUOR en el periodo 2019-2024</w:t>
            </w:r>
          </w:p>
        </w:tc>
      </w:tr>
      <w:tr w:rsidR="00CE4B94" w:rsidRPr="007161B8" w14:paraId="52E15E70" w14:textId="77777777" w:rsidTr="00F94B7F">
        <w:trPr>
          <w:trHeight w:val="305"/>
          <w:jc w:val="center"/>
        </w:trPr>
        <w:tc>
          <w:tcPr>
            <w:tcW w:w="1440" w:type="dxa"/>
            <w:noWrap/>
          </w:tcPr>
          <w:p w14:paraId="15098CC8" w14:textId="60B7DD89" w:rsidR="00CE4B94" w:rsidRPr="00556ED2" w:rsidRDefault="00CE4B94"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2182</w:t>
            </w:r>
          </w:p>
        </w:tc>
        <w:tc>
          <w:tcPr>
            <w:tcW w:w="7046" w:type="dxa"/>
            <w:noWrap/>
          </w:tcPr>
          <w:p w14:paraId="2A6A80F1" w14:textId="5BE44989" w:rsidR="00CE4B94" w:rsidRPr="00556ED2" w:rsidRDefault="00CE4B94" w:rsidP="00A37315">
            <w:pPr>
              <w:spacing w:line="360" w:lineRule="auto"/>
              <w:jc w:val="both"/>
              <w:rPr>
                <w:rFonts w:ascii="Arial" w:eastAsia="Times New Roman" w:hAnsi="Arial" w:cs="Arial"/>
                <w:color w:val="000000"/>
              </w:rPr>
            </w:pPr>
            <w:r w:rsidRPr="00556ED2">
              <w:rPr>
                <w:rFonts w:ascii="Arial" w:eastAsia="Times New Roman" w:hAnsi="Arial" w:cs="Arial"/>
                <w:color w:val="000000"/>
              </w:rPr>
              <w:t>Impactar el 100% de las organizaciones de recicladores con capacitaciones sobre el código Nacional de Seguridad y Convivencia Ciudadana, que los capacite a sus miembros sobre los comportamientos contrarios relacionados con el reciclaje y manejo de residuos sólidos, y las garantías procesales que tienen en los procesos adelantados por autoridades de policía.</w:t>
            </w:r>
          </w:p>
        </w:tc>
      </w:tr>
      <w:tr w:rsidR="00CE4B94" w:rsidRPr="007161B8" w14:paraId="56475D47" w14:textId="77777777" w:rsidTr="00F94B7F">
        <w:trPr>
          <w:trHeight w:val="305"/>
          <w:jc w:val="center"/>
        </w:trPr>
        <w:tc>
          <w:tcPr>
            <w:tcW w:w="1440" w:type="dxa"/>
            <w:noWrap/>
          </w:tcPr>
          <w:p w14:paraId="786638FE" w14:textId="73DA20B0" w:rsidR="00CE4B94" w:rsidRPr="00556ED2" w:rsidRDefault="00CE4B94" w:rsidP="00CE4B94">
            <w:pPr>
              <w:spacing w:line="360" w:lineRule="auto"/>
              <w:jc w:val="both"/>
              <w:rPr>
                <w:rFonts w:ascii="Arial" w:eastAsia="Times New Roman" w:hAnsi="Arial" w:cs="Arial"/>
                <w:color w:val="000000"/>
              </w:rPr>
            </w:pPr>
            <w:r w:rsidRPr="00556ED2">
              <w:rPr>
                <w:rFonts w:ascii="Arial" w:eastAsia="Times New Roman" w:hAnsi="Arial" w:cs="Arial"/>
                <w:color w:val="000000"/>
              </w:rPr>
              <w:t>2178</w:t>
            </w:r>
          </w:p>
        </w:tc>
        <w:tc>
          <w:tcPr>
            <w:tcW w:w="7046" w:type="dxa"/>
            <w:noWrap/>
          </w:tcPr>
          <w:p w14:paraId="04A558AB" w14:textId="5322EE88" w:rsidR="00CE4B94" w:rsidRPr="00556ED2" w:rsidRDefault="00CE4B94" w:rsidP="00CE4B94">
            <w:pPr>
              <w:spacing w:line="360" w:lineRule="auto"/>
              <w:jc w:val="both"/>
              <w:rPr>
                <w:rFonts w:ascii="Arial" w:eastAsia="Times New Roman" w:hAnsi="Arial" w:cs="Arial"/>
                <w:color w:val="000000"/>
              </w:rPr>
            </w:pPr>
            <w:r w:rsidRPr="00556ED2">
              <w:rPr>
                <w:rFonts w:ascii="Arial" w:eastAsia="Times New Roman" w:hAnsi="Arial" w:cs="Arial"/>
                <w:color w:val="000000"/>
              </w:rPr>
              <w:t>Desarrollar 100 capacitaciones de emprendimiento y economía circular, en coordinación con la UAESP, dirigidas a la población recicladora en aras de incentivar el desarrollo económico, la productividad, la inclusión al empleo formal y el adecuado uso del espacio público, en cumplimiento con lo dispuesto en el decreto 203 de 2022.</w:t>
            </w:r>
            <w:r w:rsidRPr="00556ED2">
              <w:rPr>
                <w:rFonts w:ascii="Arial" w:eastAsia="Times New Roman" w:hAnsi="Arial" w:cs="Arial"/>
                <w:color w:val="000000"/>
              </w:rPr>
              <w:br/>
              <w:t xml:space="preserve">Para el cumplimiento de esta meta la UAESP deberá caracterizar el 70% de la población recicladora </w:t>
            </w:r>
          </w:p>
        </w:tc>
      </w:tr>
      <w:tr w:rsidR="00280D2E" w:rsidRPr="007161B8" w14:paraId="69EE4632" w14:textId="77777777" w:rsidTr="00F94B7F">
        <w:trPr>
          <w:trHeight w:val="305"/>
          <w:jc w:val="center"/>
        </w:trPr>
        <w:tc>
          <w:tcPr>
            <w:tcW w:w="1440" w:type="dxa"/>
            <w:noWrap/>
          </w:tcPr>
          <w:p w14:paraId="3D0C5C11" w14:textId="1D895705" w:rsidR="00280D2E" w:rsidRPr="00556ED2" w:rsidRDefault="00D13D57"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2195</w:t>
            </w:r>
          </w:p>
        </w:tc>
        <w:tc>
          <w:tcPr>
            <w:tcW w:w="7046" w:type="dxa"/>
            <w:noWrap/>
          </w:tcPr>
          <w:p w14:paraId="1E34C820" w14:textId="53E6BFB2" w:rsidR="00280D2E" w:rsidRPr="00556ED2" w:rsidRDefault="00D13D57" w:rsidP="00A37315">
            <w:pPr>
              <w:spacing w:line="360" w:lineRule="auto"/>
              <w:jc w:val="both"/>
              <w:rPr>
                <w:rFonts w:ascii="Arial" w:eastAsia="Times New Roman" w:hAnsi="Arial" w:cs="Arial"/>
                <w:color w:val="000000"/>
              </w:rPr>
            </w:pPr>
            <w:r w:rsidRPr="00556ED2">
              <w:rPr>
                <w:rFonts w:ascii="Arial" w:eastAsia="Times New Roman" w:hAnsi="Arial" w:cs="Arial"/>
                <w:color w:val="000000"/>
              </w:rPr>
              <w:t>Realizar el acompañamiento al 100% de las organizaciones de recicladores que lo requieran y cumplan con la normativa vigente para promover su fortalecimiento</w:t>
            </w:r>
          </w:p>
        </w:tc>
      </w:tr>
    </w:tbl>
    <w:p w14:paraId="4DDB534B" w14:textId="1FAFFA22" w:rsidR="00556ED2" w:rsidRPr="00B56298" w:rsidRDefault="00F94B7F" w:rsidP="00B56298">
      <w:pPr>
        <w:jc w:val="center"/>
        <w:rPr>
          <w:rFonts w:ascii="Arial" w:hAnsi="Arial" w:cs="Arial"/>
        </w:rPr>
      </w:pPr>
      <w:bookmarkStart w:id="62" w:name="_Toc220489745"/>
      <w:bookmarkStart w:id="63" w:name="_Toc220490389"/>
      <w:bookmarkStart w:id="64" w:name="_Toc220490606"/>
      <w:r w:rsidRPr="00B56298">
        <w:rPr>
          <w:rFonts w:ascii="Arial" w:hAnsi="Arial" w:cs="Arial"/>
        </w:rPr>
        <w:t>Fuente: UAESP 202</w:t>
      </w:r>
      <w:bookmarkEnd w:id="62"/>
      <w:bookmarkEnd w:id="63"/>
      <w:bookmarkEnd w:id="64"/>
      <w:r w:rsidRPr="00B56298">
        <w:rPr>
          <w:rFonts w:ascii="Arial" w:hAnsi="Arial" w:cs="Arial"/>
        </w:rPr>
        <w:t>4</w:t>
      </w:r>
    </w:p>
    <w:p w14:paraId="19B603D0" w14:textId="659EEC12" w:rsidR="00015A41" w:rsidRDefault="00F73E80" w:rsidP="002A296A">
      <w:pPr>
        <w:pStyle w:val="Default"/>
        <w:numPr>
          <w:ilvl w:val="0"/>
          <w:numId w:val="8"/>
        </w:numPr>
        <w:spacing w:before="240" w:after="240" w:line="360" w:lineRule="auto"/>
        <w:ind w:left="851"/>
        <w:rPr>
          <w:b/>
          <w:bCs/>
        </w:rPr>
      </w:pPr>
      <w:r w:rsidRPr="00A37315">
        <w:rPr>
          <w:b/>
          <w:bCs/>
        </w:rPr>
        <w:t>Subdirección de Disposición Final</w:t>
      </w:r>
      <w:r w:rsidR="00413FE6" w:rsidRPr="00A37315">
        <w:rPr>
          <w:b/>
          <w:bCs/>
        </w:rPr>
        <w:t xml:space="preserve"> </w:t>
      </w:r>
      <w:r w:rsidR="00195BFC" w:rsidRPr="00A37315">
        <w:rPr>
          <w:b/>
          <w:bCs/>
        </w:rPr>
        <w:t>S</w:t>
      </w:r>
      <w:r w:rsidR="00413FE6" w:rsidRPr="00A37315">
        <w:rPr>
          <w:b/>
          <w:bCs/>
        </w:rPr>
        <w:t>DF</w:t>
      </w:r>
    </w:p>
    <w:p w14:paraId="0A23238F" w14:textId="3A343C32" w:rsidR="007A463F" w:rsidRDefault="00D13D57" w:rsidP="00FE0C53">
      <w:pPr>
        <w:pStyle w:val="Default"/>
        <w:spacing w:before="240" w:after="240" w:line="360" w:lineRule="auto"/>
      </w:pPr>
      <w:r>
        <w:rPr>
          <w:b/>
          <w:bCs/>
        </w:rPr>
        <w:t xml:space="preserve">Proyecto de inversión 8237: </w:t>
      </w:r>
      <w:r w:rsidRPr="00D13D57">
        <w:t>implementación y transformación del Relleno Sanitario Doña Juana hacia un parque Tecnológico en manejo de residuos</w:t>
      </w:r>
      <w:r>
        <w:t>.</w:t>
      </w:r>
    </w:p>
    <w:p w14:paraId="00F62E0C" w14:textId="2AF24F44" w:rsidR="00105394" w:rsidRDefault="00105394" w:rsidP="00FE0C53">
      <w:pPr>
        <w:pStyle w:val="Default"/>
        <w:spacing w:before="240" w:after="240" w:line="360" w:lineRule="auto"/>
      </w:pPr>
    </w:p>
    <w:p w14:paraId="2CD79F7F" w14:textId="77777777" w:rsidR="00105394" w:rsidRPr="00FE0C53" w:rsidRDefault="00105394" w:rsidP="00FE0C53">
      <w:pPr>
        <w:pStyle w:val="Default"/>
        <w:spacing w:before="240" w:after="240" w:line="360" w:lineRule="auto"/>
        <w:rPr>
          <w:b/>
          <w:bCs/>
        </w:rPr>
      </w:pPr>
    </w:p>
    <w:p w14:paraId="1E9FA5B8" w14:textId="08B46E0E" w:rsidR="00105394" w:rsidRPr="00690BCC" w:rsidRDefault="00FE0C53" w:rsidP="00690BCC">
      <w:pPr>
        <w:pStyle w:val="Textoindependiente"/>
        <w:spacing w:before="240" w:after="240" w:line="360" w:lineRule="auto"/>
        <w:ind w:right="475"/>
        <w:jc w:val="both"/>
        <w:rPr>
          <w:rFonts w:ascii="Arial" w:hAnsi="Arial" w:cs="Arial"/>
          <w:b/>
          <w:bCs/>
          <w:sz w:val="24"/>
          <w:szCs w:val="24"/>
        </w:rPr>
      </w:pPr>
      <w:bookmarkStart w:id="65" w:name="_Toc220511290"/>
      <w:r w:rsidRPr="00690BCC">
        <w:rPr>
          <w:rFonts w:ascii="Arial" w:hAnsi="Arial" w:cs="Arial"/>
          <w:b/>
          <w:bCs/>
          <w:sz w:val="24"/>
          <w:szCs w:val="24"/>
        </w:rPr>
        <w:lastRenderedPageBreak/>
        <w:t xml:space="preserve">Tabla </w:t>
      </w:r>
      <w:r w:rsidRPr="00690BCC">
        <w:rPr>
          <w:rFonts w:ascii="Arial" w:hAnsi="Arial" w:cs="Arial"/>
          <w:b/>
          <w:bCs/>
          <w:sz w:val="24"/>
          <w:szCs w:val="24"/>
        </w:rPr>
        <w:fldChar w:fldCharType="begin"/>
      </w:r>
      <w:r w:rsidRPr="00690BCC">
        <w:rPr>
          <w:rFonts w:ascii="Arial" w:hAnsi="Arial" w:cs="Arial"/>
          <w:b/>
          <w:bCs/>
          <w:sz w:val="24"/>
          <w:szCs w:val="24"/>
        </w:rPr>
        <w:instrText xml:space="preserve"> SEQ Tabla \* ARABIC </w:instrText>
      </w:r>
      <w:r w:rsidRPr="00690BCC">
        <w:rPr>
          <w:rFonts w:ascii="Arial" w:hAnsi="Arial" w:cs="Arial"/>
          <w:b/>
          <w:bCs/>
          <w:sz w:val="24"/>
          <w:szCs w:val="24"/>
        </w:rPr>
        <w:fldChar w:fldCharType="separate"/>
      </w:r>
      <w:r w:rsidRPr="00690BCC">
        <w:rPr>
          <w:rFonts w:ascii="Arial" w:hAnsi="Arial" w:cs="Arial"/>
          <w:b/>
          <w:bCs/>
          <w:sz w:val="24"/>
          <w:szCs w:val="24"/>
        </w:rPr>
        <w:t>10</w:t>
      </w:r>
      <w:r w:rsidRPr="00690BCC">
        <w:rPr>
          <w:rFonts w:ascii="Arial" w:hAnsi="Arial" w:cs="Arial"/>
          <w:b/>
          <w:bCs/>
          <w:sz w:val="24"/>
          <w:szCs w:val="24"/>
        </w:rPr>
        <w:fldChar w:fldCharType="end"/>
      </w:r>
      <w:r w:rsidRPr="00690BCC">
        <w:rPr>
          <w:rFonts w:ascii="Arial" w:hAnsi="Arial" w:cs="Arial"/>
          <w:b/>
          <w:bCs/>
          <w:sz w:val="24"/>
          <w:szCs w:val="24"/>
        </w:rPr>
        <w:t>. Metas para presentar - resultados de la Sub. Disposición Final</w:t>
      </w:r>
      <w:bookmarkEnd w:id="65"/>
    </w:p>
    <w:tbl>
      <w:tblPr>
        <w:tblStyle w:val="Cuadrculadetablaclara"/>
        <w:tblW w:w="7527" w:type="dxa"/>
        <w:jc w:val="center"/>
        <w:tblLook w:val="04A0" w:firstRow="1" w:lastRow="0" w:firstColumn="1" w:lastColumn="0" w:noHBand="0" w:noVBand="1"/>
      </w:tblPr>
      <w:tblGrid>
        <w:gridCol w:w="1347"/>
        <w:gridCol w:w="6180"/>
      </w:tblGrid>
      <w:tr w:rsidR="00F73E80" w:rsidRPr="00556ED2" w14:paraId="05273B3E" w14:textId="77777777" w:rsidTr="007A463F">
        <w:trPr>
          <w:trHeight w:val="300"/>
          <w:jc w:val="center"/>
        </w:trPr>
        <w:tc>
          <w:tcPr>
            <w:tcW w:w="1347" w:type="dxa"/>
            <w:shd w:val="clear" w:color="auto" w:fill="E7E6E6" w:themeFill="background2"/>
            <w:noWrap/>
            <w:hideMark/>
          </w:tcPr>
          <w:p w14:paraId="478B70C8" w14:textId="77777777" w:rsidR="00F73E80" w:rsidRPr="007A463F" w:rsidRDefault="00F73E80"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META</w:t>
            </w:r>
          </w:p>
        </w:tc>
        <w:tc>
          <w:tcPr>
            <w:tcW w:w="6180" w:type="dxa"/>
            <w:shd w:val="clear" w:color="auto" w:fill="E7E6E6" w:themeFill="background2"/>
            <w:noWrap/>
            <w:hideMark/>
          </w:tcPr>
          <w:p w14:paraId="4B7290BB" w14:textId="77777777" w:rsidR="00F73E80" w:rsidRPr="007A463F" w:rsidRDefault="00F73E80"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DESCRIPCIÓN</w:t>
            </w:r>
          </w:p>
        </w:tc>
      </w:tr>
      <w:tr w:rsidR="00F73E80" w:rsidRPr="00556ED2" w14:paraId="2E11C97E" w14:textId="77777777" w:rsidTr="003C63E5">
        <w:trPr>
          <w:trHeight w:val="300"/>
          <w:jc w:val="center"/>
        </w:trPr>
        <w:tc>
          <w:tcPr>
            <w:tcW w:w="1347" w:type="dxa"/>
            <w:noWrap/>
          </w:tcPr>
          <w:p w14:paraId="4D185CD0" w14:textId="0FDC543C" w:rsidR="00F73E80" w:rsidRPr="00556ED2" w:rsidRDefault="009D31DC"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2187</w:t>
            </w:r>
          </w:p>
        </w:tc>
        <w:tc>
          <w:tcPr>
            <w:tcW w:w="6180" w:type="dxa"/>
            <w:noWrap/>
          </w:tcPr>
          <w:p w14:paraId="3AAD869B" w14:textId="0A4BE683" w:rsidR="00F73E80" w:rsidRPr="00556ED2" w:rsidRDefault="009D31DC" w:rsidP="00A37315">
            <w:pPr>
              <w:spacing w:line="360" w:lineRule="auto"/>
              <w:jc w:val="both"/>
              <w:rPr>
                <w:rFonts w:ascii="Arial" w:eastAsia="Times New Roman" w:hAnsi="Arial" w:cs="Arial"/>
                <w:color w:val="000000"/>
              </w:rPr>
            </w:pPr>
            <w:r w:rsidRPr="00556ED2">
              <w:rPr>
                <w:rFonts w:ascii="Arial" w:eastAsia="Times New Roman" w:hAnsi="Arial" w:cs="Arial"/>
                <w:color w:val="000000"/>
                <w:lang w:val="es-ES"/>
              </w:rPr>
              <w:t>Implementar un proyecto de tratamiento, aprovechamiento y valorización de residuos sólidos que genere subproductos de energías limpias.</w:t>
            </w:r>
            <w:r w:rsidRPr="00556ED2">
              <w:rPr>
                <w:rFonts w:ascii="Arial" w:eastAsia="Times New Roman" w:hAnsi="Arial" w:cs="Arial"/>
                <w:color w:val="000000"/>
              </w:rPr>
              <w:t>​</w:t>
            </w:r>
          </w:p>
        </w:tc>
      </w:tr>
      <w:tr w:rsidR="00F73E80" w:rsidRPr="00556ED2" w14:paraId="2CBC6A4A" w14:textId="77777777" w:rsidTr="003C63E5">
        <w:trPr>
          <w:trHeight w:val="300"/>
          <w:jc w:val="center"/>
        </w:trPr>
        <w:tc>
          <w:tcPr>
            <w:tcW w:w="1347" w:type="dxa"/>
            <w:noWrap/>
          </w:tcPr>
          <w:p w14:paraId="7B6BB0CD" w14:textId="37E85B4A" w:rsidR="00F73E80" w:rsidRPr="00556ED2" w:rsidRDefault="009D31DC"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2193</w:t>
            </w:r>
          </w:p>
        </w:tc>
        <w:tc>
          <w:tcPr>
            <w:tcW w:w="6180" w:type="dxa"/>
            <w:noWrap/>
          </w:tcPr>
          <w:p w14:paraId="6D6A93FE" w14:textId="3C0821B4" w:rsidR="00F73E80" w:rsidRPr="00556ED2" w:rsidRDefault="009D31DC" w:rsidP="00A37315">
            <w:pPr>
              <w:spacing w:line="360" w:lineRule="auto"/>
              <w:jc w:val="both"/>
              <w:rPr>
                <w:rFonts w:ascii="Arial" w:eastAsia="Times New Roman" w:hAnsi="Arial" w:cs="Arial"/>
                <w:color w:val="000000"/>
              </w:rPr>
            </w:pPr>
            <w:r w:rsidRPr="00556ED2">
              <w:rPr>
                <w:rFonts w:ascii="Arial" w:eastAsia="Times New Roman" w:hAnsi="Arial" w:cs="Arial"/>
                <w:color w:val="000000"/>
                <w:lang w:val="es-ES"/>
              </w:rPr>
              <w:t>Mantener el 100% de la disposición final de los residuos sólidos que ingresan al Parque de Innovación Doña Juana PIDJ.</w:t>
            </w:r>
          </w:p>
        </w:tc>
      </w:tr>
    </w:tbl>
    <w:p w14:paraId="6C963D53" w14:textId="33B0DEFB" w:rsidR="007552A9" w:rsidRDefault="000B11AA" w:rsidP="00B56298">
      <w:pPr>
        <w:jc w:val="center"/>
        <w:rPr>
          <w:rFonts w:ascii="Arial" w:hAnsi="Arial" w:cs="Arial"/>
        </w:rPr>
      </w:pPr>
      <w:bookmarkStart w:id="66" w:name="_Toc220489746"/>
      <w:bookmarkStart w:id="67" w:name="_Toc220490390"/>
      <w:bookmarkStart w:id="68" w:name="_Toc220490607"/>
      <w:r w:rsidRPr="00B56298">
        <w:rPr>
          <w:rFonts w:ascii="Arial" w:hAnsi="Arial" w:cs="Arial"/>
        </w:rPr>
        <w:t>Fuente: UAESP 202</w:t>
      </w:r>
      <w:bookmarkEnd w:id="66"/>
      <w:bookmarkEnd w:id="67"/>
      <w:bookmarkEnd w:id="68"/>
      <w:r w:rsidR="00CF7E9D" w:rsidRPr="00B56298">
        <w:rPr>
          <w:rFonts w:ascii="Arial" w:hAnsi="Arial" w:cs="Arial"/>
        </w:rPr>
        <w:t>4</w:t>
      </w:r>
    </w:p>
    <w:p w14:paraId="5D44057C" w14:textId="77777777" w:rsidR="00B36EDC" w:rsidRPr="00B56298" w:rsidRDefault="00B36EDC" w:rsidP="00B56298">
      <w:pPr>
        <w:jc w:val="center"/>
        <w:rPr>
          <w:rFonts w:ascii="Arial" w:hAnsi="Arial" w:cs="Arial"/>
        </w:rPr>
      </w:pPr>
    </w:p>
    <w:p w14:paraId="74718BD9" w14:textId="69353BF4" w:rsidR="00711C94" w:rsidRDefault="00573D47" w:rsidP="002A296A">
      <w:pPr>
        <w:pStyle w:val="Default"/>
        <w:numPr>
          <w:ilvl w:val="0"/>
          <w:numId w:val="8"/>
        </w:numPr>
        <w:spacing w:before="240" w:after="240" w:line="360" w:lineRule="auto"/>
        <w:rPr>
          <w:b/>
          <w:bCs/>
        </w:rPr>
      </w:pPr>
      <w:r w:rsidRPr="00A37315">
        <w:rPr>
          <w:b/>
          <w:bCs/>
        </w:rPr>
        <w:t>Funerarios</w:t>
      </w:r>
      <w:r w:rsidR="00D41473" w:rsidRPr="00A37315">
        <w:rPr>
          <w:b/>
          <w:bCs/>
        </w:rPr>
        <w:t xml:space="preserve"> y alumbrado público</w:t>
      </w:r>
    </w:p>
    <w:p w14:paraId="5781DD69" w14:textId="52EFF59D" w:rsidR="00D13D57" w:rsidRPr="00D13D57" w:rsidRDefault="00D13D57" w:rsidP="00D13D57">
      <w:pPr>
        <w:pStyle w:val="Default"/>
        <w:spacing w:before="240" w:after="240" w:line="360" w:lineRule="auto"/>
        <w:jc w:val="both"/>
        <w:rPr>
          <w:rStyle w:val="eop"/>
          <w:i/>
          <w:iCs/>
          <w:lang w:val="es-ES"/>
        </w:rPr>
      </w:pPr>
      <w:r w:rsidRPr="00A37315">
        <w:rPr>
          <w:b/>
          <w:bCs/>
          <w:lang w:val="es-MX"/>
        </w:rPr>
        <w:t xml:space="preserve">Proyecto de inversión </w:t>
      </w:r>
      <w:r>
        <w:rPr>
          <w:b/>
          <w:bCs/>
          <w:lang w:val="es-MX"/>
        </w:rPr>
        <w:t xml:space="preserve">8211: </w:t>
      </w:r>
      <w:r w:rsidRPr="00105394">
        <w:rPr>
          <w:rStyle w:val="normaltextrun"/>
          <w:color w:val="19371D"/>
          <w:spacing w:val="-2"/>
          <w:lang w:val="es-MX"/>
        </w:rPr>
        <w:t>Fortalecimiento de la operación y de la prestación del servicio de Alumbrado Público en Bogotá D.C.</w:t>
      </w:r>
      <w:r w:rsidRPr="00105394">
        <w:rPr>
          <w:rStyle w:val="eop"/>
        </w:rPr>
        <w:t>​</w:t>
      </w:r>
    </w:p>
    <w:p w14:paraId="2A629900" w14:textId="1E11743E" w:rsidR="0048391C" w:rsidRPr="00FE0C53" w:rsidRDefault="00D13D57" w:rsidP="00FE0C53">
      <w:pPr>
        <w:pStyle w:val="Default"/>
        <w:spacing w:before="240" w:after="240" w:line="360" w:lineRule="auto"/>
        <w:jc w:val="both"/>
        <w:rPr>
          <w:i/>
          <w:iCs/>
          <w:lang w:val="es-ES"/>
        </w:rPr>
      </w:pPr>
      <w:r>
        <w:rPr>
          <w:b/>
          <w:bCs/>
          <w:lang w:val="es-MX"/>
        </w:rPr>
        <w:t>Proyecto de inversión 8218:</w:t>
      </w:r>
      <w:r>
        <w:rPr>
          <w:i/>
          <w:iCs/>
          <w:lang w:val="es-ES"/>
        </w:rPr>
        <w:t xml:space="preserve"> </w:t>
      </w:r>
      <w:r w:rsidRPr="00D13D57">
        <w:rPr>
          <w:lang w:val="es-MX"/>
        </w:rPr>
        <w:t>Mejoramiento de la infraestructura y de los servicios de destino final en los cementerios públicos distritales</w:t>
      </w:r>
      <w:r>
        <w:rPr>
          <w:lang w:val="es-MX"/>
        </w:rPr>
        <w:t>.</w:t>
      </w:r>
    </w:p>
    <w:p w14:paraId="568C0E82" w14:textId="78BF818B" w:rsidR="00FE0C53" w:rsidRPr="00690BCC" w:rsidRDefault="00FE0C53" w:rsidP="00690BCC">
      <w:pPr>
        <w:pStyle w:val="Textoindependiente"/>
        <w:spacing w:before="240" w:after="240" w:line="360" w:lineRule="auto"/>
        <w:ind w:right="475"/>
        <w:jc w:val="both"/>
        <w:rPr>
          <w:rFonts w:ascii="Arial" w:hAnsi="Arial" w:cs="Arial"/>
          <w:b/>
          <w:bCs/>
          <w:sz w:val="24"/>
          <w:szCs w:val="24"/>
        </w:rPr>
      </w:pPr>
      <w:bookmarkStart w:id="69" w:name="_Toc220511291"/>
      <w:r w:rsidRPr="00690BCC">
        <w:rPr>
          <w:rFonts w:ascii="Arial" w:hAnsi="Arial" w:cs="Arial"/>
          <w:b/>
          <w:bCs/>
          <w:sz w:val="24"/>
          <w:szCs w:val="24"/>
        </w:rPr>
        <w:t xml:space="preserve">Tabla </w:t>
      </w:r>
      <w:r w:rsidRPr="00690BCC">
        <w:rPr>
          <w:rFonts w:ascii="Arial" w:hAnsi="Arial" w:cs="Arial"/>
          <w:b/>
          <w:bCs/>
          <w:sz w:val="24"/>
          <w:szCs w:val="24"/>
        </w:rPr>
        <w:fldChar w:fldCharType="begin"/>
      </w:r>
      <w:r w:rsidRPr="00690BCC">
        <w:rPr>
          <w:rFonts w:ascii="Arial" w:hAnsi="Arial" w:cs="Arial"/>
          <w:b/>
          <w:bCs/>
          <w:sz w:val="24"/>
          <w:szCs w:val="24"/>
        </w:rPr>
        <w:instrText xml:space="preserve"> SEQ Tabla \* ARABIC </w:instrText>
      </w:r>
      <w:r w:rsidRPr="00690BCC">
        <w:rPr>
          <w:rFonts w:ascii="Arial" w:hAnsi="Arial" w:cs="Arial"/>
          <w:b/>
          <w:bCs/>
          <w:sz w:val="24"/>
          <w:szCs w:val="24"/>
        </w:rPr>
        <w:fldChar w:fldCharType="separate"/>
      </w:r>
      <w:r w:rsidRPr="00690BCC">
        <w:rPr>
          <w:rFonts w:ascii="Arial" w:hAnsi="Arial" w:cs="Arial"/>
          <w:b/>
          <w:bCs/>
          <w:sz w:val="24"/>
          <w:szCs w:val="24"/>
        </w:rPr>
        <w:t>11</w:t>
      </w:r>
      <w:r w:rsidRPr="00690BCC">
        <w:rPr>
          <w:rFonts w:ascii="Arial" w:hAnsi="Arial" w:cs="Arial"/>
          <w:b/>
          <w:bCs/>
          <w:sz w:val="24"/>
          <w:szCs w:val="24"/>
        </w:rPr>
        <w:fldChar w:fldCharType="end"/>
      </w:r>
      <w:r w:rsidRPr="00690BCC">
        <w:rPr>
          <w:rFonts w:ascii="Arial" w:hAnsi="Arial" w:cs="Arial"/>
          <w:b/>
          <w:bCs/>
          <w:sz w:val="24"/>
          <w:szCs w:val="24"/>
        </w:rPr>
        <w:t>. Metas por presentar - resultados de la Sub. de Servicios Funerarios y Alumbrado Público</w:t>
      </w:r>
      <w:bookmarkEnd w:id="69"/>
    </w:p>
    <w:tbl>
      <w:tblPr>
        <w:tblStyle w:val="Cuadrculadetablaclara"/>
        <w:tblW w:w="7083" w:type="dxa"/>
        <w:jc w:val="center"/>
        <w:tblLook w:val="04A0" w:firstRow="1" w:lastRow="0" w:firstColumn="1" w:lastColumn="0" w:noHBand="0" w:noVBand="1"/>
      </w:tblPr>
      <w:tblGrid>
        <w:gridCol w:w="961"/>
        <w:gridCol w:w="6122"/>
      </w:tblGrid>
      <w:tr w:rsidR="000D2A8E" w:rsidRPr="007161B8" w14:paraId="29523059" w14:textId="77777777" w:rsidTr="007A463F">
        <w:trPr>
          <w:trHeight w:val="121"/>
          <w:tblHeader/>
          <w:jc w:val="center"/>
        </w:trPr>
        <w:tc>
          <w:tcPr>
            <w:tcW w:w="961" w:type="dxa"/>
            <w:shd w:val="clear" w:color="auto" w:fill="E7E6E6" w:themeFill="background2"/>
            <w:noWrap/>
            <w:hideMark/>
          </w:tcPr>
          <w:p w14:paraId="42C2F029" w14:textId="77777777" w:rsidR="000D2A8E" w:rsidRPr="007A463F" w:rsidRDefault="000D2A8E"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META</w:t>
            </w:r>
          </w:p>
        </w:tc>
        <w:tc>
          <w:tcPr>
            <w:tcW w:w="6122" w:type="dxa"/>
            <w:shd w:val="clear" w:color="auto" w:fill="E7E6E6" w:themeFill="background2"/>
            <w:noWrap/>
            <w:hideMark/>
          </w:tcPr>
          <w:p w14:paraId="4B8430D5" w14:textId="77777777" w:rsidR="000D2A8E" w:rsidRPr="007A463F" w:rsidRDefault="000D2A8E"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DESCRIPCIÓN</w:t>
            </w:r>
          </w:p>
        </w:tc>
      </w:tr>
      <w:tr w:rsidR="00896CD0" w:rsidRPr="007161B8" w14:paraId="64437A7E" w14:textId="77777777" w:rsidTr="00556ED2">
        <w:trPr>
          <w:trHeight w:val="922"/>
          <w:jc w:val="center"/>
        </w:trPr>
        <w:tc>
          <w:tcPr>
            <w:tcW w:w="961" w:type="dxa"/>
            <w:noWrap/>
          </w:tcPr>
          <w:p w14:paraId="5B9522A3" w14:textId="7B90D037" w:rsidR="00896CD0" w:rsidRPr="00556ED2" w:rsidRDefault="00896CD0"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2244</w:t>
            </w:r>
          </w:p>
        </w:tc>
        <w:tc>
          <w:tcPr>
            <w:tcW w:w="6122" w:type="dxa"/>
            <w:noWrap/>
          </w:tcPr>
          <w:p w14:paraId="035EBB48" w14:textId="1A05824C" w:rsidR="00896CD0" w:rsidRPr="00556ED2" w:rsidRDefault="00896CD0" w:rsidP="00A37315">
            <w:pPr>
              <w:spacing w:line="360" w:lineRule="auto"/>
              <w:jc w:val="both"/>
              <w:rPr>
                <w:rFonts w:ascii="Arial" w:eastAsia="Times New Roman" w:hAnsi="Arial" w:cs="Arial"/>
                <w:color w:val="000000"/>
                <w:lang w:val="es-MX"/>
              </w:rPr>
            </w:pPr>
            <w:r w:rsidRPr="00556ED2">
              <w:rPr>
                <w:rFonts w:ascii="Arial" w:eastAsia="Times New Roman" w:hAnsi="Arial" w:cs="Arial"/>
                <w:color w:val="000000"/>
                <w:lang w:val="es-MX"/>
              </w:rPr>
              <w:t>Aumentar en 7.279 espacios la capacidad y la disponibilidad de las Bóvedas Osarios y Cenizarios -BOC de los cementerios propiedad del Distrito para garantizar la prestación del servicio.</w:t>
            </w:r>
          </w:p>
        </w:tc>
      </w:tr>
      <w:tr w:rsidR="00896CD0" w:rsidRPr="007161B8" w14:paraId="0F1078BE" w14:textId="77777777" w:rsidTr="00556ED2">
        <w:trPr>
          <w:trHeight w:val="121"/>
          <w:jc w:val="center"/>
        </w:trPr>
        <w:tc>
          <w:tcPr>
            <w:tcW w:w="961" w:type="dxa"/>
            <w:noWrap/>
          </w:tcPr>
          <w:p w14:paraId="177AEBBC" w14:textId="679B6E73" w:rsidR="00896CD0" w:rsidRPr="00556ED2" w:rsidRDefault="00896CD0" w:rsidP="00A37315">
            <w:pPr>
              <w:spacing w:line="360" w:lineRule="auto"/>
              <w:jc w:val="center"/>
              <w:rPr>
                <w:rFonts w:ascii="Arial" w:eastAsia="Times New Roman" w:hAnsi="Arial" w:cs="Arial"/>
                <w:color w:val="000000"/>
              </w:rPr>
            </w:pPr>
            <w:r w:rsidRPr="00556ED2">
              <w:rPr>
                <w:rFonts w:ascii="Arial" w:eastAsia="Times New Roman" w:hAnsi="Arial" w:cs="Arial"/>
                <w:color w:val="000000"/>
              </w:rPr>
              <w:t>2252</w:t>
            </w:r>
          </w:p>
        </w:tc>
        <w:tc>
          <w:tcPr>
            <w:tcW w:w="6122" w:type="dxa"/>
            <w:noWrap/>
          </w:tcPr>
          <w:p w14:paraId="61B24511" w14:textId="7A0E84B1" w:rsidR="00896CD0" w:rsidRPr="00556ED2" w:rsidRDefault="00896CD0" w:rsidP="00896CD0">
            <w:pPr>
              <w:spacing w:line="360" w:lineRule="auto"/>
              <w:jc w:val="both"/>
              <w:rPr>
                <w:rFonts w:ascii="Arial" w:eastAsia="Times New Roman" w:hAnsi="Arial" w:cs="Arial"/>
                <w:color w:val="000000"/>
                <w:lang w:val="es-MX"/>
              </w:rPr>
            </w:pPr>
            <w:r w:rsidRPr="00556ED2">
              <w:rPr>
                <w:rFonts w:ascii="Arial" w:eastAsia="Times New Roman" w:hAnsi="Arial" w:cs="Arial"/>
                <w:color w:val="000000"/>
                <w:lang w:val="es-MX"/>
              </w:rPr>
              <w:t>Realizar el 100% de las intervenciones menores priorizadas en el Cementerio Central.</w:t>
            </w:r>
          </w:p>
        </w:tc>
      </w:tr>
    </w:tbl>
    <w:p w14:paraId="29A6DD9F" w14:textId="2F29AEA3" w:rsidR="00556ED2" w:rsidRDefault="00DD5263" w:rsidP="00556ED2">
      <w:pPr>
        <w:pStyle w:val="Default"/>
        <w:spacing w:before="240" w:after="240" w:line="360" w:lineRule="auto"/>
        <w:jc w:val="center"/>
        <w:rPr>
          <w:lang w:val="es-MX"/>
        </w:rPr>
      </w:pPr>
      <w:r>
        <w:rPr>
          <w:lang w:val="es-MX"/>
        </w:rPr>
        <w:t>Fuente: UAESP</w:t>
      </w:r>
      <w:r w:rsidR="00556ED2">
        <w:rPr>
          <w:lang w:val="es-MX"/>
        </w:rPr>
        <w:t xml:space="preserve"> 2024</w:t>
      </w:r>
    </w:p>
    <w:p w14:paraId="6D1D7F39" w14:textId="77777777" w:rsidR="00105394" w:rsidRPr="00556ED2" w:rsidRDefault="00105394" w:rsidP="00556ED2">
      <w:pPr>
        <w:pStyle w:val="Default"/>
        <w:spacing w:before="240" w:after="240" w:line="360" w:lineRule="auto"/>
        <w:jc w:val="center"/>
        <w:rPr>
          <w:lang w:val="es-MX"/>
        </w:rPr>
      </w:pPr>
      <w:bookmarkStart w:id="70" w:name="_GoBack"/>
      <w:bookmarkEnd w:id="70"/>
    </w:p>
    <w:p w14:paraId="45F09926" w14:textId="428AA08D" w:rsidR="00AF4403" w:rsidRPr="00FE0C53" w:rsidRDefault="00795184" w:rsidP="00FE0C53">
      <w:pPr>
        <w:pStyle w:val="Default"/>
        <w:spacing w:before="240" w:after="240" w:line="360" w:lineRule="auto"/>
        <w:jc w:val="both"/>
        <w:rPr>
          <w:b/>
          <w:bCs/>
          <w:lang w:val="es-MX"/>
        </w:rPr>
      </w:pPr>
      <w:r w:rsidRPr="00A37315">
        <w:rPr>
          <w:b/>
          <w:bCs/>
          <w:lang w:val="es-MX"/>
        </w:rPr>
        <w:lastRenderedPageBreak/>
        <w:t xml:space="preserve">Momento 3. Presentación áreas </w:t>
      </w:r>
      <w:r w:rsidR="009B0354" w:rsidRPr="00A37315">
        <w:rPr>
          <w:b/>
          <w:bCs/>
          <w:lang w:val="es-MX"/>
        </w:rPr>
        <w:t>estratégicas, apoyo y evaluación</w:t>
      </w:r>
    </w:p>
    <w:p w14:paraId="21EB9BC6" w14:textId="61551999" w:rsidR="00FE0C53" w:rsidRPr="00690BCC" w:rsidRDefault="00FE0C53" w:rsidP="00690BCC">
      <w:pPr>
        <w:pStyle w:val="Textoindependiente"/>
        <w:spacing w:before="240" w:after="240" w:line="360" w:lineRule="auto"/>
        <w:ind w:right="475"/>
        <w:jc w:val="both"/>
        <w:rPr>
          <w:rFonts w:ascii="Arial" w:hAnsi="Arial" w:cs="Arial"/>
          <w:b/>
          <w:bCs/>
          <w:sz w:val="24"/>
          <w:szCs w:val="24"/>
        </w:rPr>
      </w:pPr>
      <w:bookmarkStart w:id="71" w:name="_Toc220511292"/>
      <w:r w:rsidRPr="00690BCC">
        <w:rPr>
          <w:rFonts w:ascii="Arial" w:hAnsi="Arial" w:cs="Arial"/>
          <w:b/>
          <w:bCs/>
          <w:sz w:val="24"/>
          <w:szCs w:val="24"/>
        </w:rPr>
        <w:t xml:space="preserve">Tabla </w:t>
      </w:r>
      <w:r w:rsidRPr="00690BCC">
        <w:rPr>
          <w:rFonts w:ascii="Arial" w:hAnsi="Arial" w:cs="Arial"/>
          <w:b/>
          <w:bCs/>
          <w:sz w:val="24"/>
          <w:szCs w:val="24"/>
        </w:rPr>
        <w:fldChar w:fldCharType="begin"/>
      </w:r>
      <w:r w:rsidRPr="00690BCC">
        <w:rPr>
          <w:rFonts w:ascii="Arial" w:hAnsi="Arial" w:cs="Arial"/>
          <w:b/>
          <w:bCs/>
          <w:sz w:val="24"/>
          <w:szCs w:val="24"/>
        </w:rPr>
        <w:instrText xml:space="preserve"> SEQ Tabla \* ARABIC </w:instrText>
      </w:r>
      <w:r w:rsidRPr="00690BCC">
        <w:rPr>
          <w:rFonts w:ascii="Arial" w:hAnsi="Arial" w:cs="Arial"/>
          <w:b/>
          <w:bCs/>
          <w:sz w:val="24"/>
          <w:szCs w:val="24"/>
        </w:rPr>
        <w:fldChar w:fldCharType="separate"/>
      </w:r>
      <w:r w:rsidRPr="00690BCC">
        <w:rPr>
          <w:rFonts w:ascii="Arial" w:hAnsi="Arial" w:cs="Arial"/>
          <w:b/>
          <w:bCs/>
          <w:sz w:val="24"/>
          <w:szCs w:val="24"/>
        </w:rPr>
        <w:t>12</w:t>
      </w:r>
      <w:r w:rsidRPr="00690BCC">
        <w:rPr>
          <w:rFonts w:ascii="Arial" w:hAnsi="Arial" w:cs="Arial"/>
          <w:b/>
          <w:bCs/>
          <w:sz w:val="24"/>
          <w:szCs w:val="24"/>
        </w:rPr>
        <w:fldChar w:fldCharType="end"/>
      </w:r>
      <w:r w:rsidRPr="00690BCC">
        <w:rPr>
          <w:rFonts w:ascii="Arial" w:hAnsi="Arial" w:cs="Arial"/>
          <w:b/>
          <w:bCs/>
          <w:sz w:val="24"/>
          <w:szCs w:val="24"/>
        </w:rPr>
        <w:t>. Temas mínimos obligatorios de la Secretaría General de la Alcaldía Mayor D.C</w:t>
      </w:r>
      <w:bookmarkEnd w:id="71"/>
    </w:p>
    <w:tbl>
      <w:tblPr>
        <w:tblStyle w:val="Cuadrculadetablaclara"/>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577"/>
        <w:gridCol w:w="1160"/>
        <w:gridCol w:w="777"/>
        <w:gridCol w:w="3187"/>
        <w:gridCol w:w="1602"/>
      </w:tblGrid>
      <w:tr w:rsidR="00854D44" w:rsidRPr="00F94B7F" w14:paraId="68CDE260" w14:textId="77777777" w:rsidTr="007A463F">
        <w:trPr>
          <w:trHeight w:val="279"/>
          <w:tblHeader/>
        </w:trPr>
        <w:tc>
          <w:tcPr>
            <w:tcW w:w="1226" w:type="dxa"/>
            <w:shd w:val="clear" w:color="auto" w:fill="E7E6E6" w:themeFill="background2"/>
            <w:noWrap/>
            <w:vAlign w:val="center"/>
            <w:hideMark/>
          </w:tcPr>
          <w:p w14:paraId="61AE17B0" w14:textId="77777777" w:rsidR="00854D44" w:rsidRPr="007A463F" w:rsidRDefault="00854D44"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ÁREA</w:t>
            </w:r>
          </w:p>
        </w:tc>
        <w:tc>
          <w:tcPr>
            <w:tcW w:w="1577" w:type="dxa"/>
            <w:shd w:val="clear" w:color="auto" w:fill="E7E6E6" w:themeFill="background2"/>
            <w:noWrap/>
            <w:vAlign w:val="center"/>
            <w:hideMark/>
          </w:tcPr>
          <w:p w14:paraId="6ECF9539" w14:textId="77777777" w:rsidR="00854D44" w:rsidRPr="007A463F" w:rsidRDefault="00854D44"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TEMA</w:t>
            </w:r>
          </w:p>
        </w:tc>
        <w:tc>
          <w:tcPr>
            <w:tcW w:w="1937" w:type="dxa"/>
            <w:gridSpan w:val="2"/>
            <w:shd w:val="clear" w:color="auto" w:fill="E7E6E6" w:themeFill="background2"/>
            <w:noWrap/>
            <w:vAlign w:val="center"/>
            <w:hideMark/>
          </w:tcPr>
          <w:p w14:paraId="2C9CA731" w14:textId="77777777" w:rsidR="00854D44" w:rsidRPr="007A463F" w:rsidRDefault="00854D44"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ASPECTOS</w:t>
            </w:r>
          </w:p>
        </w:tc>
        <w:tc>
          <w:tcPr>
            <w:tcW w:w="3187" w:type="dxa"/>
            <w:shd w:val="clear" w:color="auto" w:fill="E7E6E6" w:themeFill="background2"/>
            <w:noWrap/>
            <w:vAlign w:val="center"/>
            <w:hideMark/>
          </w:tcPr>
          <w:p w14:paraId="10C6C378" w14:textId="77777777" w:rsidR="00854D44" w:rsidRPr="007A463F" w:rsidRDefault="00854D44"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CONTENIDO GENENERAL</w:t>
            </w:r>
          </w:p>
        </w:tc>
        <w:tc>
          <w:tcPr>
            <w:tcW w:w="1602" w:type="dxa"/>
            <w:shd w:val="clear" w:color="auto" w:fill="E7E6E6" w:themeFill="background2"/>
            <w:noWrap/>
            <w:vAlign w:val="center"/>
            <w:hideMark/>
          </w:tcPr>
          <w:p w14:paraId="34457CB4" w14:textId="77777777" w:rsidR="00854D44" w:rsidRPr="007A463F" w:rsidRDefault="00854D44" w:rsidP="00A37315">
            <w:pPr>
              <w:spacing w:line="360" w:lineRule="auto"/>
              <w:jc w:val="center"/>
              <w:rPr>
                <w:rFonts w:ascii="Arial" w:eastAsia="Times New Roman" w:hAnsi="Arial" w:cs="Arial"/>
                <w:b/>
                <w:bCs/>
                <w:color w:val="000000"/>
                <w:sz w:val="24"/>
                <w:szCs w:val="24"/>
              </w:rPr>
            </w:pPr>
            <w:r w:rsidRPr="007A463F">
              <w:rPr>
                <w:rFonts w:ascii="Arial" w:eastAsia="Times New Roman" w:hAnsi="Arial" w:cs="Arial"/>
                <w:b/>
                <w:bCs/>
                <w:color w:val="000000"/>
                <w:sz w:val="24"/>
                <w:szCs w:val="24"/>
              </w:rPr>
              <w:t>TIEMPO EN MINUTOS</w:t>
            </w:r>
          </w:p>
        </w:tc>
      </w:tr>
      <w:tr w:rsidR="00854D44" w:rsidRPr="00F94B7F" w14:paraId="5C5C4B7E" w14:textId="77777777" w:rsidTr="00CF111A">
        <w:trPr>
          <w:trHeight w:val="1564"/>
        </w:trPr>
        <w:tc>
          <w:tcPr>
            <w:tcW w:w="1226" w:type="dxa"/>
            <w:vMerge w:val="restart"/>
            <w:noWrap/>
            <w:vAlign w:val="center"/>
            <w:hideMark/>
          </w:tcPr>
          <w:p w14:paraId="3D7266AD" w14:textId="77777777" w:rsidR="00854D44" w:rsidRPr="00F94B7F" w:rsidRDefault="00854D44"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OAP</w:t>
            </w:r>
          </w:p>
        </w:tc>
        <w:tc>
          <w:tcPr>
            <w:tcW w:w="1577" w:type="dxa"/>
            <w:vMerge w:val="restart"/>
            <w:noWrap/>
            <w:vAlign w:val="center"/>
            <w:hideMark/>
          </w:tcPr>
          <w:p w14:paraId="68D9C09B" w14:textId="77777777" w:rsidR="00854D44" w:rsidRPr="00F94B7F" w:rsidRDefault="00854D44" w:rsidP="00A37315">
            <w:pPr>
              <w:spacing w:line="360" w:lineRule="auto"/>
              <w:rPr>
                <w:rFonts w:ascii="Arial" w:eastAsia="Times New Roman" w:hAnsi="Arial" w:cs="Arial"/>
                <w:color w:val="000000"/>
              </w:rPr>
            </w:pPr>
            <w:r w:rsidRPr="00F94B7F">
              <w:rPr>
                <w:rFonts w:ascii="Arial" w:eastAsia="Times New Roman" w:hAnsi="Arial" w:cs="Arial"/>
                <w:color w:val="000000"/>
              </w:rPr>
              <w:t xml:space="preserve">Presupuesto </w:t>
            </w:r>
          </w:p>
        </w:tc>
        <w:tc>
          <w:tcPr>
            <w:tcW w:w="1937" w:type="dxa"/>
            <w:gridSpan w:val="2"/>
            <w:vMerge w:val="restart"/>
            <w:noWrap/>
            <w:vAlign w:val="center"/>
            <w:hideMark/>
          </w:tcPr>
          <w:p w14:paraId="04BED846" w14:textId="77777777" w:rsidR="00854D44" w:rsidRPr="00F94B7F" w:rsidRDefault="00854D44"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Ejecución presupuestal</w:t>
            </w:r>
          </w:p>
        </w:tc>
        <w:tc>
          <w:tcPr>
            <w:tcW w:w="3187" w:type="dxa"/>
            <w:vAlign w:val="center"/>
            <w:hideMark/>
          </w:tcPr>
          <w:p w14:paraId="287BA05E" w14:textId="77777777" w:rsidR="00854D44" w:rsidRPr="00F94B7F" w:rsidRDefault="00854D44"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Presupuesto de ingresos y gastos (funcionamiento, inversión y servicio de la deuda) en ejercicio detallado de la vigencia (apropiaciones iniciales y finales, % de recursos ejecutados en ingresos y compromisos y obligaciones en gastos).</w:t>
            </w:r>
          </w:p>
        </w:tc>
        <w:tc>
          <w:tcPr>
            <w:tcW w:w="1602" w:type="dxa"/>
            <w:vMerge w:val="restart"/>
            <w:noWrap/>
            <w:vAlign w:val="center"/>
            <w:hideMark/>
          </w:tcPr>
          <w:p w14:paraId="29C3ECB3" w14:textId="77777777" w:rsidR="00854D44" w:rsidRPr="00F94B7F" w:rsidRDefault="00854D44"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854D44" w:rsidRPr="00F94B7F" w14:paraId="319D6961" w14:textId="77777777" w:rsidTr="00CF111A">
        <w:trPr>
          <w:trHeight w:val="279"/>
        </w:trPr>
        <w:tc>
          <w:tcPr>
            <w:tcW w:w="1226" w:type="dxa"/>
            <w:vMerge/>
            <w:vAlign w:val="center"/>
            <w:hideMark/>
          </w:tcPr>
          <w:p w14:paraId="5BC91104" w14:textId="77777777" w:rsidR="00854D44" w:rsidRPr="00F94B7F" w:rsidRDefault="00854D44" w:rsidP="00A37315">
            <w:pPr>
              <w:spacing w:line="360" w:lineRule="auto"/>
              <w:rPr>
                <w:rFonts w:ascii="Arial" w:eastAsia="Times New Roman" w:hAnsi="Arial" w:cs="Arial"/>
                <w:color w:val="000000"/>
              </w:rPr>
            </w:pPr>
          </w:p>
        </w:tc>
        <w:tc>
          <w:tcPr>
            <w:tcW w:w="1577" w:type="dxa"/>
            <w:vMerge/>
            <w:vAlign w:val="center"/>
            <w:hideMark/>
          </w:tcPr>
          <w:p w14:paraId="4B9EA40A" w14:textId="77777777" w:rsidR="00854D44" w:rsidRPr="00F94B7F" w:rsidRDefault="00854D44" w:rsidP="00A37315">
            <w:pPr>
              <w:spacing w:line="360" w:lineRule="auto"/>
              <w:rPr>
                <w:rFonts w:ascii="Arial" w:eastAsia="Times New Roman" w:hAnsi="Arial" w:cs="Arial"/>
                <w:color w:val="000000"/>
              </w:rPr>
            </w:pPr>
          </w:p>
        </w:tc>
        <w:tc>
          <w:tcPr>
            <w:tcW w:w="1937" w:type="dxa"/>
            <w:gridSpan w:val="2"/>
            <w:vMerge/>
            <w:vAlign w:val="center"/>
            <w:hideMark/>
          </w:tcPr>
          <w:p w14:paraId="2007E874" w14:textId="77777777" w:rsidR="00854D44" w:rsidRPr="00F94B7F" w:rsidRDefault="00854D44" w:rsidP="00A37315">
            <w:pPr>
              <w:spacing w:line="360" w:lineRule="auto"/>
              <w:rPr>
                <w:rFonts w:ascii="Arial" w:eastAsia="Times New Roman" w:hAnsi="Arial" w:cs="Arial"/>
                <w:color w:val="000000"/>
              </w:rPr>
            </w:pPr>
          </w:p>
        </w:tc>
        <w:tc>
          <w:tcPr>
            <w:tcW w:w="3187" w:type="dxa"/>
            <w:vAlign w:val="center"/>
            <w:hideMark/>
          </w:tcPr>
          <w:p w14:paraId="6A6D754B" w14:textId="77777777" w:rsidR="00854D44" w:rsidRPr="00F94B7F" w:rsidRDefault="00854D44"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Eficiencia Administrativa</w:t>
            </w:r>
          </w:p>
        </w:tc>
        <w:tc>
          <w:tcPr>
            <w:tcW w:w="1602" w:type="dxa"/>
            <w:vMerge/>
            <w:vAlign w:val="center"/>
            <w:hideMark/>
          </w:tcPr>
          <w:p w14:paraId="04399F35" w14:textId="77777777" w:rsidR="00854D44" w:rsidRPr="00F94B7F" w:rsidRDefault="00854D44" w:rsidP="00A37315">
            <w:pPr>
              <w:spacing w:line="360" w:lineRule="auto"/>
              <w:rPr>
                <w:rFonts w:ascii="Arial" w:eastAsia="Times New Roman" w:hAnsi="Arial" w:cs="Arial"/>
                <w:color w:val="000000"/>
              </w:rPr>
            </w:pPr>
          </w:p>
        </w:tc>
      </w:tr>
      <w:tr w:rsidR="00854D44" w:rsidRPr="00F94B7F" w14:paraId="6D38847F" w14:textId="77777777" w:rsidTr="00CF111A">
        <w:trPr>
          <w:trHeight w:val="670"/>
        </w:trPr>
        <w:tc>
          <w:tcPr>
            <w:tcW w:w="1226" w:type="dxa"/>
            <w:vMerge/>
            <w:vAlign w:val="center"/>
            <w:hideMark/>
          </w:tcPr>
          <w:p w14:paraId="4956186C" w14:textId="77777777" w:rsidR="00854D44" w:rsidRPr="00F94B7F" w:rsidRDefault="00854D44" w:rsidP="00A37315">
            <w:pPr>
              <w:spacing w:line="360" w:lineRule="auto"/>
              <w:rPr>
                <w:rFonts w:ascii="Arial" w:eastAsia="Times New Roman" w:hAnsi="Arial" w:cs="Arial"/>
                <w:color w:val="000000"/>
              </w:rPr>
            </w:pPr>
          </w:p>
        </w:tc>
        <w:tc>
          <w:tcPr>
            <w:tcW w:w="1577" w:type="dxa"/>
            <w:vMerge/>
            <w:vAlign w:val="center"/>
            <w:hideMark/>
          </w:tcPr>
          <w:p w14:paraId="06F3CB7E" w14:textId="77777777" w:rsidR="00854D44" w:rsidRPr="00F94B7F" w:rsidRDefault="00854D44" w:rsidP="00A37315">
            <w:pPr>
              <w:spacing w:line="360" w:lineRule="auto"/>
              <w:rPr>
                <w:rFonts w:ascii="Arial" w:eastAsia="Times New Roman" w:hAnsi="Arial" w:cs="Arial"/>
                <w:color w:val="000000"/>
              </w:rPr>
            </w:pPr>
          </w:p>
        </w:tc>
        <w:tc>
          <w:tcPr>
            <w:tcW w:w="1937" w:type="dxa"/>
            <w:gridSpan w:val="2"/>
            <w:vMerge/>
            <w:vAlign w:val="center"/>
            <w:hideMark/>
          </w:tcPr>
          <w:p w14:paraId="51D25599" w14:textId="77777777" w:rsidR="00854D44" w:rsidRPr="00F94B7F" w:rsidRDefault="00854D44" w:rsidP="00A37315">
            <w:pPr>
              <w:spacing w:line="360" w:lineRule="auto"/>
              <w:rPr>
                <w:rFonts w:ascii="Arial" w:eastAsia="Times New Roman" w:hAnsi="Arial" w:cs="Arial"/>
                <w:color w:val="000000"/>
              </w:rPr>
            </w:pPr>
          </w:p>
        </w:tc>
        <w:tc>
          <w:tcPr>
            <w:tcW w:w="3187" w:type="dxa"/>
            <w:vAlign w:val="center"/>
            <w:hideMark/>
          </w:tcPr>
          <w:p w14:paraId="0D2AAA99" w14:textId="77777777" w:rsidR="00854D44" w:rsidRPr="00F94B7F" w:rsidRDefault="00854D44"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Comparativo de la ejecución presupuestal con respecto al mismo período del año anterior.</w:t>
            </w:r>
          </w:p>
        </w:tc>
        <w:tc>
          <w:tcPr>
            <w:tcW w:w="1602" w:type="dxa"/>
            <w:vMerge/>
            <w:vAlign w:val="center"/>
            <w:hideMark/>
          </w:tcPr>
          <w:p w14:paraId="38DF6528" w14:textId="77777777" w:rsidR="00854D44" w:rsidRPr="00F94B7F" w:rsidRDefault="00854D44" w:rsidP="00A37315">
            <w:pPr>
              <w:spacing w:line="360" w:lineRule="auto"/>
              <w:rPr>
                <w:rFonts w:ascii="Arial" w:eastAsia="Times New Roman" w:hAnsi="Arial" w:cs="Arial"/>
                <w:color w:val="000000"/>
              </w:rPr>
            </w:pPr>
          </w:p>
        </w:tc>
      </w:tr>
      <w:tr w:rsidR="00854D44" w:rsidRPr="00F94B7F" w14:paraId="14C8A9AF" w14:textId="77777777" w:rsidTr="00CF111A">
        <w:trPr>
          <w:trHeight w:val="446"/>
        </w:trPr>
        <w:tc>
          <w:tcPr>
            <w:tcW w:w="1226" w:type="dxa"/>
            <w:vMerge w:val="restart"/>
            <w:noWrap/>
            <w:vAlign w:val="center"/>
            <w:hideMark/>
          </w:tcPr>
          <w:p w14:paraId="502987FE" w14:textId="77777777" w:rsidR="00854D44" w:rsidRPr="00F94B7F" w:rsidRDefault="00854D44"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SAL</w:t>
            </w:r>
          </w:p>
        </w:tc>
        <w:tc>
          <w:tcPr>
            <w:tcW w:w="1577" w:type="dxa"/>
            <w:vMerge w:val="restart"/>
            <w:noWrap/>
            <w:vAlign w:val="center"/>
            <w:hideMark/>
          </w:tcPr>
          <w:p w14:paraId="645308AB" w14:textId="77777777" w:rsidR="00854D44" w:rsidRPr="00F94B7F" w:rsidRDefault="00854D44" w:rsidP="00A37315">
            <w:pPr>
              <w:spacing w:line="360" w:lineRule="auto"/>
              <w:rPr>
                <w:rFonts w:ascii="Arial" w:eastAsia="Times New Roman" w:hAnsi="Arial" w:cs="Arial"/>
                <w:color w:val="000000"/>
              </w:rPr>
            </w:pPr>
            <w:r w:rsidRPr="00F94B7F">
              <w:rPr>
                <w:rFonts w:ascii="Arial" w:eastAsia="Times New Roman" w:hAnsi="Arial" w:cs="Arial"/>
                <w:color w:val="000000"/>
              </w:rPr>
              <w:t>Contratación</w:t>
            </w:r>
          </w:p>
        </w:tc>
        <w:tc>
          <w:tcPr>
            <w:tcW w:w="1937" w:type="dxa"/>
            <w:gridSpan w:val="2"/>
            <w:noWrap/>
            <w:vAlign w:val="center"/>
            <w:hideMark/>
          </w:tcPr>
          <w:p w14:paraId="60806974" w14:textId="77777777" w:rsidR="00854D44" w:rsidRPr="00F94B7F" w:rsidRDefault="00854D44" w:rsidP="00A37315">
            <w:pPr>
              <w:spacing w:line="360" w:lineRule="auto"/>
              <w:rPr>
                <w:rFonts w:ascii="Arial" w:eastAsia="Times New Roman" w:hAnsi="Arial" w:cs="Arial"/>
                <w:color w:val="000000"/>
              </w:rPr>
            </w:pPr>
            <w:r w:rsidRPr="00F94B7F">
              <w:rPr>
                <w:rFonts w:ascii="Arial" w:eastAsia="Times New Roman" w:hAnsi="Arial" w:cs="Arial"/>
                <w:color w:val="000000"/>
              </w:rPr>
              <w:t>Procesos contractuales</w:t>
            </w:r>
          </w:p>
        </w:tc>
        <w:tc>
          <w:tcPr>
            <w:tcW w:w="3187" w:type="dxa"/>
            <w:vAlign w:val="center"/>
            <w:hideMark/>
          </w:tcPr>
          <w:p w14:paraId="395A5F1B" w14:textId="6D25A69D" w:rsidR="00854D44" w:rsidRPr="00F94B7F" w:rsidRDefault="00854D44"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Relación y estado de los procesos de contrata</w:t>
            </w:r>
            <w:r w:rsidR="000B11AA" w:rsidRPr="00F94B7F">
              <w:rPr>
                <w:rFonts w:ascii="Arial" w:eastAsia="Times New Roman" w:hAnsi="Arial" w:cs="Arial"/>
                <w:color w:val="000000"/>
              </w:rPr>
              <w:t>ción (cierre administración 2025</w:t>
            </w:r>
            <w:r w:rsidRPr="00F94B7F">
              <w:rPr>
                <w:rFonts w:ascii="Arial" w:eastAsia="Times New Roman" w:hAnsi="Arial" w:cs="Arial"/>
                <w:color w:val="000000"/>
              </w:rPr>
              <w:t>)</w:t>
            </w:r>
          </w:p>
        </w:tc>
        <w:tc>
          <w:tcPr>
            <w:tcW w:w="1602" w:type="dxa"/>
            <w:vMerge w:val="restart"/>
            <w:noWrap/>
            <w:vAlign w:val="center"/>
            <w:hideMark/>
          </w:tcPr>
          <w:p w14:paraId="5AFF7216" w14:textId="77777777" w:rsidR="00854D44" w:rsidRPr="00F94B7F" w:rsidRDefault="00854D44"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854D44" w:rsidRPr="00F94B7F" w14:paraId="037EB9BE" w14:textId="77777777" w:rsidTr="00CF111A">
        <w:trPr>
          <w:trHeight w:val="446"/>
        </w:trPr>
        <w:tc>
          <w:tcPr>
            <w:tcW w:w="1226" w:type="dxa"/>
            <w:vMerge/>
            <w:vAlign w:val="center"/>
            <w:hideMark/>
          </w:tcPr>
          <w:p w14:paraId="7122636E" w14:textId="77777777" w:rsidR="00854D44" w:rsidRPr="00F94B7F" w:rsidRDefault="00854D44" w:rsidP="00A37315">
            <w:pPr>
              <w:spacing w:line="360" w:lineRule="auto"/>
              <w:rPr>
                <w:rFonts w:ascii="Arial" w:eastAsia="Times New Roman" w:hAnsi="Arial" w:cs="Arial"/>
                <w:color w:val="000000"/>
              </w:rPr>
            </w:pPr>
          </w:p>
        </w:tc>
        <w:tc>
          <w:tcPr>
            <w:tcW w:w="1577" w:type="dxa"/>
            <w:vMerge/>
            <w:vAlign w:val="center"/>
            <w:hideMark/>
          </w:tcPr>
          <w:p w14:paraId="4F4D7064" w14:textId="77777777" w:rsidR="00854D44" w:rsidRPr="00F94B7F" w:rsidRDefault="00854D44" w:rsidP="00A37315">
            <w:pPr>
              <w:spacing w:line="360" w:lineRule="auto"/>
              <w:rPr>
                <w:rFonts w:ascii="Arial" w:eastAsia="Times New Roman" w:hAnsi="Arial" w:cs="Arial"/>
                <w:color w:val="000000"/>
              </w:rPr>
            </w:pPr>
          </w:p>
        </w:tc>
        <w:tc>
          <w:tcPr>
            <w:tcW w:w="1937" w:type="dxa"/>
            <w:gridSpan w:val="2"/>
            <w:noWrap/>
            <w:vAlign w:val="center"/>
            <w:hideMark/>
          </w:tcPr>
          <w:p w14:paraId="68DD88DD" w14:textId="77777777" w:rsidR="00854D44" w:rsidRPr="00F94B7F" w:rsidRDefault="00854D44" w:rsidP="00A37315">
            <w:pPr>
              <w:spacing w:line="360" w:lineRule="auto"/>
              <w:rPr>
                <w:rFonts w:ascii="Arial" w:eastAsia="Times New Roman" w:hAnsi="Arial" w:cs="Arial"/>
                <w:color w:val="000000"/>
              </w:rPr>
            </w:pPr>
            <w:r w:rsidRPr="00F94B7F">
              <w:rPr>
                <w:rFonts w:ascii="Arial" w:eastAsia="Times New Roman" w:hAnsi="Arial" w:cs="Arial"/>
                <w:color w:val="000000"/>
              </w:rPr>
              <w:t>Gestión contractual</w:t>
            </w:r>
          </w:p>
        </w:tc>
        <w:tc>
          <w:tcPr>
            <w:tcW w:w="3187" w:type="dxa"/>
            <w:vAlign w:val="center"/>
            <w:hideMark/>
          </w:tcPr>
          <w:p w14:paraId="15D86CA4" w14:textId="4998A013" w:rsidR="00854D44" w:rsidRPr="00F94B7F" w:rsidRDefault="00854D44"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 xml:space="preserve">Número y valor de los contratos </w:t>
            </w:r>
            <w:r w:rsidR="000B11AA" w:rsidRPr="00F94B7F">
              <w:rPr>
                <w:rFonts w:ascii="Arial" w:eastAsia="Times New Roman" w:hAnsi="Arial" w:cs="Arial"/>
                <w:color w:val="000000"/>
              </w:rPr>
              <w:t>terminados y en ejecución a 2025</w:t>
            </w:r>
          </w:p>
        </w:tc>
        <w:tc>
          <w:tcPr>
            <w:tcW w:w="1602" w:type="dxa"/>
            <w:vMerge/>
            <w:vAlign w:val="center"/>
            <w:hideMark/>
          </w:tcPr>
          <w:p w14:paraId="2ACC87B3" w14:textId="77777777" w:rsidR="00854D44" w:rsidRPr="00F94B7F" w:rsidRDefault="00854D44" w:rsidP="00A37315">
            <w:pPr>
              <w:spacing w:line="360" w:lineRule="auto"/>
              <w:rPr>
                <w:rFonts w:ascii="Arial" w:eastAsia="Times New Roman" w:hAnsi="Arial" w:cs="Arial"/>
                <w:color w:val="000000"/>
              </w:rPr>
            </w:pPr>
          </w:p>
        </w:tc>
      </w:tr>
      <w:tr w:rsidR="00686CEA" w:rsidRPr="00F94B7F" w14:paraId="5A3A8AAD" w14:textId="77777777" w:rsidTr="00CF111A">
        <w:trPr>
          <w:trHeight w:val="893"/>
        </w:trPr>
        <w:tc>
          <w:tcPr>
            <w:tcW w:w="1226" w:type="dxa"/>
            <w:vMerge w:val="restart"/>
            <w:noWrap/>
            <w:vAlign w:val="center"/>
            <w:hideMark/>
          </w:tcPr>
          <w:p w14:paraId="2FA86E17" w14:textId="77777777" w:rsidR="00686CEA" w:rsidRPr="00F94B7F" w:rsidRDefault="00686CE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OAP</w:t>
            </w:r>
          </w:p>
        </w:tc>
        <w:tc>
          <w:tcPr>
            <w:tcW w:w="1577" w:type="dxa"/>
            <w:vMerge w:val="restart"/>
            <w:noWrap/>
            <w:vAlign w:val="center"/>
            <w:hideMark/>
          </w:tcPr>
          <w:p w14:paraId="6B942771" w14:textId="77777777" w:rsidR="00686CEA" w:rsidRPr="00F94B7F" w:rsidRDefault="00686CE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Gestión</w:t>
            </w:r>
          </w:p>
        </w:tc>
        <w:tc>
          <w:tcPr>
            <w:tcW w:w="1937" w:type="dxa"/>
            <w:gridSpan w:val="2"/>
            <w:vAlign w:val="center"/>
            <w:hideMark/>
          </w:tcPr>
          <w:p w14:paraId="2DBA1802" w14:textId="2F2D5438" w:rsidR="00686CEA" w:rsidRPr="00F94B7F" w:rsidRDefault="00686CEA" w:rsidP="00A37315">
            <w:pPr>
              <w:spacing w:line="360" w:lineRule="auto"/>
              <w:rPr>
                <w:rFonts w:ascii="Arial" w:eastAsia="Times New Roman" w:hAnsi="Arial" w:cs="Arial"/>
                <w:color w:val="000000"/>
              </w:rPr>
            </w:pPr>
            <w:r w:rsidRPr="00F94B7F">
              <w:rPr>
                <w:rFonts w:ascii="Arial" w:eastAsia="Times New Roman" w:hAnsi="Arial" w:cs="Arial"/>
                <w:color w:val="000000"/>
              </w:rPr>
              <w:t xml:space="preserve">Plan de Acción Institucional </w:t>
            </w:r>
            <w:r w:rsidR="002F2493" w:rsidRPr="00F94B7F">
              <w:rPr>
                <w:rFonts w:ascii="Arial" w:eastAsia="Times New Roman" w:hAnsi="Arial" w:cs="Arial"/>
                <w:color w:val="000000"/>
              </w:rPr>
              <w:t xml:space="preserve">- </w:t>
            </w:r>
            <w:r w:rsidRPr="00F94B7F">
              <w:rPr>
                <w:rFonts w:ascii="Arial" w:eastAsia="Times New Roman" w:hAnsi="Arial" w:cs="Arial"/>
                <w:color w:val="000000"/>
              </w:rPr>
              <w:t>PAI</w:t>
            </w:r>
          </w:p>
        </w:tc>
        <w:tc>
          <w:tcPr>
            <w:tcW w:w="3187" w:type="dxa"/>
            <w:vAlign w:val="center"/>
            <w:hideMark/>
          </w:tcPr>
          <w:p w14:paraId="5737C53D" w14:textId="77777777" w:rsidR="00686CEA" w:rsidRPr="00F94B7F" w:rsidRDefault="00686CEA"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 xml:space="preserve">Objetivos, estrategias, proyectos, metas, responsables, planes generales de compras y </w:t>
            </w:r>
            <w:r w:rsidRPr="00F94B7F">
              <w:rPr>
                <w:rFonts w:ascii="Arial" w:eastAsia="Times New Roman" w:hAnsi="Arial" w:cs="Arial"/>
                <w:color w:val="000000"/>
              </w:rPr>
              <w:lastRenderedPageBreak/>
              <w:t>distribución presupuestal de sus proyectos de inversión.</w:t>
            </w:r>
          </w:p>
        </w:tc>
        <w:tc>
          <w:tcPr>
            <w:tcW w:w="1602" w:type="dxa"/>
            <w:noWrap/>
            <w:vAlign w:val="center"/>
            <w:hideMark/>
          </w:tcPr>
          <w:p w14:paraId="11969E10" w14:textId="77777777" w:rsidR="00686CEA" w:rsidRPr="00F94B7F" w:rsidRDefault="00686CE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lastRenderedPageBreak/>
              <w:t>5</w:t>
            </w:r>
          </w:p>
        </w:tc>
      </w:tr>
      <w:tr w:rsidR="00686CEA" w:rsidRPr="00F94B7F" w14:paraId="30B9ADF3" w14:textId="77777777" w:rsidTr="00CF111A">
        <w:trPr>
          <w:trHeight w:val="670"/>
        </w:trPr>
        <w:tc>
          <w:tcPr>
            <w:tcW w:w="1226" w:type="dxa"/>
            <w:vMerge/>
            <w:vAlign w:val="center"/>
            <w:hideMark/>
          </w:tcPr>
          <w:p w14:paraId="12E6F7E6" w14:textId="77777777" w:rsidR="00686CEA" w:rsidRPr="00F94B7F" w:rsidRDefault="00686CEA" w:rsidP="00A37315">
            <w:pPr>
              <w:spacing w:line="360" w:lineRule="auto"/>
              <w:rPr>
                <w:rFonts w:ascii="Arial" w:eastAsia="Times New Roman" w:hAnsi="Arial" w:cs="Arial"/>
                <w:color w:val="000000"/>
              </w:rPr>
            </w:pPr>
          </w:p>
        </w:tc>
        <w:tc>
          <w:tcPr>
            <w:tcW w:w="1577" w:type="dxa"/>
            <w:vMerge/>
            <w:vAlign w:val="center"/>
            <w:hideMark/>
          </w:tcPr>
          <w:p w14:paraId="41C0FF5B" w14:textId="77777777" w:rsidR="00686CEA" w:rsidRPr="00F94B7F" w:rsidRDefault="00686CEA" w:rsidP="00A37315">
            <w:pPr>
              <w:spacing w:line="360" w:lineRule="auto"/>
              <w:rPr>
                <w:rFonts w:ascii="Arial" w:eastAsia="Times New Roman" w:hAnsi="Arial" w:cs="Arial"/>
                <w:color w:val="000000"/>
              </w:rPr>
            </w:pPr>
          </w:p>
        </w:tc>
        <w:tc>
          <w:tcPr>
            <w:tcW w:w="1937" w:type="dxa"/>
            <w:gridSpan w:val="2"/>
            <w:vAlign w:val="center"/>
            <w:hideMark/>
          </w:tcPr>
          <w:p w14:paraId="241126DE" w14:textId="77777777" w:rsidR="00686CEA" w:rsidRPr="00F94B7F" w:rsidRDefault="00686CEA" w:rsidP="00A37315">
            <w:pPr>
              <w:spacing w:line="360" w:lineRule="auto"/>
              <w:rPr>
                <w:rFonts w:ascii="Arial" w:eastAsia="Times New Roman" w:hAnsi="Arial" w:cs="Arial"/>
                <w:color w:val="000000"/>
              </w:rPr>
            </w:pPr>
            <w:r w:rsidRPr="00F94B7F">
              <w:rPr>
                <w:rFonts w:ascii="Arial" w:eastAsia="Times New Roman" w:hAnsi="Arial" w:cs="Arial"/>
                <w:color w:val="000000"/>
              </w:rPr>
              <w:t>Plan estratégico</w:t>
            </w:r>
          </w:p>
        </w:tc>
        <w:tc>
          <w:tcPr>
            <w:tcW w:w="3187" w:type="dxa"/>
            <w:vAlign w:val="center"/>
            <w:hideMark/>
          </w:tcPr>
          <w:p w14:paraId="410CE033" w14:textId="6B529117" w:rsidR="00686CEA" w:rsidRPr="00F94B7F" w:rsidRDefault="00686CEA"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Metas e indicadores de gestión o desempeño, de acuerdo con su planeación estratégica</w:t>
            </w:r>
          </w:p>
        </w:tc>
        <w:tc>
          <w:tcPr>
            <w:tcW w:w="1602" w:type="dxa"/>
            <w:noWrap/>
            <w:vAlign w:val="center"/>
            <w:hideMark/>
          </w:tcPr>
          <w:p w14:paraId="2601DE4B" w14:textId="77777777" w:rsidR="00686CEA" w:rsidRPr="00F94B7F" w:rsidRDefault="00686CE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686CEA" w:rsidRPr="00F94B7F" w14:paraId="7DA6C031" w14:textId="77777777" w:rsidTr="00CF111A">
        <w:trPr>
          <w:trHeight w:val="893"/>
        </w:trPr>
        <w:tc>
          <w:tcPr>
            <w:tcW w:w="1226" w:type="dxa"/>
            <w:vMerge/>
            <w:vAlign w:val="center"/>
            <w:hideMark/>
          </w:tcPr>
          <w:p w14:paraId="5E5320C9" w14:textId="77777777" w:rsidR="00686CEA" w:rsidRPr="00F94B7F" w:rsidRDefault="00686CEA" w:rsidP="00A37315">
            <w:pPr>
              <w:spacing w:line="360" w:lineRule="auto"/>
              <w:rPr>
                <w:rFonts w:ascii="Arial" w:eastAsia="Times New Roman" w:hAnsi="Arial" w:cs="Arial"/>
                <w:color w:val="000000"/>
              </w:rPr>
            </w:pPr>
          </w:p>
        </w:tc>
        <w:tc>
          <w:tcPr>
            <w:tcW w:w="1577" w:type="dxa"/>
            <w:vMerge/>
            <w:vAlign w:val="center"/>
            <w:hideMark/>
          </w:tcPr>
          <w:p w14:paraId="361DB33C" w14:textId="77777777" w:rsidR="00686CEA" w:rsidRPr="00F94B7F" w:rsidRDefault="00686CEA" w:rsidP="00A37315">
            <w:pPr>
              <w:spacing w:line="360" w:lineRule="auto"/>
              <w:rPr>
                <w:rFonts w:ascii="Arial" w:eastAsia="Times New Roman" w:hAnsi="Arial" w:cs="Arial"/>
                <w:color w:val="000000"/>
              </w:rPr>
            </w:pPr>
          </w:p>
        </w:tc>
        <w:tc>
          <w:tcPr>
            <w:tcW w:w="1937" w:type="dxa"/>
            <w:gridSpan w:val="2"/>
            <w:vAlign w:val="center"/>
            <w:hideMark/>
          </w:tcPr>
          <w:p w14:paraId="2C71D413" w14:textId="77777777" w:rsidR="00686CEA" w:rsidRPr="00F94B7F" w:rsidRDefault="00686CE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MIPGI -Políticas de gestión</w:t>
            </w:r>
          </w:p>
        </w:tc>
        <w:tc>
          <w:tcPr>
            <w:tcW w:w="3187" w:type="dxa"/>
            <w:vAlign w:val="center"/>
            <w:hideMark/>
          </w:tcPr>
          <w:p w14:paraId="25E19720" w14:textId="59951990" w:rsidR="00686CEA" w:rsidRPr="00F94B7F" w:rsidRDefault="00686CEA" w:rsidP="00A37315">
            <w:pPr>
              <w:spacing w:line="360" w:lineRule="auto"/>
              <w:jc w:val="both"/>
              <w:rPr>
                <w:rFonts w:ascii="Arial" w:eastAsia="Times New Roman" w:hAnsi="Arial" w:cs="Arial"/>
                <w:color w:val="000000"/>
              </w:rPr>
            </w:pPr>
            <w:r w:rsidRPr="00F94B7F">
              <w:rPr>
                <w:rFonts w:ascii="Arial" w:eastAsia="Times New Roman" w:hAnsi="Arial" w:cs="Arial"/>
                <w:color w:val="000000"/>
              </w:rPr>
              <w:t>Informe del grado de avance de las Políticas del modelo Integrado de Planeación y Gestión</w:t>
            </w:r>
          </w:p>
        </w:tc>
        <w:tc>
          <w:tcPr>
            <w:tcW w:w="1602" w:type="dxa"/>
            <w:noWrap/>
            <w:vAlign w:val="center"/>
            <w:hideMark/>
          </w:tcPr>
          <w:p w14:paraId="5A6F5F45" w14:textId="1C7E2A25" w:rsidR="00686CEA" w:rsidRPr="00F94B7F" w:rsidRDefault="00CF111A" w:rsidP="00A37315">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3C74CAB3" w14:textId="77777777" w:rsidTr="00CF111A">
        <w:trPr>
          <w:trHeight w:val="1117"/>
        </w:trPr>
        <w:tc>
          <w:tcPr>
            <w:tcW w:w="1226" w:type="dxa"/>
            <w:vMerge w:val="restart"/>
            <w:vAlign w:val="center"/>
          </w:tcPr>
          <w:p w14:paraId="33B29FB0" w14:textId="29F362C9"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OCI</w:t>
            </w:r>
          </w:p>
        </w:tc>
        <w:tc>
          <w:tcPr>
            <w:tcW w:w="1577" w:type="dxa"/>
            <w:vMerge/>
            <w:vAlign w:val="center"/>
          </w:tcPr>
          <w:p w14:paraId="66A501F2"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Merge w:val="restart"/>
            <w:vAlign w:val="center"/>
          </w:tcPr>
          <w:p w14:paraId="6348870A" w14:textId="596FEA52"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Auditorías</w:t>
            </w:r>
          </w:p>
        </w:tc>
        <w:tc>
          <w:tcPr>
            <w:tcW w:w="3187" w:type="dxa"/>
            <w:vAlign w:val="center"/>
          </w:tcPr>
          <w:p w14:paraId="70717A93" w14:textId="1988AF06"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 xml:space="preserve">Resultados de los informes de los entes de Control que vigilan a la entidad. </w:t>
            </w:r>
          </w:p>
        </w:tc>
        <w:tc>
          <w:tcPr>
            <w:tcW w:w="1602" w:type="dxa"/>
            <w:vMerge w:val="restart"/>
            <w:vAlign w:val="center"/>
          </w:tcPr>
          <w:p w14:paraId="4C78417A" w14:textId="200278D8"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425081B5" w14:textId="77777777" w:rsidTr="00CF111A">
        <w:trPr>
          <w:trHeight w:val="1117"/>
        </w:trPr>
        <w:tc>
          <w:tcPr>
            <w:tcW w:w="1226" w:type="dxa"/>
            <w:vMerge/>
            <w:vAlign w:val="center"/>
          </w:tcPr>
          <w:p w14:paraId="75539B08" w14:textId="77777777" w:rsidR="00CF111A" w:rsidRPr="00F94B7F" w:rsidRDefault="00CF111A" w:rsidP="00CF111A">
            <w:pPr>
              <w:spacing w:line="360" w:lineRule="auto"/>
              <w:rPr>
                <w:rFonts w:ascii="Arial" w:eastAsia="Times New Roman" w:hAnsi="Arial" w:cs="Arial"/>
                <w:color w:val="000000"/>
              </w:rPr>
            </w:pPr>
          </w:p>
        </w:tc>
        <w:tc>
          <w:tcPr>
            <w:tcW w:w="1577" w:type="dxa"/>
            <w:vMerge/>
            <w:vAlign w:val="center"/>
          </w:tcPr>
          <w:p w14:paraId="236F8901"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Merge/>
            <w:vAlign w:val="center"/>
          </w:tcPr>
          <w:p w14:paraId="08E7B206" w14:textId="77777777" w:rsidR="00CF111A" w:rsidRPr="00F94B7F" w:rsidRDefault="00CF111A" w:rsidP="00CF111A">
            <w:pPr>
              <w:spacing w:line="360" w:lineRule="auto"/>
              <w:rPr>
                <w:rFonts w:ascii="Arial" w:eastAsia="Times New Roman" w:hAnsi="Arial" w:cs="Arial"/>
                <w:color w:val="000000"/>
              </w:rPr>
            </w:pPr>
          </w:p>
        </w:tc>
        <w:tc>
          <w:tcPr>
            <w:tcW w:w="3187" w:type="dxa"/>
            <w:vAlign w:val="center"/>
          </w:tcPr>
          <w:p w14:paraId="3BA54EAC" w14:textId="2BAF39C5"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Plan de Mejoramiento Institucional.</w:t>
            </w:r>
          </w:p>
        </w:tc>
        <w:tc>
          <w:tcPr>
            <w:tcW w:w="1602" w:type="dxa"/>
            <w:vMerge/>
            <w:vAlign w:val="center"/>
          </w:tcPr>
          <w:p w14:paraId="4FC7E2B1" w14:textId="77777777" w:rsidR="00CF111A" w:rsidRPr="00F94B7F" w:rsidRDefault="00CF111A" w:rsidP="00CF111A">
            <w:pPr>
              <w:spacing w:line="360" w:lineRule="auto"/>
              <w:rPr>
                <w:rFonts w:ascii="Arial" w:eastAsia="Times New Roman" w:hAnsi="Arial" w:cs="Arial"/>
                <w:color w:val="000000"/>
              </w:rPr>
            </w:pPr>
          </w:p>
        </w:tc>
      </w:tr>
      <w:tr w:rsidR="00CF111A" w:rsidRPr="00F94B7F" w14:paraId="206C429E" w14:textId="77777777" w:rsidTr="00CF111A">
        <w:trPr>
          <w:trHeight w:val="446"/>
        </w:trPr>
        <w:tc>
          <w:tcPr>
            <w:tcW w:w="1226" w:type="dxa"/>
            <w:vMerge w:val="restart"/>
            <w:noWrap/>
            <w:vAlign w:val="center"/>
            <w:hideMark/>
          </w:tcPr>
          <w:p w14:paraId="2EFE0F95" w14:textId="77777777"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SAF</w:t>
            </w:r>
          </w:p>
        </w:tc>
        <w:tc>
          <w:tcPr>
            <w:tcW w:w="1577" w:type="dxa"/>
            <w:vMerge/>
            <w:vAlign w:val="center"/>
            <w:hideMark/>
          </w:tcPr>
          <w:p w14:paraId="63A88265"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Align w:val="center"/>
            <w:hideMark/>
          </w:tcPr>
          <w:p w14:paraId="529F5088" w14:textId="77777777"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Servicio al ciudadano</w:t>
            </w:r>
          </w:p>
        </w:tc>
        <w:tc>
          <w:tcPr>
            <w:tcW w:w="3187" w:type="dxa"/>
            <w:vAlign w:val="center"/>
            <w:hideMark/>
          </w:tcPr>
          <w:p w14:paraId="44E14434" w14:textId="77777777"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Informe del grado de avance de las políticas.</w:t>
            </w:r>
          </w:p>
        </w:tc>
        <w:tc>
          <w:tcPr>
            <w:tcW w:w="1602" w:type="dxa"/>
            <w:noWrap/>
            <w:vAlign w:val="center"/>
            <w:hideMark/>
          </w:tcPr>
          <w:p w14:paraId="11024DB8" w14:textId="77777777"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35C1A68D" w14:textId="77777777" w:rsidTr="00CF111A">
        <w:trPr>
          <w:trHeight w:val="279"/>
        </w:trPr>
        <w:tc>
          <w:tcPr>
            <w:tcW w:w="1226" w:type="dxa"/>
            <w:vMerge/>
            <w:vAlign w:val="center"/>
            <w:hideMark/>
          </w:tcPr>
          <w:p w14:paraId="744478C5" w14:textId="77777777" w:rsidR="00CF111A" w:rsidRPr="00F94B7F" w:rsidRDefault="00CF111A" w:rsidP="00CF111A">
            <w:pPr>
              <w:spacing w:line="360" w:lineRule="auto"/>
              <w:rPr>
                <w:rFonts w:ascii="Arial" w:eastAsia="Times New Roman" w:hAnsi="Arial" w:cs="Arial"/>
                <w:color w:val="000000"/>
              </w:rPr>
            </w:pPr>
          </w:p>
        </w:tc>
        <w:tc>
          <w:tcPr>
            <w:tcW w:w="1577" w:type="dxa"/>
            <w:vMerge/>
            <w:vAlign w:val="center"/>
            <w:hideMark/>
          </w:tcPr>
          <w:p w14:paraId="01DA0173"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Align w:val="center"/>
            <w:hideMark/>
          </w:tcPr>
          <w:p w14:paraId="23765133" w14:textId="77777777"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Talento humano</w:t>
            </w:r>
          </w:p>
        </w:tc>
        <w:tc>
          <w:tcPr>
            <w:tcW w:w="3187" w:type="dxa"/>
            <w:vAlign w:val="center"/>
            <w:hideMark/>
          </w:tcPr>
          <w:p w14:paraId="0D15E2C1" w14:textId="77777777"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Gestión del Talento Humano</w:t>
            </w:r>
          </w:p>
        </w:tc>
        <w:tc>
          <w:tcPr>
            <w:tcW w:w="1602" w:type="dxa"/>
            <w:noWrap/>
            <w:vAlign w:val="center"/>
            <w:hideMark/>
          </w:tcPr>
          <w:p w14:paraId="1BA8CCB3" w14:textId="77777777"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25B8F4E0" w14:textId="77777777" w:rsidTr="00CF111A">
        <w:trPr>
          <w:trHeight w:val="279"/>
        </w:trPr>
        <w:tc>
          <w:tcPr>
            <w:tcW w:w="1226" w:type="dxa"/>
            <w:vMerge/>
            <w:vAlign w:val="center"/>
          </w:tcPr>
          <w:p w14:paraId="4632824A" w14:textId="77777777" w:rsidR="00CF111A" w:rsidRPr="00F94B7F" w:rsidRDefault="00CF111A" w:rsidP="00CF111A">
            <w:pPr>
              <w:spacing w:line="360" w:lineRule="auto"/>
              <w:rPr>
                <w:rFonts w:ascii="Arial" w:eastAsia="Times New Roman" w:hAnsi="Arial" w:cs="Arial"/>
                <w:color w:val="000000"/>
              </w:rPr>
            </w:pPr>
          </w:p>
        </w:tc>
        <w:tc>
          <w:tcPr>
            <w:tcW w:w="1577" w:type="dxa"/>
            <w:vMerge/>
            <w:vAlign w:val="center"/>
          </w:tcPr>
          <w:p w14:paraId="1ABD1C7E"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Align w:val="center"/>
          </w:tcPr>
          <w:p w14:paraId="63FABC74" w14:textId="3197E563"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Gestión documental</w:t>
            </w:r>
          </w:p>
        </w:tc>
        <w:tc>
          <w:tcPr>
            <w:tcW w:w="3187" w:type="dxa"/>
            <w:vAlign w:val="center"/>
          </w:tcPr>
          <w:p w14:paraId="251C8E33" w14:textId="75136986"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Avance del Plan de Gestión documental</w:t>
            </w:r>
          </w:p>
        </w:tc>
        <w:tc>
          <w:tcPr>
            <w:tcW w:w="1602" w:type="dxa"/>
            <w:noWrap/>
            <w:vAlign w:val="center"/>
          </w:tcPr>
          <w:p w14:paraId="53880F1F" w14:textId="32A3166A"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3C365CCE" w14:textId="77777777" w:rsidTr="00CF111A">
        <w:trPr>
          <w:trHeight w:val="279"/>
        </w:trPr>
        <w:tc>
          <w:tcPr>
            <w:tcW w:w="1226" w:type="dxa"/>
            <w:vMerge w:val="restart"/>
            <w:vAlign w:val="center"/>
          </w:tcPr>
          <w:p w14:paraId="0AA7500A" w14:textId="75DAA5C4"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TIC</w:t>
            </w:r>
          </w:p>
        </w:tc>
        <w:tc>
          <w:tcPr>
            <w:tcW w:w="1577" w:type="dxa"/>
            <w:vMerge/>
            <w:vAlign w:val="center"/>
          </w:tcPr>
          <w:p w14:paraId="4FB647D4"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Align w:val="center"/>
          </w:tcPr>
          <w:p w14:paraId="1EEE72B3" w14:textId="6D69C965"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Gobierno Abierto</w:t>
            </w:r>
          </w:p>
        </w:tc>
        <w:tc>
          <w:tcPr>
            <w:tcW w:w="3187" w:type="dxa"/>
            <w:vAlign w:val="center"/>
          </w:tcPr>
          <w:p w14:paraId="3CB2F8F8" w14:textId="2CFA13AB"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Reporte de la gestión de la Unidad sobre datos abiertos alfanuméricos y geoespaciales.</w:t>
            </w:r>
          </w:p>
        </w:tc>
        <w:tc>
          <w:tcPr>
            <w:tcW w:w="1602" w:type="dxa"/>
            <w:vMerge w:val="restart"/>
            <w:noWrap/>
            <w:vAlign w:val="center"/>
          </w:tcPr>
          <w:p w14:paraId="390627EC" w14:textId="09C6C723" w:rsidR="00CF111A" w:rsidRPr="00F94B7F" w:rsidRDefault="00CF111A"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5</w:t>
            </w:r>
          </w:p>
        </w:tc>
      </w:tr>
      <w:tr w:rsidR="00CF111A" w:rsidRPr="00F94B7F" w14:paraId="1DF285AA" w14:textId="77777777" w:rsidTr="00CF111A">
        <w:trPr>
          <w:trHeight w:val="279"/>
        </w:trPr>
        <w:tc>
          <w:tcPr>
            <w:tcW w:w="1226" w:type="dxa"/>
            <w:vMerge/>
            <w:vAlign w:val="center"/>
          </w:tcPr>
          <w:p w14:paraId="15CDC502" w14:textId="77777777" w:rsidR="00CF111A" w:rsidRPr="00F94B7F" w:rsidRDefault="00CF111A" w:rsidP="00CF111A">
            <w:pPr>
              <w:spacing w:line="360" w:lineRule="auto"/>
              <w:rPr>
                <w:rFonts w:ascii="Arial" w:eastAsia="Times New Roman" w:hAnsi="Arial" w:cs="Arial"/>
                <w:color w:val="000000"/>
              </w:rPr>
            </w:pPr>
          </w:p>
        </w:tc>
        <w:tc>
          <w:tcPr>
            <w:tcW w:w="1577" w:type="dxa"/>
            <w:vMerge/>
            <w:vAlign w:val="center"/>
          </w:tcPr>
          <w:p w14:paraId="120B99D2" w14:textId="77777777" w:rsidR="00CF111A" w:rsidRPr="00F94B7F" w:rsidRDefault="00CF111A" w:rsidP="00CF111A">
            <w:pPr>
              <w:spacing w:line="360" w:lineRule="auto"/>
              <w:rPr>
                <w:rFonts w:ascii="Arial" w:eastAsia="Times New Roman" w:hAnsi="Arial" w:cs="Arial"/>
                <w:color w:val="000000"/>
              </w:rPr>
            </w:pPr>
          </w:p>
        </w:tc>
        <w:tc>
          <w:tcPr>
            <w:tcW w:w="1937" w:type="dxa"/>
            <w:gridSpan w:val="2"/>
            <w:vAlign w:val="center"/>
          </w:tcPr>
          <w:p w14:paraId="6218DAB0" w14:textId="58497591" w:rsidR="00CF111A" w:rsidRPr="00F94B7F" w:rsidRDefault="00CF111A" w:rsidP="00CF111A">
            <w:pPr>
              <w:spacing w:line="360" w:lineRule="auto"/>
              <w:rPr>
                <w:rFonts w:ascii="Arial" w:eastAsia="Times New Roman" w:hAnsi="Arial" w:cs="Arial"/>
                <w:color w:val="000000"/>
              </w:rPr>
            </w:pPr>
            <w:r w:rsidRPr="00F94B7F">
              <w:rPr>
                <w:rFonts w:ascii="Arial" w:eastAsia="Times New Roman" w:hAnsi="Arial" w:cs="Arial"/>
                <w:color w:val="000000"/>
              </w:rPr>
              <w:t xml:space="preserve">Políticas, Programas, planes y proyectos </w:t>
            </w:r>
            <w:r w:rsidRPr="00F94B7F">
              <w:rPr>
                <w:rFonts w:ascii="Arial" w:eastAsia="Times New Roman" w:hAnsi="Arial" w:cs="Arial"/>
                <w:color w:val="000000"/>
              </w:rPr>
              <w:lastRenderedPageBreak/>
              <w:t>mediante el uso de las TIC</w:t>
            </w:r>
          </w:p>
        </w:tc>
        <w:tc>
          <w:tcPr>
            <w:tcW w:w="3187" w:type="dxa"/>
            <w:vAlign w:val="center"/>
          </w:tcPr>
          <w:p w14:paraId="6E8A8420" w14:textId="01BACDA4"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lastRenderedPageBreak/>
              <w:t>Metas y logros alcanzados</w:t>
            </w:r>
          </w:p>
        </w:tc>
        <w:tc>
          <w:tcPr>
            <w:tcW w:w="1602" w:type="dxa"/>
            <w:vMerge/>
            <w:noWrap/>
            <w:vAlign w:val="center"/>
          </w:tcPr>
          <w:p w14:paraId="52FBB8EF" w14:textId="6F0D508C" w:rsidR="00CF111A" w:rsidRPr="00F94B7F" w:rsidRDefault="00CF111A" w:rsidP="00CF111A">
            <w:pPr>
              <w:spacing w:line="360" w:lineRule="auto"/>
              <w:jc w:val="center"/>
              <w:rPr>
                <w:rFonts w:ascii="Arial" w:eastAsia="Times New Roman" w:hAnsi="Arial" w:cs="Arial"/>
                <w:color w:val="000000"/>
              </w:rPr>
            </w:pPr>
          </w:p>
        </w:tc>
      </w:tr>
      <w:tr w:rsidR="0048391C" w:rsidRPr="00F94B7F" w14:paraId="3ABCE6EF" w14:textId="77777777" w:rsidTr="00CF111A">
        <w:trPr>
          <w:trHeight w:val="279"/>
        </w:trPr>
        <w:tc>
          <w:tcPr>
            <w:tcW w:w="1226" w:type="dxa"/>
            <w:vMerge w:val="restart"/>
            <w:vAlign w:val="center"/>
          </w:tcPr>
          <w:p w14:paraId="02DE77B9" w14:textId="535CA56D" w:rsidR="0048391C" w:rsidRPr="00F94B7F" w:rsidRDefault="0048391C" w:rsidP="00CF111A">
            <w:pPr>
              <w:spacing w:line="360" w:lineRule="auto"/>
              <w:rPr>
                <w:rFonts w:ascii="Arial" w:eastAsia="Times New Roman" w:hAnsi="Arial" w:cs="Arial"/>
                <w:color w:val="000000"/>
              </w:rPr>
            </w:pPr>
            <w:r w:rsidRPr="00F94B7F">
              <w:rPr>
                <w:rFonts w:ascii="Arial" w:eastAsia="Times New Roman" w:hAnsi="Arial" w:cs="Arial"/>
                <w:color w:val="000000"/>
              </w:rPr>
              <w:lastRenderedPageBreak/>
              <w:t>OACRI</w:t>
            </w:r>
          </w:p>
        </w:tc>
        <w:tc>
          <w:tcPr>
            <w:tcW w:w="1577" w:type="dxa"/>
            <w:vMerge w:val="restart"/>
            <w:vAlign w:val="center"/>
          </w:tcPr>
          <w:p w14:paraId="2BA39F84" w14:textId="0487BF71" w:rsidR="0048391C" w:rsidRPr="00F94B7F" w:rsidRDefault="0048391C" w:rsidP="00CF111A">
            <w:pPr>
              <w:spacing w:line="360" w:lineRule="auto"/>
              <w:rPr>
                <w:rFonts w:ascii="Arial" w:eastAsia="Times New Roman" w:hAnsi="Arial" w:cs="Arial"/>
                <w:color w:val="000000"/>
              </w:rPr>
            </w:pPr>
            <w:r w:rsidRPr="00F94B7F">
              <w:rPr>
                <w:rFonts w:ascii="Arial" w:eastAsia="Times New Roman" w:hAnsi="Arial" w:cs="Arial"/>
                <w:color w:val="000000"/>
              </w:rPr>
              <w:t>Gestión</w:t>
            </w:r>
          </w:p>
        </w:tc>
        <w:tc>
          <w:tcPr>
            <w:tcW w:w="1937" w:type="dxa"/>
            <w:gridSpan w:val="2"/>
            <w:vAlign w:val="center"/>
          </w:tcPr>
          <w:p w14:paraId="3F2B6458" w14:textId="24081431" w:rsidR="0048391C" w:rsidRPr="00F94B7F" w:rsidRDefault="0048391C" w:rsidP="00CF111A">
            <w:pPr>
              <w:spacing w:line="360" w:lineRule="auto"/>
              <w:rPr>
                <w:rFonts w:ascii="Arial" w:eastAsia="Times New Roman" w:hAnsi="Arial" w:cs="Arial"/>
                <w:color w:val="000000"/>
              </w:rPr>
            </w:pPr>
            <w:r w:rsidRPr="00F94B7F">
              <w:rPr>
                <w:rFonts w:ascii="Arial" w:eastAsia="Times New Roman" w:hAnsi="Arial" w:cs="Arial"/>
                <w:color w:val="000000"/>
              </w:rPr>
              <w:t>Crecimiento y comportamiento en plataformas digitales</w:t>
            </w:r>
          </w:p>
        </w:tc>
        <w:tc>
          <w:tcPr>
            <w:tcW w:w="3187" w:type="dxa"/>
            <w:vAlign w:val="center"/>
          </w:tcPr>
          <w:p w14:paraId="7EB56932" w14:textId="2411DEDF" w:rsidR="0048391C" w:rsidRPr="00F94B7F" w:rsidRDefault="0048391C"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Datos estadísticos</w:t>
            </w:r>
          </w:p>
        </w:tc>
        <w:tc>
          <w:tcPr>
            <w:tcW w:w="1602" w:type="dxa"/>
            <w:vMerge w:val="restart"/>
            <w:noWrap/>
            <w:vAlign w:val="center"/>
          </w:tcPr>
          <w:p w14:paraId="10918C37" w14:textId="5119069E" w:rsidR="0048391C" w:rsidRPr="00F94B7F" w:rsidRDefault="0048391C" w:rsidP="00CF111A">
            <w:pPr>
              <w:spacing w:line="360" w:lineRule="auto"/>
              <w:jc w:val="center"/>
              <w:rPr>
                <w:rFonts w:ascii="Arial" w:eastAsia="Times New Roman" w:hAnsi="Arial" w:cs="Arial"/>
                <w:color w:val="000000"/>
              </w:rPr>
            </w:pPr>
            <w:r w:rsidRPr="00F94B7F">
              <w:rPr>
                <w:rFonts w:ascii="Arial" w:eastAsia="Times New Roman" w:hAnsi="Arial" w:cs="Arial"/>
                <w:color w:val="000000"/>
              </w:rPr>
              <w:t>10 min</w:t>
            </w:r>
          </w:p>
        </w:tc>
      </w:tr>
      <w:tr w:rsidR="0048391C" w:rsidRPr="00F94B7F" w14:paraId="2DCEC64E" w14:textId="77777777" w:rsidTr="00CF111A">
        <w:trPr>
          <w:trHeight w:val="279"/>
        </w:trPr>
        <w:tc>
          <w:tcPr>
            <w:tcW w:w="1226" w:type="dxa"/>
            <w:vMerge/>
            <w:vAlign w:val="center"/>
          </w:tcPr>
          <w:p w14:paraId="506B9484" w14:textId="77777777" w:rsidR="0048391C" w:rsidRPr="00F94B7F" w:rsidRDefault="0048391C" w:rsidP="00CF111A">
            <w:pPr>
              <w:spacing w:line="360" w:lineRule="auto"/>
              <w:rPr>
                <w:rFonts w:ascii="Arial" w:eastAsia="Times New Roman" w:hAnsi="Arial" w:cs="Arial"/>
                <w:color w:val="000000"/>
              </w:rPr>
            </w:pPr>
          </w:p>
        </w:tc>
        <w:tc>
          <w:tcPr>
            <w:tcW w:w="1577" w:type="dxa"/>
            <w:vMerge/>
            <w:vAlign w:val="center"/>
          </w:tcPr>
          <w:p w14:paraId="4A2D78D3" w14:textId="77777777" w:rsidR="0048391C" w:rsidRPr="00F94B7F" w:rsidRDefault="0048391C" w:rsidP="00CF111A">
            <w:pPr>
              <w:spacing w:line="360" w:lineRule="auto"/>
              <w:rPr>
                <w:rFonts w:ascii="Arial" w:eastAsia="Times New Roman" w:hAnsi="Arial" w:cs="Arial"/>
                <w:color w:val="000000"/>
              </w:rPr>
            </w:pPr>
          </w:p>
        </w:tc>
        <w:tc>
          <w:tcPr>
            <w:tcW w:w="1937" w:type="dxa"/>
            <w:gridSpan w:val="2"/>
            <w:vAlign w:val="center"/>
          </w:tcPr>
          <w:p w14:paraId="4D810D92" w14:textId="38F79989" w:rsidR="0048391C" w:rsidRPr="00F94B7F" w:rsidRDefault="0048391C" w:rsidP="00CF111A">
            <w:pPr>
              <w:spacing w:line="360" w:lineRule="auto"/>
              <w:rPr>
                <w:rFonts w:ascii="Arial" w:eastAsia="Times New Roman" w:hAnsi="Arial" w:cs="Arial"/>
                <w:color w:val="000000"/>
              </w:rPr>
            </w:pPr>
            <w:r w:rsidRPr="00F94B7F">
              <w:rPr>
                <w:rFonts w:ascii="Arial" w:eastAsia="Times New Roman" w:hAnsi="Arial" w:cs="Arial"/>
                <w:color w:val="000000"/>
              </w:rPr>
              <w:t xml:space="preserve">Impactos y relacionamiento con </w:t>
            </w:r>
            <w:r w:rsidR="007A63A7" w:rsidRPr="00F94B7F">
              <w:rPr>
                <w:rFonts w:ascii="Arial" w:eastAsia="Times New Roman" w:hAnsi="Arial" w:cs="Arial"/>
                <w:color w:val="000000"/>
              </w:rPr>
              <w:t>medios de comunicación masiva</w:t>
            </w:r>
            <w:r w:rsidRPr="00F94B7F">
              <w:rPr>
                <w:rFonts w:ascii="Arial" w:eastAsia="Times New Roman" w:hAnsi="Arial" w:cs="Arial"/>
                <w:color w:val="000000"/>
              </w:rPr>
              <w:t>.</w:t>
            </w:r>
          </w:p>
        </w:tc>
        <w:tc>
          <w:tcPr>
            <w:tcW w:w="3187" w:type="dxa"/>
            <w:vAlign w:val="center"/>
          </w:tcPr>
          <w:p w14:paraId="6AF2687D" w14:textId="0AA92E48" w:rsidR="0048391C" w:rsidRPr="00F94B7F" w:rsidRDefault="0048391C"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Informe</w:t>
            </w:r>
          </w:p>
        </w:tc>
        <w:tc>
          <w:tcPr>
            <w:tcW w:w="1602" w:type="dxa"/>
            <w:vMerge/>
            <w:noWrap/>
            <w:vAlign w:val="center"/>
          </w:tcPr>
          <w:p w14:paraId="709F6411" w14:textId="18F383EE" w:rsidR="0048391C" w:rsidRPr="00F94B7F" w:rsidRDefault="0048391C" w:rsidP="00CF111A">
            <w:pPr>
              <w:spacing w:line="360" w:lineRule="auto"/>
              <w:jc w:val="center"/>
              <w:rPr>
                <w:rFonts w:ascii="Arial" w:eastAsia="Times New Roman" w:hAnsi="Arial" w:cs="Arial"/>
                <w:color w:val="000000"/>
              </w:rPr>
            </w:pPr>
          </w:p>
        </w:tc>
      </w:tr>
      <w:tr w:rsidR="0048391C" w:rsidRPr="00F94B7F" w14:paraId="278783D8" w14:textId="77777777" w:rsidTr="00CF111A">
        <w:trPr>
          <w:trHeight w:val="279"/>
        </w:trPr>
        <w:tc>
          <w:tcPr>
            <w:tcW w:w="1226" w:type="dxa"/>
            <w:vMerge/>
            <w:vAlign w:val="center"/>
          </w:tcPr>
          <w:p w14:paraId="14C14BD1" w14:textId="77777777" w:rsidR="0048391C" w:rsidRPr="00F94B7F" w:rsidRDefault="0048391C" w:rsidP="00CF111A">
            <w:pPr>
              <w:spacing w:line="360" w:lineRule="auto"/>
              <w:rPr>
                <w:rFonts w:ascii="Arial" w:eastAsia="Times New Roman" w:hAnsi="Arial" w:cs="Arial"/>
                <w:color w:val="000000"/>
              </w:rPr>
            </w:pPr>
          </w:p>
        </w:tc>
        <w:tc>
          <w:tcPr>
            <w:tcW w:w="1577" w:type="dxa"/>
            <w:vMerge/>
            <w:vAlign w:val="center"/>
          </w:tcPr>
          <w:p w14:paraId="56864B85" w14:textId="0DDC0E0B" w:rsidR="0048391C" w:rsidRPr="00F94B7F" w:rsidRDefault="0048391C" w:rsidP="00CF111A">
            <w:pPr>
              <w:spacing w:line="360" w:lineRule="auto"/>
              <w:rPr>
                <w:rFonts w:ascii="Arial" w:eastAsia="Times New Roman" w:hAnsi="Arial" w:cs="Arial"/>
                <w:color w:val="000000"/>
              </w:rPr>
            </w:pPr>
          </w:p>
        </w:tc>
        <w:tc>
          <w:tcPr>
            <w:tcW w:w="1937" w:type="dxa"/>
            <w:gridSpan w:val="2"/>
            <w:vAlign w:val="center"/>
          </w:tcPr>
          <w:p w14:paraId="790C08CD" w14:textId="6425A743" w:rsidR="0048391C" w:rsidRPr="00F94B7F" w:rsidRDefault="0048391C" w:rsidP="00CF111A">
            <w:pPr>
              <w:spacing w:line="360" w:lineRule="auto"/>
              <w:rPr>
                <w:rFonts w:ascii="Arial" w:eastAsia="Times New Roman" w:hAnsi="Arial" w:cs="Arial"/>
                <w:color w:val="000000"/>
              </w:rPr>
            </w:pPr>
            <w:r w:rsidRPr="00F94B7F">
              <w:rPr>
                <w:rFonts w:ascii="Arial" w:eastAsia="Times New Roman" w:hAnsi="Arial" w:cs="Arial"/>
                <w:color w:val="000000"/>
              </w:rPr>
              <w:t>Campañas y estrategias desarrolladas</w:t>
            </w:r>
          </w:p>
        </w:tc>
        <w:tc>
          <w:tcPr>
            <w:tcW w:w="3187" w:type="dxa"/>
            <w:vAlign w:val="center"/>
          </w:tcPr>
          <w:p w14:paraId="5DBA985B" w14:textId="0033106D" w:rsidR="0048391C" w:rsidRPr="00F94B7F" w:rsidRDefault="0048391C"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Informe</w:t>
            </w:r>
          </w:p>
        </w:tc>
        <w:tc>
          <w:tcPr>
            <w:tcW w:w="1602" w:type="dxa"/>
            <w:vMerge/>
            <w:noWrap/>
            <w:vAlign w:val="center"/>
          </w:tcPr>
          <w:p w14:paraId="5A73CCE0" w14:textId="77777777" w:rsidR="0048391C" w:rsidRPr="00F94B7F" w:rsidRDefault="0048391C" w:rsidP="00CF111A">
            <w:pPr>
              <w:spacing w:line="360" w:lineRule="auto"/>
              <w:jc w:val="center"/>
              <w:rPr>
                <w:rFonts w:ascii="Arial" w:eastAsia="Times New Roman" w:hAnsi="Arial" w:cs="Arial"/>
                <w:color w:val="000000"/>
              </w:rPr>
            </w:pPr>
          </w:p>
        </w:tc>
      </w:tr>
      <w:tr w:rsidR="0048391C" w:rsidRPr="00F94B7F" w14:paraId="235EC48F" w14:textId="77777777" w:rsidTr="00CF111A">
        <w:trPr>
          <w:trHeight w:val="279"/>
        </w:trPr>
        <w:tc>
          <w:tcPr>
            <w:tcW w:w="1226" w:type="dxa"/>
            <w:vMerge/>
            <w:vAlign w:val="center"/>
          </w:tcPr>
          <w:p w14:paraId="126E11E1" w14:textId="77777777" w:rsidR="0048391C" w:rsidRPr="00F94B7F" w:rsidRDefault="0048391C" w:rsidP="00CF111A">
            <w:pPr>
              <w:spacing w:line="360" w:lineRule="auto"/>
              <w:rPr>
                <w:rFonts w:ascii="Arial" w:eastAsia="Times New Roman" w:hAnsi="Arial" w:cs="Arial"/>
                <w:color w:val="000000"/>
              </w:rPr>
            </w:pPr>
          </w:p>
        </w:tc>
        <w:tc>
          <w:tcPr>
            <w:tcW w:w="1577" w:type="dxa"/>
            <w:vMerge/>
            <w:vAlign w:val="center"/>
          </w:tcPr>
          <w:p w14:paraId="23B09286" w14:textId="77777777" w:rsidR="0048391C" w:rsidRPr="00F94B7F" w:rsidRDefault="0048391C" w:rsidP="00CF111A">
            <w:pPr>
              <w:spacing w:line="360" w:lineRule="auto"/>
              <w:rPr>
                <w:rFonts w:ascii="Arial" w:eastAsia="Times New Roman" w:hAnsi="Arial" w:cs="Arial"/>
                <w:color w:val="000000"/>
              </w:rPr>
            </w:pPr>
          </w:p>
        </w:tc>
        <w:tc>
          <w:tcPr>
            <w:tcW w:w="1937" w:type="dxa"/>
            <w:gridSpan w:val="2"/>
            <w:vAlign w:val="center"/>
          </w:tcPr>
          <w:p w14:paraId="47F1D17B" w14:textId="18CB001F" w:rsidR="0048391C" w:rsidRPr="00F94B7F" w:rsidRDefault="0048391C" w:rsidP="00CF111A">
            <w:pPr>
              <w:spacing w:line="360" w:lineRule="auto"/>
              <w:rPr>
                <w:rFonts w:ascii="Arial" w:eastAsia="Courier New" w:hAnsi="Arial" w:cs="Arial"/>
                <w:color w:val="000000"/>
              </w:rPr>
            </w:pPr>
            <w:r w:rsidRPr="00F94B7F">
              <w:rPr>
                <w:rFonts w:ascii="Arial" w:eastAsia="Times New Roman" w:hAnsi="Arial" w:cs="Arial"/>
                <w:color w:val="000000"/>
              </w:rPr>
              <w:t>Comunicación interna y organizacional</w:t>
            </w:r>
          </w:p>
        </w:tc>
        <w:tc>
          <w:tcPr>
            <w:tcW w:w="3187" w:type="dxa"/>
            <w:vAlign w:val="center"/>
          </w:tcPr>
          <w:p w14:paraId="22FE3B5E" w14:textId="4209E2E4" w:rsidR="0048391C" w:rsidRPr="00F94B7F" w:rsidRDefault="0048391C"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Informe</w:t>
            </w:r>
          </w:p>
        </w:tc>
        <w:tc>
          <w:tcPr>
            <w:tcW w:w="1602" w:type="dxa"/>
            <w:vMerge/>
            <w:noWrap/>
            <w:vAlign w:val="center"/>
          </w:tcPr>
          <w:p w14:paraId="0E385D44" w14:textId="77777777" w:rsidR="0048391C" w:rsidRPr="00F94B7F" w:rsidRDefault="0048391C" w:rsidP="00CF111A">
            <w:pPr>
              <w:spacing w:line="360" w:lineRule="auto"/>
              <w:jc w:val="center"/>
              <w:rPr>
                <w:rFonts w:ascii="Arial" w:eastAsia="Times New Roman" w:hAnsi="Arial" w:cs="Arial"/>
                <w:color w:val="000000"/>
              </w:rPr>
            </w:pPr>
          </w:p>
        </w:tc>
      </w:tr>
      <w:tr w:rsidR="00CF111A" w:rsidRPr="00F94B7F" w14:paraId="58561B11" w14:textId="77777777" w:rsidTr="00CF111A">
        <w:trPr>
          <w:trHeight w:val="279"/>
        </w:trPr>
        <w:tc>
          <w:tcPr>
            <w:tcW w:w="3963" w:type="dxa"/>
            <w:gridSpan w:val="3"/>
            <w:noWrap/>
            <w:vAlign w:val="center"/>
            <w:hideMark/>
          </w:tcPr>
          <w:p w14:paraId="3078C2BE" w14:textId="77777777"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TIEMPO DE INTERVENCIÓN</w:t>
            </w:r>
          </w:p>
        </w:tc>
        <w:tc>
          <w:tcPr>
            <w:tcW w:w="3964" w:type="dxa"/>
            <w:gridSpan w:val="2"/>
            <w:vAlign w:val="center"/>
          </w:tcPr>
          <w:p w14:paraId="611F398D" w14:textId="6259F780" w:rsidR="00CF111A" w:rsidRPr="00F94B7F" w:rsidRDefault="00CF111A" w:rsidP="00CF111A">
            <w:pPr>
              <w:spacing w:line="360" w:lineRule="auto"/>
              <w:jc w:val="both"/>
              <w:rPr>
                <w:rFonts w:ascii="Arial" w:eastAsia="Times New Roman" w:hAnsi="Arial" w:cs="Arial"/>
                <w:color w:val="000000"/>
              </w:rPr>
            </w:pPr>
          </w:p>
        </w:tc>
        <w:tc>
          <w:tcPr>
            <w:tcW w:w="1602" w:type="dxa"/>
            <w:noWrap/>
            <w:vAlign w:val="center"/>
            <w:hideMark/>
          </w:tcPr>
          <w:p w14:paraId="05EFB742" w14:textId="4ED13528" w:rsidR="00CF111A" w:rsidRPr="00F94B7F" w:rsidRDefault="00CF111A" w:rsidP="00CF111A">
            <w:pPr>
              <w:spacing w:line="360" w:lineRule="auto"/>
              <w:jc w:val="right"/>
              <w:rPr>
                <w:rFonts w:ascii="Arial" w:eastAsia="Times New Roman" w:hAnsi="Arial" w:cs="Arial"/>
                <w:color w:val="000000"/>
              </w:rPr>
            </w:pPr>
            <w:r w:rsidRPr="00F94B7F">
              <w:rPr>
                <w:rFonts w:ascii="Arial" w:eastAsia="Times New Roman" w:hAnsi="Arial" w:cs="Arial"/>
                <w:color w:val="000000"/>
              </w:rPr>
              <w:t>60</w:t>
            </w:r>
          </w:p>
        </w:tc>
      </w:tr>
      <w:tr w:rsidR="00CF111A" w:rsidRPr="00F94B7F" w14:paraId="6F2A3F2E" w14:textId="77777777" w:rsidTr="00CF111A">
        <w:trPr>
          <w:trHeight w:val="279"/>
        </w:trPr>
        <w:tc>
          <w:tcPr>
            <w:tcW w:w="7927" w:type="dxa"/>
            <w:gridSpan w:val="5"/>
            <w:noWrap/>
            <w:vAlign w:val="center"/>
            <w:hideMark/>
          </w:tcPr>
          <w:p w14:paraId="7A594EF0" w14:textId="77777777"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TIEMPO DE PREGUNTAS</w:t>
            </w:r>
          </w:p>
        </w:tc>
        <w:tc>
          <w:tcPr>
            <w:tcW w:w="1602" w:type="dxa"/>
            <w:noWrap/>
            <w:vAlign w:val="center"/>
            <w:hideMark/>
          </w:tcPr>
          <w:p w14:paraId="4F363F61" w14:textId="041D8D65" w:rsidR="00CF111A" w:rsidRPr="00F94B7F" w:rsidRDefault="00CF111A" w:rsidP="00CF111A">
            <w:pPr>
              <w:spacing w:line="360" w:lineRule="auto"/>
              <w:jc w:val="right"/>
              <w:rPr>
                <w:rFonts w:ascii="Arial" w:eastAsia="Times New Roman" w:hAnsi="Arial" w:cs="Arial"/>
                <w:color w:val="000000"/>
              </w:rPr>
            </w:pPr>
            <w:r w:rsidRPr="00F94B7F">
              <w:rPr>
                <w:rFonts w:ascii="Arial" w:eastAsia="Times New Roman" w:hAnsi="Arial" w:cs="Arial"/>
                <w:color w:val="000000"/>
              </w:rPr>
              <w:t>15</w:t>
            </w:r>
          </w:p>
        </w:tc>
      </w:tr>
      <w:tr w:rsidR="00CF111A" w:rsidRPr="00F94B7F" w14:paraId="0A14C0BB" w14:textId="77777777" w:rsidTr="00CF111A">
        <w:trPr>
          <w:trHeight w:val="324"/>
        </w:trPr>
        <w:tc>
          <w:tcPr>
            <w:tcW w:w="7927" w:type="dxa"/>
            <w:gridSpan w:val="5"/>
            <w:noWrap/>
            <w:vAlign w:val="center"/>
            <w:hideMark/>
          </w:tcPr>
          <w:p w14:paraId="0B48FEDD" w14:textId="53DDB770" w:rsidR="00CF111A" w:rsidRPr="00F94B7F" w:rsidRDefault="00CF111A" w:rsidP="00CF111A">
            <w:pPr>
              <w:spacing w:line="360" w:lineRule="auto"/>
              <w:jc w:val="both"/>
              <w:rPr>
                <w:rFonts w:ascii="Arial" w:eastAsia="Times New Roman" w:hAnsi="Arial" w:cs="Arial"/>
                <w:color w:val="000000"/>
              </w:rPr>
            </w:pPr>
            <w:r w:rsidRPr="00F94B7F">
              <w:rPr>
                <w:rFonts w:ascii="Arial" w:eastAsia="Times New Roman" w:hAnsi="Arial" w:cs="Arial"/>
                <w:color w:val="000000"/>
              </w:rPr>
              <w:t>TIEMPO TOTAL</w:t>
            </w:r>
          </w:p>
        </w:tc>
        <w:tc>
          <w:tcPr>
            <w:tcW w:w="1602" w:type="dxa"/>
            <w:noWrap/>
            <w:vAlign w:val="center"/>
            <w:hideMark/>
          </w:tcPr>
          <w:p w14:paraId="0A661A89" w14:textId="7CE62E13" w:rsidR="00CF111A" w:rsidRPr="00F94B7F" w:rsidRDefault="00CF111A" w:rsidP="00CF111A">
            <w:pPr>
              <w:spacing w:line="360" w:lineRule="auto"/>
              <w:jc w:val="right"/>
              <w:rPr>
                <w:rFonts w:ascii="Arial" w:eastAsia="Times New Roman" w:hAnsi="Arial" w:cs="Arial"/>
                <w:color w:val="000000"/>
              </w:rPr>
            </w:pPr>
            <w:r w:rsidRPr="00F94B7F">
              <w:rPr>
                <w:rFonts w:ascii="Arial" w:eastAsia="Times New Roman" w:hAnsi="Arial" w:cs="Arial"/>
                <w:color w:val="000000"/>
              </w:rPr>
              <w:t>75</w:t>
            </w:r>
          </w:p>
        </w:tc>
      </w:tr>
    </w:tbl>
    <w:p w14:paraId="042EBF9B" w14:textId="77777777" w:rsidR="00F94B7F" w:rsidRDefault="00F94B7F" w:rsidP="00A37315">
      <w:pPr>
        <w:pStyle w:val="Default"/>
        <w:spacing w:before="240" w:after="240" w:line="360" w:lineRule="auto"/>
        <w:jc w:val="both"/>
        <w:rPr>
          <w:b/>
          <w:bCs/>
        </w:rPr>
      </w:pPr>
    </w:p>
    <w:p w14:paraId="0E63E425" w14:textId="3196E07C" w:rsidR="007A10FF" w:rsidRPr="00A37315" w:rsidRDefault="005A4E89" w:rsidP="00A37315">
      <w:pPr>
        <w:pStyle w:val="Default"/>
        <w:spacing w:before="240" w:after="240" w:line="360" w:lineRule="auto"/>
        <w:jc w:val="both"/>
      </w:pPr>
      <w:r w:rsidRPr="00A37315">
        <w:rPr>
          <w:b/>
          <w:bCs/>
        </w:rPr>
        <w:t xml:space="preserve">Momento </w:t>
      </w:r>
      <w:r w:rsidR="009B0354" w:rsidRPr="00A37315">
        <w:rPr>
          <w:b/>
          <w:bCs/>
        </w:rPr>
        <w:t>4</w:t>
      </w:r>
      <w:r w:rsidRPr="00A37315">
        <w:rPr>
          <w:b/>
          <w:bCs/>
        </w:rPr>
        <w:t xml:space="preserve">. </w:t>
      </w:r>
      <w:r w:rsidR="007A10FF" w:rsidRPr="00A37315">
        <w:rPr>
          <w:b/>
          <w:bCs/>
        </w:rPr>
        <w:t>Espacio para cierre</w:t>
      </w:r>
    </w:p>
    <w:p w14:paraId="1C8592B9" w14:textId="3FC7B2D0" w:rsidR="00140FCD" w:rsidRDefault="00D366F5" w:rsidP="00A37315">
      <w:pPr>
        <w:pStyle w:val="Default"/>
        <w:spacing w:before="240" w:after="240" w:line="360" w:lineRule="auto"/>
        <w:jc w:val="both"/>
      </w:pPr>
      <w:r w:rsidRPr="00A37315">
        <w:t xml:space="preserve">Se dará un espacio </w:t>
      </w:r>
      <w:r w:rsidR="007A10FF" w:rsidRPr="00A37315">
        <w:t xml:space="preserve">para que </w:t>
      </w:r>
      <w:r w:rsidR="00E469D6">
        <w:t>el</w:t>
      </w:r>
      <w:r w:rsidR="007A10FF" w:rsidRPr="00A37315">
        <w:t xml:space="preserve"> director </w:t>
      </w:r>
      <w:bookmarkStart w:id="72" w:name="_Toc99008471"/>
      <w:r w:rsidR="00744779" w:rsidRPr="00A37315">
        <w:t>re</w:t>
      </w:r>
      <w:r w:rsidR="002F2493">
        <w:t>copile</w:t>
      </w:r>
      <w:r w:rsidR="00744779" w:rsidRPr="00A37315">
        <w:t xml:space="preserve"> y concluya lo sucedido en el espacio.</w:t>
      </w:r>
    </w:p>
    <w:p w14:paraId="1C100978" w14:textId="565A358B" w:rsidR="00CB0471" w:rsidRDefault="00CB0471" w:rsidP="00A37315">
      <w:pPr>
        <w:pStyle w:val="Default"/>
        <w:spacing w:before="240" w:after="240" w:line="360" w:lineRule="auto"/>
        <w:jc w:val="both"/>
        <w:rPr>
          <w:b/>
          <w:bCs/>
        </w:rPr>
      </w:pPr>
      <w:r w:rsidRPr="00CB0471">
        <w:rPr>
          <w:b/>
          <w:bCs/>
        </w:rPr>
        <w:t>ESCENARIO 2</w:t>
      </w:r>
      <w:r>
        <w:rPr>
          <w:b/>
          <w:bCs/>
        </w:rPr>
        <w:t xml:space="preserve"> -</w:t>
      </w:r>
      <w:r w:rsidR="002F2493">
        <w:rPr>
          <w:b/>
          <w:bCs/>
        </w:rPr>
        <w:t xml:space="preserve"> </w:t>
      </w:r>
      <w:r w:rsidR="000338AC">
        <w:rPr>
          <w:b/>
          <w:bCs/>
        </w:rPr>
        <w:t>RENDICIÓN DE CUENTAS</w:t>
      </w:r>
      <w:r w:rsidR="000040BD">
        <w:rPr>
          <w:b/>
          <w:bCs/>
        </w:rPr>
        <w:t xml:space="preserve"> LOCAL</w:t>
      </w:r>
    </w:p>
    <w:p w14:paraId="31D8B959" w14:textId="6BC8610C" w:rsidR="00FE4B37" w:rsidRDefault="00CB0471" w:rsidP="00FE4B37">
      <w:pPr>
        <w:pStyle w:val="Default"/>
        <w:spacing w:before="240" w:after="240" w:line="360" w:lineRule="auto"/>
        <w:jc w:val="both"/>
      </w:pPr>
      <w:r w:rsidRPr="00CB0471">
        <w:lastRenderedPageBreak/>
        <w:t xml:space="preserve">Este espacio es derivado </w:t>
      </w:r>
      <w:r>
        <w:t>del escenario uno</w:t>
      </w:r>
      <w:r w:rsidR="002F2493">
        <w:t xml:space="preserve"> expuesto anteriormente</w:t>
      </w:r>
      <w:r>
        <w:t xml:space="preserve">; </w:t>
      </w:r>
      <w:r w:rsidR="000B11AA">
        <w:t xml:space="preserve">se hará transmisión en </w:t>
      </w:r>
      <w:r w:rsidR="000040BD">
        <w:t>vivo en cada una de las localidades, a través de la Juntas Administradoras Locales JAL</w:t>
      </w:r>
      <w:r w:rsidR="00FE4B37">
        <w:t>, con el acompañamiento de servidores públicos de la Entidad, para garantizar una audiencia que incluya toda la ciudad y sus diversas necesidades y dinámicas propias.</w:t>
      </w:r>
      <w:r w:rsidR="000040BD">
        <w:t xml:space="preserve"> </w:t>
      </w:r>
      <w:bookmarkStart w:id="73" w:name="_Toc177482492"/>
      <w:bookmarkEnd w:id="72"/>
    </w:p>
    <w:p w14:paraId="0C81718C" w14:textId="5A53DA5A" w:rsidR="00275EEF" w:rsidRPr="00CA2698" w:rsidRDefault="00CA2698" w:rsidP="006E7A21">
      <w:pPr>
        <w:pStyle w:val="Ttulo1"/>
        <w:numPr>
          <w:ilvl w:val="0"/>
          <w:numId w:val="7"/>
        </w:numPr>
        <w:spacing w:after="240" w:line="360" w:lineRule="auto"/>
        <w:jc w:val="both"/>
        <w:rPr>
          <w:rFonts w:eastAsiaTheme="majorEastAsia"/>
          <w:color w:val="auto"/>
          <w:sz w:val="24"/>
          <w:szCs w:val="24"/>
          <w:lang w:val="es-CO"/>
        </w:rPr>
      </w:pPr>
      <w:bookmarkStart w:id="74" w:name="_Toc220511279"/>
      <w:r w:rsidRPr="00CA2698">
        <w:rPr>
          <w:rFonts w:eastAsiaTheme="majorEastAsia"/>
          <w:color w:val="auto"/>
          <w:sz w:val="24"/>
          <w:szCs w:val="24"/>
          <w:lang w:val="es-CO"/>
        </w:rPr>
        <w:t xml:space="preserve">SEGUIMIENTO Y </w:t>
      </w:r>
      <w:r w:rsidR="00140FCD" w:rsidRPr="00CA2698">
        <w:rPr>
          <w:rFonts w:eastAsiaTheme="majorEastAsia"/>
          <w:color w:val="auto"/>
          <w:sz w:val="24"/>
          <w:szCs w:val="24"/>
          <w:lang w:val="es-CO"/>
        </w:rPr>
        <w:t>MEJORA CONTINUA</w:t>
      </w:r>
      <w:bookmarkEnd w:id="73"/>
      <w:bookmarkEnd w:id="74"/>
      <w:r w:rsidR="00DB5E5D" w:rsidRPr="00CA2698">
        <w:rPr>
          <w:rFonts w:eastAsiaTheme="majorEastAsia"/>
          <w:color w:val="auto"/>
          <w:sz w:val="24"/>
          <w:szCs w:val="24"/>
          <w:lang w:val="es-CO"/>
        </w:rPr>
        <w:t xml:space="preserve"> </w:t>
      </w:r>
    </w:p>
    <w:p w14:paraId="58BD3871" w14:textId="18235D76" w:rsidR="00791A8D" w:rsidRDefault="0071356A" w:rsidP="00193B4E">
      <w:pPr>
        <w:spacing w:before="240" w:after="240" w:line="360" w:lineRule="auto"/>
        <w:jc w:val="both"/>
        <w:rPr>
          <w:rFonts w:ascii="Arial" w:eastAsia="Times New Roman" w:hAnsi="Arial" w:cs="Arial"/>
          <w:sz w:val="24"/>
          <w:szCs w:val="24"/>
        </w:rPr>
      </w:pPr>
      <w:r>
        <w:rPr>
          <w:rFonts w:ascii="Arial" w:eastAsia="Times New Roman" w:hAnsi="Arial" w:cs="Arial"/>
          <w:sz w:val="24"/>
          <w:szCs w:val="24"/>
        </w:rPr>
        <w:t>La mejora continua se toma de dos insumos principales;</w:t>
      </w:r>
      <w:r w:rsidR="002F2493">
        <w:rPr>
          <w:rFonts w:ascii="Arial" w:eastAsia="Times New Roman" w:hAnsi="Arial" w:cs="Arial"/>
          <w:sz w:val="24"/>
          <w:szCs w:val="24"/>
        </w:rPr>
        <w:t xml:space="preserve"> a saber,</w:t>
      </w:r>
      <w:r>
        <w:rPr>
          <w:rFonts w:ascii="Arial" w:eastAsia="Times New Roman" w:hAnsi="Arial" w:cs="Arial"/>
          <w:sz w:val="24"/>
          <w:szCs w:val="24"/>
        </w:rPr>
        <w:t xml:space="preserve"> </w:t>
      </w:r>
      <w:r w:rsidR="002F2493">
        <w:rPr>
          <w:rFonts w:ascii="Arial" w:eastAsia="Times New Roman" w:hAnsi="Arial" w:cs="Arial"/>
          <w:sz w:val="24"/>
          <w:szCs w:val="24"/>
        </w:rPr>
        <w:t>(</w:t>
      </w:r>
      <w:r>
        <w:rPr>
          <w:rFonts w:ascii="Arial" w:eastAsia="Times New Roman" w:hAnsi="Arial" w:cs="Arial"/>
          <w:sz w:val="24"/>
          <w:szCs w:val="24"/>
        </w:rPr>
        <w:t>i</w:t>
      </w:r>
      <w:r w:rsidR="002F2493">
        <w:rPr>
          <w:rFonts w:ascii="Arial" w:eastAsia="Times New Roman" w:hAnsi="Arial" w:cs="Arial"/>
          <w:sz w:val="24"/>
          <w:szCs w:val="24"/>
        </w:rPr>
        <w:t>)</w:t>
      </w:r>
      <w:r>
        <w:rPr>
          <w:rFonts w:ascii="Arial" w:eastAsia="Times New Roman" w:hAnsi="Arial" w:cs="Arial"/>
          <w:sz w:val="24"/>
          <w:szCs w:val="24"/>
        </w:rPr>
        <w:t xml:space="preserve"> </w:t>
      </w:r>
      <w:r w:rsidR="002F2493">
        <w:rPr>
          <w:rFonts w:ascii="Arial" w:eastAsia="Times New Roman" w:hAnsi="Arial" w:cs="Arial"/>
          <w:sz w:val="24"/>
          <w:szCs w:val="24"/>
        </w:rPr>
        <w:t xml:space="preserve">Una </w:t>
      </w:r>
      <w:r w:rsidR="00D57A16">
        <w:rPr>
          <w:rFonts w:ascii="Arial" w:eastAsia="Times New Roman" w:hAnsi="Arial" w:cs="Arial"/>
          <w:sz w:val="24"/>
          <w:szCs w:val="24"/>
        </w:rPr>
        <w:t xml:space="preserve">vez concluido el ejercicio de rendición de cuentas, se solicita a los participantes realizar </w:t>
      </w:r>
      <w:r w:rsidR="00FC59FC">
        <w:rPr>
          <w:rFonts w:ascii="Arial" w:eastAsia="Times New Roman" w:hAnsi="Arial" w:cs="Arial"/>
          <w:sz w:val="24"/>
          <w:szCs w:val="24"/>
        </w:rPr>
        <w:t xml:space="preserve">la evaluación </w:t>
      </w:r>
      <w:r w:rsidR="00225108">
        <w:rPr>
          <w:rFonts w:ascii="Arial" w:eastAsia="Times New Roman" w:hAnsi="Arial" w:cs="Arial"/>
          <w:sz w:val="24"/>
          <w:szCs w:val="24"/>
        </w:rPr>
        <w:t>del espacio</w:t>
      </w:r>
      <w:r w:rsidR="00EA6580">
        <w:rPr>
          <w:rFonts w:ascii="Arial" w:eastAsia="Times New Roman" w:hAnsi="Arial" w:cs="Arial"/>
          <w:sz w:val="24"/>
          <w:szCs w:val="24"/>
        </w:rPr>
        <w:t xml:space="preserve">, </w:t>
      </w:r>
      <w:r w:rsidR="00D10842">
        <w:rPr>
          <w:rFonts w:ascii="Arial" w:eastAsia="Times New Roman" w:hAnsi="Arial" w:cs="Arial"/>
          <w:sz w:val="24"/>
          <w:szCs w:val="24"/>
        </w:rPr>
        <w:t xml:space="preserve">de este se toman los aspectos positivos y acciones a mejorar </w:t>
      </w:r>
      <w:r w:rsidR="00A313C5">
        <w:rPr>
          <w:rFonts w:ascii="Arial" w:eastAsia="Times New Roman" w:hAnsi="Arial" w:cs="Arial"/>
          <w:sz w:val="24"/>
          <w:szCs w:val="24"/>
        </w:rPr>
        <w:t>para</w:t>
      </w:r>
      <w:r w:rsidR="00D10842">
        <w:rPr>
          <w:rFonts w:ascii="Arial" w:eastAsia="Times New Roman" w:hAnsi="Arial" w:cs="Arial"/>
          <w:sz w:val="24"/>
          <w:szCs w:val="24"/>
        </w:rPr>
        <w:t xml:space="preserve"> próximos espacios y </w:t>
      </w:r>
      <w:r w:rsidR="002F2493">
        <w:rPr>
          <w:rFonts w:ascii="Arial" w:eastAsia="Times New Roman" w:hAnsi="Arial" w:cs="Arial"/>
          <w:sz w:val="24"/>
          <w:szCs w:val="24"/>
        </w:rPr>
        <w:t>(</w:t>
      </w:r>
      <w:r w:rsidR="004D6477">
        <w:rPr>
          <w:rFonts w:ascii="Arial" w:eastAsia="Times New Roman" w:hAnsi="Arial" w:cs="Arial"/>
          <w:sz w:val="24"/>
          <w:szCs w:val="24"/>
        </w:rPr>
        <w:t>i</w:t>
      </w:r>
      <w:r w:rsidR="002F2493">
        <w:rPr>
          <w:rFonts w:ascii="Arial" w:eastAsia="Times New Roman" w:hAnsi="Arial" w:cs="Arial"/>
          <w:sz w:val="24"/>
          <w:szCs w:val="24"/>
        </w:rPr>
        <w:t>)</w:t>
      </w:r>
      <w:r w:rsidR="004D6477">
        <w:rPr>
          <w:rFonts w:ascii="Arial" w:eastAsia="Times New Roman" w:hAnsi="Arial" w:cs="Arial"/>
          <w:sz w:val="24"/>
          <w:szCs w:val="24"/>
        </w:rPr>
        <w:t xml:space="preserve"> </w:t>
      </w:r>
      <w:r w:rsidR="002F2493">
        <w:rPr>
          <w:rFonts w:ascii="Arial" w:eastAsia="Times New Roman" w:hAnsi="Arial" w:cs="Arial"/>
          <w:sz w:val="24"/>
          <w:szCs w:val="24"/>
        </w:rPr>
        <w:t xml:space="preserve">Con </w:t>
      </w:r>
      <w:r w:rsidR="004D6477">
        <w:rPr>
          <w:rFonts w:ascii="Arial" w:eastAsia="Times New Roman" w:hAnsi="Arial" w:cs="Arial"/>
          <w:sz w:val="24"/>
          <w:szCs w:val="24"/>
        </w:rPr>
        <w:t>el equipo de rendición de cuentas al fina</w:t>
      </w:r>
      <w:r w:rsidR="0045364D">
        <w:rPr>
          <w:rFonts w:ascii="Arial" w:eastAsia="Times New Roman" w:hAnsi="Arial" w:cs="Arial"/>
          <w:sz w:val="24"/>
          <w:szCs w:val="24"/>
        </w:rPr>
        <w:t>l de ejercicio, en el marco de la mesa técnica de participación ciudada</w:t>
      </w:r>
      <w:r w:rsidR="00A313C5">
        <w:rPr>
          <w:rFonts w:ascii="Arial" w:eastAsia="Times New Roman" w:hAnsi="Arial" w:cs="Arial"/>
          <w:sz w:val="24"/>
          <w:szCs w:val="24"/>
        </w:rPr>
        <w:t xml:space="preserve">na, se realiza la toma de buenas prácticas a replicar en el futuro y lecciones aprendidas </w:t>
      </w:r>
      <w:r w:rsidR="00714BDE">
        <w:rPr>
          <w:rFonts w:ascii="Arial" w:eastAsia="Times New Roman" w:hAnsi="Arial" w:cs="Arial"/>
          <w:sz w:val="24"/>
          <w:szCs w:val="24"/>
        </w:rPr>
        <w:t>frente a oportunidades de mejora para</w:t>
      </w:r>
      <w:r w:rsidR="00193B4E">
        <w:rPr>
          <w:rFonts w:ascii="Arial" w:eastAsia="Times New Roman" w:hAnsi="Arial" w:cs="Arial"/>
          <w:sz w:val="24"/>
          <w:szCs w:val="24"/>
        </w:rPr>
        <w:t xml:space="preserve"> futuros escenarios de diálogo</w:t>
      </w:r>
      <w:r w:rsidR="006816BC">
        <w:rPr>
          <w:rFonts w:ascii="Arial" w:eastAsia="Times New Roman" w:hAnsi="Arial" w:cs="Arial"/>
          <w:sz w:val="24"/>
          <w:szCs w:val="24"/>
        </w:rPr>
        <w:t>.</w:t>
      </w:r>
    </w:p>
    <w:p w14:paraId="6B0F0DD2" w14:textId="2914450F" w:rsidR="00F94B7F" w:rsidRDefault="007D13AA" w:rsidP="00A37315">
      <w:pPr>
        <w:spacing w:before="240" w:after="240" w:line="360" w:lineRule="auto"/>
        <w:jc w:val="both"/>
        <w:rPr>
          <w:rFonts w:ascii="Arial" w:eastAsia="Times New Roman" w:hAnsi="Arial" w:cs="Arial"/>
          <w:sz w:val="24"/>
          <w:szCs w:val="24"/>
        </w:rPr>
      </w:pPr>
      <w:r w:rsidRPr="00A37315">
        <w:rPr>
          <w:rFonts w:ascii="Arial" w:eastAsia="Times New Roman" w:hAnsi="Arial" w:cs="Arial"/>
          <w:sz w:val="24"/>
          <w:szCs w:val="24"/>
        </w:rPr>
        <w:t>El seguimiento a la Audiencia Pública de Rendición de Cuentas se realizará a través del cronograma definido para tal fin,</w:t>
      </w:r>
      <w:r w:rsidR="0003637D">
        <w:rPr>
          <w:rFonts w:ascii="Arial" w:eastAsia="Times New Roman" w:hAnsi="Arial" w:cs="Arial"/>
          <w:sz w:val="24"/>
          <w:szCs w:val="24"/>
        </w:rPr>
        <w:t xml:space="preserve"> </w:t>
      </w:r>
      <w:r w:rsidRPr="00A37315">
        <w:rPr>
          <w:rFonts w:ascii="Arial" w:eastAsia="Times New Roman" w:hAnsi="Arial" w:cs="Arial"/>
          <w:sz w:val="24"/>
          <w:szCs w:val="24"/>
        </w:rPr>
        <w:t xml:space="preserve">las reuniones que se realicen con el equipo de Rendición de Cuentas y el Informe a la Metodología establecida, el cual deberá estar publicado en la página web para consulta de los grupos de interés a más tardar, </w:t>
      </w:r>
      <w:r w:rsidR="009C0651">
        <w:rPr>
          <w:rFonts w:ascii="Arial" w:eastAsia="Times New Roman" w:hAnsi="Arial" w:cs="Arial"/>
          <w:sz w:val="24"/>
          <w:szCs w:val="24"/>
        </w:rPr>
        <w:t xml:space="preserve">15 </w:t>
      </w:r>
      <w:r w:rsidR="009C0651" w:rsidRPr="00A37315">
        <w:rPr>
          <w:rFonts w:ascii="Arial" w:eastAsia="Times New Roman" w:hAnsi="Arial" w:cs="Arial"/>
          <w:sz w:val="24"/>
          <w:szCs w:val="24"/>
        </w:rPr>
        <w:t>días</w:t>
      </w:r>
      <w:r w:rsidRPr="00A37315">
        <w:rPr>
          <w:rFonts w:ascii="Arial" w:eastAsia="Times New Roman" w:hAnsi="Arial" w:cs="Arial"/>
          <w:sz w:val="24"/>
          <w:szCs w:val="24"/>
        </w:rPr>
        <w:t xml:space="preserve"> </w:t>
      </w:r>
      <w:r w:rsidR="006E7A21">
        <w:rPr>
          <w:rFonts w:ascii="Arial" w:eastAsia="Times New Roman" w:hAnsi="Arial" w:cs="Arial"/>
          <w:sz w:val="24"/>
          <w:szCs w:val="24"/>
        </w:rPr>
        <w:t xml:space="preserve">hábiles anexo 1 </w:t>
      </w:r>
      <w:r w:rsidRPr="00A37315">
        <w:rPr>
          <w:rFonts w:ascii="Arial" w:eastAsia="Times New Roman" w:hAnsi="Arial" w:cs="Arial"/>
          <w:sz w:val="24"/>
          <w:szCs w:val="24"/>
        </w:rPr>
        <w:t>después de haberse llevado a cabo la Audiencia Pública Abierta de Rendición de Cuentas.</w:t>
      </w:r>
    </w:p>
    <w:p w14:paraId="7F12E21B" w14:textId="4A4A25A5" w:rsidR="009C0651" w:rsidRDefault="009C0651" w:rsidP="009C0651">
      <w:pPr>
        <w:spacing w:before="240" w:after="240" w:line="360" w:lineRule="auto"/>
        <w:jc w:val="both"/>
        <w:rPr>
          <w:rFonts w:ascii="Arial" w:eastAsia="Times New Roman" w:hAnsi="Arial" w:cs="Arial"/>
          <w:sz w:val="24"/>
          <w:szCs w:val="24"/>
        </w:rPr>
      </w:pPr>
      <w:bookmarkStart w:id="75" w:name="_Toc220489750"/>
      <w:r w:rsidRPr="009C0651">
        <w:rPr>
          <w:rFonts w:ascii="Arial" w:eastAsia="Times New Roman" w:hAnsi="Arial" w:cs="Arial"/>
          <w:sz w:val="24"/>
          <w:szCs w:val="24"/>
        </w:rPr>
        <w:t xml:space="preserve">La entidad </w:t>
      </w:r>
      <w:r w:rsidRPr="009C0651">
        <w:rPr>
          <w:rFonts w:ascii="Arial" w:eastAsia="Times New Roman" w:hAnsi="Arial" w:cs="Arial"/>
          <w:b/>
          <w:bCs/>
          <w:sz w:val="24"/>
          <w:szCs w:val="24"/>
        </w:rPr>
        <w:t>ejecuta</w:t>
      </w:r>
      <w:r w:rsidRPr="009C0651">
        <w:rPr>
          <w:rFonts w:ascii="Arial" w:eastAsia="Times New Roman" w:hAnsi="Arial" w:cs="Arial"/>
          <w:sz w:val="24"/>
          <w:szCs w:val="24"/>
        </w:rPr>
        <w:t xml:space="preserve"> el seguimiento periódico a través de la </w:t>
      </w:r>
      <w:r w:rsidRPr="009C0651">
        <w:rPr>
          <w:rFonts w:ascii="Arial" w:eastAsia="Times New Roman" w:hAnsi="Arial" w:cs="Arial"/>
          <w:b/>
          <w:bCs/>
          <w:sz w:val="24"/>
          <w:szCs w:val="24"/>
        </w:rPr>
        <w:t>Matriz Colibrí</w:t>
      </w:r>
      <w:r w:rsidRPr="009C0651">
        <w:rPr>
          <w:rFonts w:ascii="Arial" w:eastAsia="Times New Roman" w:hAnsi="Arial" w:cs="Arial"/>
          <w:sz w:val="24"/>
          <w:szCs w:val="24"/>
        </w:rPr>
        <w:t xml:space="preserve"> y el formato </w:t>
      </w:r>
      <w:r w:rsidRPr="009C0651">
        <w:rPr>
          <w:rFonts w:ascii="Arial" w:eastAsia="Times New Roman" w:hAnsi="Arial" w:cs="Arial"/>
          <w:b/>
          <w:bCs/>
          <w:sz w:val="24"/>
          <w:szCs w:val="24"/>
        </w:rPr>
        <w:t>PCI-FM-14 V1 (Matriz de seguimiento a compromisos de participación ciudadana)</w:t>
      </w:r>
      <w:r w:rsidRPr="009C0651">
        <w:rPr>
          <w:rFonts w:ascii="Arial" w:eastAsia="Times New Roman" w:hAnsi="Arial" w:cs="Arial"/>
          <w:sz w:val="24"/>
          <w:szCs w:val="24"/>
        </w:rPr>
        <w:t xml:space="preserve"> para garantizar el cumplimiento de los acuerdos</w:t>
      </w:r>
      <w:r>
        <w:rPr>
          <w:rFonts w:ascii="Arial" w:eastAsia="Times New Roman" w:hAnsi="Arial" w:cs="Arial"/>
          <w:sz w:val="24"/>
          <w:szCs w:val="24"/>
        </w:rPr>
        <w:t>.</w:t>
      </w:r>
    </w:p>
    <w:p w14:paraId="3419468D" w14:textId="77777777" w:rsidR="009C0651" w:rsidRDefault="009C0651" w:rsidP="009C0651">
      <w:pPr>
        <w:spacing w:before="240" w:after="240" w:line="360" w:lineRule="auto"/>
        <w:jc w:val="both"/>
        <w:rPr>
          <w:sz w:val="24"/>
          <w:szCs w:val="24"/>
        </w:rPr>
      </w:pPr>
    </w:p>
    <w:p w14:paraId="1DCABC25" w14:textId="64232A43" w:rsidR="0000489F" w:rsidRPr="009C0651" w:rsidRDefault="0000489F" w:rsidP="009C0651">
      <w:pPr>
        <w:spacing w:before="240" w:after="240" w:line="360" w:lineRule="auto"/>
        <w:jc w:val="both"/>
        <w:rPr>
          <w:rFonts w:ascii="Arial" w:hAnsi="Arial" w:cs="Arial"/>
          <w:b/>
          <w:bCs/>
          <w:sz w:val="24"/>
          <w:szCs w:val="24"/>
        </w:rPr>
      </w:pPr>
      <w:r w:rsidRPr="009C0651">
        <w:rPr>
          <w:rFonts w:ascii="Arial" w:hAnsi="Arial" w:cs="Arial"/>
          <w:b/>
          <w:bCs/>
          <w:sz w:val="24"/>
          <w:szCs w:val="24"/>
        </w:rPr>
        <w:t>ANEXOS</w:t>
      </w:r>
      <w:bookmarkEnd w:id="75"/>
    </w:p>
    <w:p w14:paraId="7CEF74AB" w14:textId="54347DF0" w:rsidR="0000489F" w:rsidRDefault="0000489F" w:rsidP="004D69BE">
      <w:pPr>
        <w:spacing w:line="360" w:lineRule="auto"/>
        <w:rPr>
          <w:rFonts w:ascii="Arial" w:hAnsi="Arial" w:cs="Arial"/>
          <w:sz w:val="24"/>
          <w:szCs w:val="24"/>
          <w:lang w:val="es-ES"/>
        </w:rPr>
      </w:pPr>
      <w:r w:rsidRPr="0000489F">
        <w:rPr>
          <w:rFonts w:ascii="Arial" w:hAnsi="Arial" w:cs="Arial"/>
          <w:sz w:val="24"/>
          <w:szCs w:val="24"/>
          <w:lang w:val="es-ES"/>
        </w:rPr>
        <w:t xml:space="preserve">Anexo 1. </w:t>
      </w:r>
      <w:r w:rsidR="00F44BBB">
        <w:rPr>
          <w:rFonts w:ascii="Arial" w:hAnsi="Arial" w:cs="Arial"/>
          <w:sz w:val="24"/>
          <w:szCs w:val="24"/>
          <w:lang w:val="es-ES"/>
        </w:rPr>
        <w:t xml:space="preserve">Formulario de evaluación </w:t>
      </w:r>
      <w:r w:rsidR="004D69BE">
        <w:rPr>
          <w:rFonts w:ascii="Arial" w:hAnsi="Arial" w:cs="Arial"/>
          <w:sz w:val="24"/>
          <w:szCs w:val="24"/>
          <w:lang w:val="es-ES"/>
        </w:rPr>
        <w:t>del espacio de rendición de cuentas, adaptado de la Veeduría Distrital.</w:t>
      </w:r>
    </w:p>
    <w:p w14:paraId="00BC62D6" w14:textId="7328B676" w:rsidR="000040BD" w:rsidRPr="00A37315" w:rsidRDefault="000040BD" w:rsidP="000040BD">
      <w:pPr>
        <w:pStyle w:val="Default"/>
        <w:spacing w:before="240" w:after="240" w:line="360" w:lineRule="auto"/>
        <w:jc w:val="both"/>
      </w:pPr>
      <w:r>
        <w:rPr>
          <w:lang w:val="es-ES"/>
        </w:rPr>
        <w:lastRenderedPageBreak/>
        <w:t xml:space="preserve">Anexo 2. </w:t>
      </w:r>
      <w:r>
        <w:t>Libreto del espacio.</w:t>
      </w:r>
    </w:p>
    <w:p w14:paraId="627AF990" w14:textId="5628527B" w:rsidR="000040BD" w:rsidRDefault="000040BD" w:rsidP="004D69BE">
      <w:pPr>
        <w:spacing w:line="360" w:lineRule="auto"/>
        <w:rPr>
          <w:rFonts w:ascii="Arial" w:hAnsi="Arial" w:cs="Arial"/>
          <w:sz w:val="24"/>
          <w:szCs w:val="24"/>
          <w:lang w:val="es-ES"/>
        </w:rPr>
      </w:pPr>
    </w:p>
    <w:p w14:paraId="396B7413" w14:textId="77777777" w:rsidR="0077460B" w:rsidRPr="0000489F" w:rsidRDefault="0077460B" w:rsidP="004D69BE">
      <w:pPr>
        <w:spacing w:line="360" w:lineRule="auto"/>
        <w:rPr>
          <w:rFonts w:ascii="Arial" w:hAnsi="Arial" w:cs="Arial"/>
          <w:sz w:val="24"/>
          <w:szCs w:val="24"/>
          <w:lang w:val="es-ES"/>
        </w:rPr>
      </w:pPr>
    </w:p>
    <w:p w14:paraId="0CF6D7D3" w14:textId="073BAB83" w:rsidR="0048391C" w:rsidRDefault="0048391C">
      <w:pPr>
        <w:spacing w:after="160" w:line="259" w:lineRule="auto"/>
        <w:rPr>
          <w:rFonts w:ascii="Arial" w:eastAsia="Times New Roman" w:hAnsi="Arial" w:cs="Arial"/>
          <w:b/>
          <w:bCs/>
          <w:sz w:val="24"/>
          <w:szCs w:val="24"/>
        </w:rPr>
      </w:pPr>
      <w:r>
        <w:rPr>
          <w:rFonts w:ascii="Arial" w:eastAsia="Times New Roman" w:hAnsi="Arial" w:cs="Arial"/>
          <w:b/>
          <w:bCs/>
          <w:sz w:val="24"/>
          <w:szCs w:val="24"/>
        </w:rPr>
        <w:br w:type="page"/>
      </w:r>
    </w:p>
    <w:bookmarkStart w:id="76" w:name="_Toc177482493" w:displacedByCustomXml="next"/>
    <w:bookmarkStart w:id="77" w:name="_Toc220489751" w:displacedByCustomXml="next"/>
    <w:bookmarkStart w:id="78" w:name="_Toc220511280" w:displacedByCustomXml="next"/>
    <w:sdt>
      <w:sdtPr>
        <w:rPr>
          <w:rFonts w:ascii="Calibri" w:eastAsiaTheme="minorEastAsia" w:hAnsi="Calibri" w:cs="Calibri"/>
          <w:b w:val="0"/>
          <w:color w:val="auto"/>
          <w:sz w:val="24"/>
          <w:szCs w:val="24"/>
          <w:lang w:val="es-CO"/>
        </w:rPr>
        <w:id w:val="-914470982"/>
        <w:docPartObj>
          <w:docPartGallery w:val="Bibliographies"/>
          <w:docPartUnique/>
        </w:docPartObj>
      </w:sdtPr>
      <w:sdtContent>
        <w:p w14:paraId="4774DA8E" w14:textId="50C5A25A" w:rsidR="00D308F4" w:rsidRPr="00A37315" w:rsidRDefault="00742839" w:rsidP="007E57C0">
          <w:pPr>
            <w:pStyle w:val="Ttulo1"/>
            <w:numPr>
              <w:ilvl w:val="1"/>
              <w:numId w:val="35"/>
            </w:numPr>
            <w:spacing w:after="240" w:line="360" w:lineRule="auto"/>
            <w:jc w:val="left"/>
            <w:rPr>
              <w:rFonts w:eastAsiaTheme="majorEastAsia"/>
              <w:color w:val="auto"/>
              <w:sz w:val="24"/>
              <w:szCs w:val="24"/>
              <w:lang w:val="es-CO"/>
            </w:rPr>
          </w:pPr>
          <w:r w:rsidRPr="00A37315">
            <w:rPr>
              <w:rFonts w:eastAsiaTheme="majorEastAsia"/>
              <w:color w:val="auto"/>
              <w:sz w:val="24"/>
              <w:szCs w:val="24"/>
              <w:lang w:val="es-CO"/>
            </w:rPr>
            <w:t>BIBLIOGRAFÍA</w:t>
          </w:r>
          <w:bookmarkEnd w:id="78"/>
          <w:bookmarkEnd w:id="77"/>
          <w:bookmarkEnd w:id="76"/>
        </w:p>
        <w:sdt>
          <w:sdtPr>
            <w:rPr>
              <w:rFonts w:ascii="Arial" w:hAnsi="Arial" w:cs="Arial"/>
              <w:sz w:val="24"/>
              <w:szCs w:val="24"/>
            </w:rPr>
            <w:id w:val="111145805"/>
            <w:bibliography/>
          </w:sdtPr>
          <w:sdtContent>
            <w:p w14:paraId="1238380F" w14:textId="6BDC161E" w:rsidR="00D308F4" w:rsidRPr="003E501D" w:rsidRDefault="00D308F4" w:rsidP="003E501D">
              <w:pPr>
                <w:pStyle w:val="Bibliografa"/>
                <w:spacing w:before="240" w:after="240" w:line="360" w:lineRule="auto"/>
                <w:rPr>
                  <w:rFonts w:ascii="Arial" w:hAnsi="Arial" w:cs="Arial"/>
                  <w:noProof/>
                  <w:sz w:val="24"/>
                  <w:szCs w:val="24"/>
                  <w:lang w:val="es-ES"/>
                </w:rPr>
              </w:pPr>
              <w:r w:rsidRPr="00A37315">
                <w:rPr>
                  <w:rFonts w:ascii="Arial" w:hAnsi="Arial" w:cs="Arial"/>
                  <w:sz w:val="24"/>
                  <w:szCs w:val="24"/>
                </w:rPr>
                <w:fldChar w:fldCharType="begin"/>
              </w:r>
              <w:r w:rsidRPr="00A37315">
                <w:rPr>
                  <w:rFonts w:ascii="Arial" w:hAnsi="Arial" w:cs="Arial"/>
                  <w:sz w:val="24"/>
                  <w:szCs w:val="24"/>
                </w:rPr>
                <w:instrText>BIBLIOGRAPHY</w:instrText>
              </w:r>
              <w:r w:rsidRPr="00A37315">
                <w:rPr>
                  <w:rFonts w:ascii="Arial" w:hAnsi="Arial" w:cs="Arial"/>
                  <w:sz w:val="24"/>
                  <w:szCs w:val="24"/>
                </w:rPr>
                <w:fldChar w:fldCharType="separate"/>
              </w:r>
              <w:r w:rsidRPr="003E501D">
                <w:rPr>
                  <w:rFonts w:ascii="Arial" w:hAnsi="Arial" w:cs="Arial"/>
                  <w:noProof/>
                  <w:sz w:val="24"/>
                  <w:szCs w:val="24"/>
                  <w:lang w:val="es-ES"/>
                </w:rPr>
                <w:t>Alcaldesa Mayor de Bogotá. (20</w:t>
              </w:r>
              <w:r w:rsidR="002320D8" w:rsidRPr="003E501D">
                <w:rPr>
                  <w:rFonts w:ascii="Arial" w:hAnsi="Arial" w:cs="Arial"/>
                  <w:noProof/>
                  <w:sz w:val="24"/>
                  <w:szCs w:val="24"/>
                  <w:lang w:val="es-ES"/>
                </w:rPr>
                <w:t>23</w:t>
              </w:r>
              <w:r w:rsidRPr="003E501D">
                <w:rPr>
                  <w:rFonts w:ascii="Arial" w:hAnsi="Arial" w:cs="Arial"/>
                  <w:noProof/>
                  <w:sz w:val="24"/>
                  <w:szCs w:val="24"/>
                  <w:lang w:val="es-ES"/>
                </w:rPr>
                <w:t xml:space="preserve">). </w:t>
              </w:r>
              <w:r w:rsidRPr="003E501D">
                <w:rPr>
                  <w:rFonts w:ascii="Arial" w:hAnsi="Arial" w:cs="Arial"/>
                  <w:i/>
                  <w:iCs/>
                  <w:noProof/>
                  <w:sz w:val="24"/>
                  <w:szCs w:val="24"/>
                  <w:lang w:val="es-ES"/>
                </w:rPr>
                <w:t xml:space="preserve">Decreto </w:t>
              </w:r>
              <w:r w:rsidR="002320D8" w:rsidRPr="003E501D">
                <w:rPr>
                  <w:rFonts w:ascii="Arial" w:hAnsi="Arial" w:cs="Arial"/>
                  <w:i/>
                  <w:iCs/>
                  <w:noProof/>
                  <w:sz w:val="24"/>
                  <w:szCs w:val="24"/>
                  <w:lang w:val="es-ES"/>
                </w:rPr>
                <w:t>477</w:t>
              </w:r>
              <w:r w:rsidRPr="003E501D">
                <w:rPr>
                  <w:rFonts w:ascii="Arial" w:hAnsi="Arial" w:cs="Arial"/>
                  <w:i/>
                  <w:iCs/>
                  <w:noProof/>
                  <w:sz w:val="24"/>
                  <w:szCs w:val="24"/>
                  <w:lang w:val="es-ES"/>
                </w:rPr>
                <w:t>. Política Pública de Participación Incidente para el Distrito Capital.</w:t>
              </w:r>
              <w:r w:rsidRPr="003E501D">
                <w:rPr>
                  <w:rFonts w:ascii="Arial" w:hAnsi="Arial" w:cs="Arial"/>
                  <w:noProof/>
                  <w:sz w:val="24"/>
                  <w:szCs w:val="24"/>
                  <w:lang w:val="es-ES"/>
                </w:rPr>
                <w:t xml:space="preserve"> Bogotá.</w:t>
              </w:r>
            </w:p>
            <w:p w14:paraId="19DC8F7D" w14:textId="77777777" w:rsidR="00A30682" w:rsidRPr="003E501D" w:rsidRDefault="00A30682" w:rsidP="00A30682">
              <w:pPr>
                <w:pStyle w:val="Bibliografa"/>
                <w:ind w:left="720" w:hanging="720"/>
                <w:rPr>
                  <w:rFonts w:ascii="Arial" w:hAnsi="Arial" w:cs="Arial"/>
                  <w:noProof/>
                  <w:sz w:val="24"/>
                  <w:szCs w:val="24"/>
                  <w:lang w:val="es-ES"/>
                </w:rPr>
              </w:pPr>
              <w:r w:rsidRPr="003E501D">
                <w:rPr>
                  <w:rFonts w:ascii="Arial" w:hAnsi="Arial" w:cs="Arial"/>
                  <w:noProof/>
                  <w:sz w:val="24"/>
                  <w:szCs w:val="24"/>
                  <w:lang w:val="es-ES"/>
                </w:rPr>
                <w:t xml:space="preserve">Alcaldesa Mayor de Bogotá. (2011). </w:t>
              </w:r>
              <w:r w:rsidRPr="003E501D">
                <w:rPr>
                  <w:rFonts w:ascii="Arial" w:hAnsi="Arial" w:cs="Arial"/>
                  <w:i/>
                  <w:iCs/>
                  <w:noProof/>
                  <w:sz w:val="24"/>
                  <w:szCs w:val="24"/>
                  <w:lang w:val="es-ES"/>
                </w:rPr>
                <w:t>Decreto 503. Política Pública de Participación Incidente para el Distrito Capital.</w:t>
              </w:r>
              <w:r w:rsidRPr="003E501D">
                <w:rPr>
                  <w:rFonts w:ascii="Arial" w:hAnsi="Arial" w:cs="Arial"/>
                  <w:noProof/>
                  <w:sz w:val="24"/>
                  <w:szCs w:val="24"/>
                  <w:lang w:val="es-ES"/>
                </w:rPr>
                <w:t xml:space="preserve"> Bogotá.</w:t>
              </w:r>
            </w:p>
            <w:p w14:paraId="7F5FB860" w14:textId="77777777" w:rsidR="00A30682" w:rsidRPr="003E501D" w:rsidRDefault="00A30682" w:rsidP="00A30682">
              <w:pPr>
                <w:rPr>
                  <w:rFonts w:ascii="Arial" w:hAnsi="Arial" w:cs="Arial"/>
                  <w:sz w:val="24"/>
                  <w:szCs w:val="24"/>
                  <w:lang w:val="es-ES"/>
                </w:rPr>
              </w:pPr>
            </w:p>
            <w:p w14:paraId="3878317C" w14:textId="39170194" w:rsidR="00F02ADD" w:rsidRPr="003E501D" w:rsidRDefault="00F02ADD"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Asamblea Nacional Constituyente. (1991). </w:t>
              </w:r>
              <w:r w:rsidRPr="003E501D">
                <w:rPr>
                  <w:rFonts w:ascii="Arial" w:hAnsi="Arial" w:cs="Arial"/>
                  <w:i/>
                  <w:iCs/>
                  <w:noProof/>
                  <w:sz w:val="24"/>
                  <w:szCs w:val="24"/>
                  <w:lang w:val="es-ES"/>
                </w:rPr>
                <w:t>Constitución Política.</w:t>
              </w:r>
              <w:r w:rsidRPr="003E501D">
                <w:rPr>
                  <w:rFonts w:ascii="Arial" w:hAnsi="Arial" w:cs="Arial"/>
                  <w:noProof/>
                  <w:sz w:val="24"/>
                  <w:szCs w:val="24"/>
                  <w:lang w:val="es-ES"/>
                </w:rPr>
                <w:t xml:space="preserve"> </w:t>
              </w:r>
            </w:p>
            <w:p w14:paraId="11CB4E13" w14:textId="77777777" w:rsidR="00D308F4" w:rsidRPr="003E501D" w:rsidRDefault="00D308F4"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Congreso de la República. (2014). </w:t>
              </w:r>
              <w:r w:rsidRPr="003E501D">
                <w:rPr>
                  <w:rFonts w:ascii="Arial" w:hAnsi="Arial" w:cs="Arial"/>
                  <w:i/>
                  <w:iCs/>
                  <w:noProof/>
                  <w:sz w:val="24"/>
                  <w:szCs w:val="24"/>
                  <w:lang w:val="es-ES"/>
                </w:rPr>
                <w:t>Ley 1712 Por medio de la cual se crea la Ley de Transparencia y del Derecho de Acceso a la Información Pública Nacional y se dicta otras disposiciones.</w:t>
              </w:r>
              <w:r w:rsidRPr="003E501D">
                <w:rPr>
                  <w:rFonts w:ascii="Arial" w:hAnsi="Arial" w:cs="Arial"/>
                  <w:noProof/>
                  <w:sz w:val="24"/>
                  <w:szCs w:val="24"/>
                  <w:lang w:val="es-ES"/>
                </w:rPr>
                <w:t xml:space="preserve"> Bogotá.</w:t>
              </w:r>
            </w:p>
            <w:p w14:paraId="3F7EF257" w14:textId="77777777" w:rsidR="00D308F4" w:rsidRPr="003E501D" w:rsidRDefault="00D308F4"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Congreso de la República. (2015). </w:t>
              </w:r>
              <w:r w:rsidRPr="003E501D">
                <w:rPr>
                  <w:rFonts w:ascii="Arial" w:hAnsi="Arial" w:cs="Arial"/>
                  <w:i/>
                  <w:iCs/>
                  <w:noProof/>
                  <w:sz w:val="24"/>
                  <w:szCs w:val="24"/>
                  <w:lang w:val="es-ES"/>
                </w:rPr>
                <w:t>Ley 1757.</w:t>
              </w:r>
              <w:r w:rsidRPr="003E501D">
                <w:rPr>
                  <w:rFonts w:ascii="Arial" w:hAnsi="Arial" w:cs="Arial"/>
                  <w:noProof/>
                  <w:sz w:val="24"/>
                  <w:szCs w:val="24"/>
                  <w:lang w:val="es-ES"/>
                </w:rPr>
                <w:t xml:space="preserve"> </w:t>
              </w:r>
            </w:p>
            <w:p w14:paraId="0423B95E" w14:textId="77777777" w:rsidR="00D308F4" w:rsidRPr="003E501D" w:rsidRDefault="00D308F4"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Congreso de la República. (2021). </w:t>
              </w:r>
              <w:r w:rsidRPr="003E501D">
                <w:rPr>
                  <w:rFonts w:ascii="Arial" w:hAnsi="Arial" w:cs="Arial"/>
                  <w:i/>
                  <w:iCs/>
                  <w:noProof/>
                  <w:sz w:val="24"/>
                  <w:szCs w:val="24"/>
                  <w:lang w:val="es-ES"/>
                </w:rPr>
                <w:t>Decreto 2030.</w:t>
              </w:r>
              <w:r w:rsidRPr="003E501D">
                <w:rPr>
                  <w:rFonts w:ascii="Arial" w:hAnsi="Arial" w:cs="Arial"/>
                  <w:noProof/>
                  <w:sz w:val="24"/>
                  <w:szCs w:val="24"/>
                  <w:lang w:val="es-ES"/>
                </w:rPr>
                <w:t xml:space="preserve"> Obtenido de Por el cual se crea y organza el Sistema Nacional de Rendición de Cuentas: https://www.alcaldiabogota.gov.co/sisjur/normas/Norma1.jsp?i=108445</w:t>
              </w:r>
            </w:p>
            <w:p w14:paraId="728F73D7" w14:textId="77777777" w:rsidR="00E95EB2" w:rsidRPr="003E501D" w:rsidRDefault="00E95EB2" w:rsidP="00E95EB2">
              <w:pPr>
                <w:pStyle w:val="Bibliografa"/>
                <w:ind w:left="720" w:hanging="720"/>
                <w:rPr>
                  <w:rFonts w:ascii="Arial" w:hAnsi="Arial" w:cs="Arial"/>
                  <w:noProof/>
                  <w:sz w:val="24"/>
                  <w:szCs w:val="24"/>
                  <w:lang w:val="es-ES"/>
                </w:rPr>
              </w:pPr>
              <w:r w:rsidRPr="003E501D">
                <w:rPr>
                  <w:rFonts w:ascii="Arial" w:hAnsi="Arial" w:cs="Arial"/>
                  <w:noProof/>
                  <w:sz w:val="24"/>
                  <w:szCs w:val="24"/>
                  <w:lang w:val="es-ES"/>
                </w:rPr>
                <w:t xml:space="preserve">Congreso de la República. (2021). </w:t>
              </w:r>
              <w:r w:rsidRPr="003E501D">
                <w:rPr>
                  <w:rFonts w:ascii="Arial" w:hAnsi="Arial" w:cs="Arial"/>
                  <w:i/>
                  <w:iCs/>
                  <w:noProof/>
                  <w:sz w:val="24"/>
                  <w:szCs w:val="24"/>
                  <w:lang w:val="es-ES"/>
                </w:rPr>
                <w:t>Decreto 2030.</w:t>
              </w:r>
              <w:r w:rsidRPr="003E501D">
                <w:rPr>
                  <w:rFonts w:ascii="Arial" w:hAnsi="Arial" w:cs="Arial"/>
                  <w:noProof/>
                  <w:sz w:val="24"/>
                  <w:szCs w:val="24"/>
                  <w:lang w:val="es-ES"/>
                </w:rPr>
                <w:t xml:space="preserve"> Obtenido de Por el cual se crea y organza el Sistema Nacional de Rendición de Cuentas: https://www.alcaldiabogota.gov.co/sisjur/normas/Norma1.jsp?i=108445</w:t>
              </w:r>
            </w:p>
            <w:p w14:paraId="2A1B40BE" w14:textId="77777777" w:rsidR="00E95EB2" w:rsidRPr="003E501D" w:rsidRDefault="00E95EB2" w:rsidP="00E95EB2">
              <w:pPr>
                <w:rPr>
                  <w:rFonts w:ascii="Arial" w:hAnsi="Arial" w:cs="Arial"/>
                  <w:sz w:val="24"/>
                  <w:szCs w:val="24"/>
                  <w:lang w:val="es-ES"/>
                </w:rPr>
              </w:pPr>
            </w:p>
            <w:p w14:paraId="0F4D06C3" w14:textId="77777777" w:rsidR="00D01704" w:rsidRPr="003E501D" w:rsidRDefault="00D01704" w:rsidP="00D01704">
              <w:pPr>
                <w:pStyle w:val="Bibliografa"/>
                <w:ind w:left="720" w:hanging="720"/>
                <w:rPr>
                  <w:rFonts w:ascii="Arial" w:hAnsi="Arial" w:cs="Arial"/>
                  <w:noProof/>
                  <w:sz w:val="24"/>
                  <w:szCs w:val="24"/>
                  <w:lang w:val="es-ES"/>
                </w:rPr>
              </w:pPr>
              <w:r w:rsidRPr="003E501D">
                <w:rPr>
                  <w:rFonts w:ascii="Arial" w:hAnsi="Arial" w:cs="Arial"/>
                  <w:noProof/>
                  <w:sz w:val="24"/>
                  <w:szCs w:val="24"/>
                  <w:lang w:val="es-ES"/>
                </w:rPr>
                <w:t xml:space="preserve">Concejo de Bogotá. (2024). </w:t>
              </w:r>
              <w:r w:rsidRPr="003E501D">
                <w:rPr>
                  <w:rFonts w:ascii="Arial" w:hAnsi="Arial" w:cs="Arial"/>
                  <w:i/>
                  <w:iCs/>
                  <w:noProof/>
                  <w:sz w:val="24"/>
                  <w:szCs w:val="24"/>
                  <w:lang w:val="es-ES"/>
                </w:rPr>
                <w:t>Acuerdo 927. Por medio del cual se adopta el Plan de Desarrollo Económico, Social, Ambiental y de Obras Públicas del Distrito Capital 2024 - 2027, "Bogotá Camina Segura".</w:t>
              </w:r>
              <w:r w:rsidRPr="003E501D">
                <w:rPr>
                  <w:rFonts w:ascii="Arial" w:hAnsi="Arial" w:cs="Arial"/>
                  <w:noProof/>
                  <w:sz w:val="24"/>
                  <w:szCs w:val="24"/>
                  <w:lang w:val="es-ES"/>
                </w:rPr>
                <w:t xml:space="preserve"> Bogotá.</w:t>
              </w:r>
            </w:p>
            <w:p w14:paraId="24E8BAA5" w14:textId="77777777" w:rsidR="00D01704" w:rsidRPr="003E501D" w:rsidRDefault="00D01704" w:rsidP="00D01704">
              <w:pPr>
                <w:rPr>
                  <w:rFonts w:ascii="Arial" w:hAnsi="Arial" w:cs="Arial"/>
                  <w:sz w:val="24"/>
                  <w:szCs w:val="24"/>
                  <w:lang w:val="es-ES"/>
                </w:rPr>
              </w:pPr>
            </w:p>
            <w:p w14:paraId="698B02BE" w14:textId="77777777" w:rsidR="00D308F4" w:rsidRPr="003E501D" w:rsidRDefault="00D308F4"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DAFP -Dirección de Participación, Transparencia y Servicio al Ciudadano. (2019). </w:t>
              </w:r>
              <w:r w:rsidRPr="003E501D">
                <w:rPr>
                  <w:rFonts w:ascii="Arial" w:hAnsi="Arial" w:cs="Arial"/>
                  <w:i/>
                  <w:iCs/>
                  <w:noProof/>
                  <w:sz w:val="24"/>
                  <w:szCs w:val="24"/>
                  <w:lang w:val="es-ES"/>
                </w:rPr>
                <w:t>Manual Único de Rendición de Cuentas.</w:t>
              </w:r>
              <w:r w:rsidRPr="003E501D">
                <w:rPr>
                  <w:rFonts w:ascii="Arial" w:hAnsi="Arial" w:cs="Arial"/>
                  <w:noProof/>
                  <w:sz w:val="24"/>
                  <w:szCs w:val="24"/>
                  <w:lang w:val="es-ES"/>
                </w:rPr>
                <w:t xml:space="preserve"> Bogotá, D.C, Colombia. Obtenido de https://www.funcionpublica.gov.co/documents/418548/34150781/Manual+%C3%9Anico+de+Rendici%C3%B3n+de+Cuentas+-+Versi%C3%B3n+2.+Nivel+Perfeccionamiento+-</w:t>
              </w:r>
              <w:r w:rsidRPr="003E501D">
                <w:rPr>
                  <w:rFonts w:ascii="Arial" w:hAnsi="Arial" w:cs="Arial"/>
                  <w:noProof/>
                  <w:sz w:val="24"/>
                  <w:szCs w:val="24"/>
                  <w:lang w:val="es-ES"/>
                </w:rPr>
                <w:lastRenderedPageBreak/>
                <w:t>+Febrero+de+2019.pdf/782e0ca6-4ad9-b7f0-7454-55a455f8c7c5?t=1551477257888</w:t>
              </w:r>
            </w:p>
            <w:p w14:paraId="78213475" w14:textId="77777777" w:rsidR="00DD526A" w:rsidRPr="003E501D" w:rsidRDefault="00DD526A"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Ministerio de Educación Nacional. (s.f.). </w:t>
              </w:r>
              <w:r w:rsidRPr="003E501D">
                <w:rPr>
                  <w:rFonts w:ascii="Arial" w:hAnsi="Arial" w:cs="Arial"/>
                  <w:i/>
                  <w:iCs/>
                  <w:noProof/>
                  <w:sz w:val="24"/>
                  <w:szCs w:val="24"/>
                  <w:lang w:val="es-ES"/>
                </w:rPr>
                <w:t>Participa</w:t>
              </w:r>
              <w:r w:rsidRPr="003E501D">
                <w:rPr>
                  <w:rFonts w:ascii="Arial" w:hAnsi="Arial" w:cs="Arial"/>
                  <w:noProof/>
                  <w:sz w:val="24"/>
                  <w:szCs w:val="24"/>
                  <w:lang w:val="es-ES"/>
                </w:rPr>
                <w:t>. Recuperado el mayo de 2024, de https://www.mineducacion.gov.co/1759/articles-177283_recurso_1.pdf.</w:t>
              </w:r>
            </w:p>
            <w:p w14:paraId="2643EDC1" w14:textId="7AF1784F" w:rsidR="00482D51" w:rsidRPr="003E501D" w:rsidRDefault="003120CE"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Secretaría Distrital de Seguridad, Convivencia y Justicia. (s.f.). </w:t>
              </w:r>
              <w:r w:rsidRPr="003E501D">
                <w:rPr>
                  <w:rFonts w:ascii="Arial" w:hAnsi="Arial" w:cs="Arial"/>
                  <w:i/>
                  <w:iCs/>
                  <w:noProof/>
                  <w:sz w:val="24"/>
                  <w:szCs w:val="24"/>
                  <w:lang w:val="es-ES"/>
                </w:rPr>
                <w:t>Participa</w:t>
              </w:r>
              <w:r w:rsidRPr="003E501D">
                <w:rPr>
                  <w:rFonts w:ascii="Arial" w:hAnsi="Arial" w:cs="Arial"/>
                  <w:noProof/>
                  <w:sz w:val="24"/>
                  <w:szCs w:val="24"/>
                  <w:lang w:val="es-ES"/>
                </w:rPr>
                <w:t>. Recuperado el 24 de mayo de 2024, de https://scj.gov.co/sites/default/files/documentos_rendicion_cuentas/Abec%C3%A9%20Proceso%20Rendic%C3%B3n%20de%20Cuentas_0.pdf</w:t>
              </w:r>
            </w:p>
            <w:p w14:paraId="1E8D048A" w14:textId="78F89C74" w:rsidR="003C3D58" w:rsidRPr="003E501D" w:rsidRDefault="003C3D58" w:rsidP="00A37315">
              <w:pPr>
                <w:pStyle w:val="Bibliografa"/>
                <w:spacing w:before="240" w:after="240" w:line="360" w:lineRule="auto"/>
                <w:ind w:left="720" w:hanging="720"/>
                <w:rPr>
                  <w:rFonts w:ascii="Arial" w:hAnsi="Arial" w:cs="Arial"/>
                  <w:noProof/>
                  <w:sz w:val="24"/>
                  <w:szCs w:val="24"/>
                  <w:lang w:val="es-ES"/>
                </w:rPr>
              </w:pPr>
              <w:r w:rsidRPr="003E501D">
                <w:rPr>
                  <w:rFonts w:ascii="Arial" w:hAnsi="Arial" w:cs="Arial"/>
                  <w:noProof/>
                  <w:sz w:val="24"/>
                  <w:szCs w:val="24"/>
                  <w:lang w:val="es-ES"/>
                </w:rPr>
                <w:t xml:space="preserve">Secretaria General. (2020). </w:t>
              </w:r>
              <w:r w:rsidRPr="003E501D">
                <w:rPr>
                  <w:rFonts w:ascii="Arial" w:hAnsi="Arial" w:cs="Arial"/>
                  <w:i/>
                  <w:iCs/>
                  <w:noProof/>
                  <w:sz w:val="24"/>
                  <w:szCs w:val="24"/>
                  <w:lang w:val="es-ES"/>
                </w:rPr>
                <w:t xml:space="preserve">Protocolo para la Rendición de Cuentas Permanente en las Entidades </w:t>
              </w:r>
            </w:p>
            <w:p w14:paraId="38E40D9B" w14:textId="7F0DB607" w:rsidR="00482D51" w:rsidRPr="00A37315" w:rsidRDefault="00482D51" w:rsidP="00A37315">
              <w:pPr>
                <w:spacing w:before="240" w:after="240" w:line="360" w:lineRule="auto"/>
                <w:rPr>
                  <w:rFonts w:ascii="Arial" w:hAnsi="Arial" w:cs="Arial"/>
                  <w:sz w:val="24"/>
                  <w:szCs w:val="24"/>
                  <w:lang w:val="es-ES"/>
                </w:rPr>
              </w:pPr>
            </w:p>
            <w:p w14:paraId="5BA6690F" w14:textId="32B9F260" w:rsidR="003120CE" w:rsidRPr="00A37315" w:rsidRDefault="003120CE" w:rsidP="00A37315">
              <w:pPr>
                <w:spacing w:before="240" w:after="240" w:line="360" w:lineRule="auto"/>
                <w:rPr>
                  <w:rFonts w:ascii="Arial" w:hAnsi="Arial" w:cs="Arial"/>
                  <w:sz w:val="24"/>
                  <w:szCs w:val="24"/>
                  <w:lang w:val="es-ES"/>
                </w:rPr>
              </w:pPr>
            </w:p>
            <w:p w14:paraId="77043990" w14:textId="3B3BFB01" w:rsidR="00DD526A" w:rsidRPr="00A37315" w:rsidRDefault="00DD526A" w:rsidP="00A37315">
              <w:pPr>
                <w:spacing w:before="240" w:after="240" w:line="360" w:lineRule="auto"/>
                <w:rPr>
                  <w:rFonts w:ascii="Arial" w:hAnsi="Arial" w:cs="Arial"/>
                  <w:sz w:val="24"/>
                  <w:szCs w:val="24"/>
                  <w:lang w:val="es-ES"/>
                </w:rPr>
              </w:pPr>
            </w:p>
            <w:p w14:paraId="68F15599" w14:textId="56393AB1" w:rsidR="00D308F4" w:rsidRPr="00A37315" w:rsidRDefault="00D308F4" w:rsidP="00A37315">
              <w:pPr>
                <w:spacing w:before="240" w:after="240" w:line="360" w:lineRule="auto"/>
                <w:rPr>
                  <w:rFonts w:ascii="Arial" w:hAnsi="Arial" w:cs="Arial"/>
                  <w:sz w:val="24"/>
                  <w:szCs w:val="24"/>
                </w:rPr>
              </w:pPr>
              <w:r w:rsidRPr="00A37315">
                <w:rPr>
                  <w:rFonts w:ascii="Arial" w:hAnsi="Arial" w:cs="Arial"/>
                  <w:b/>
                  <w:bCs/>
                  <w:sz w:val="24"/>
                  <w:szCs w:val="24"/>
                </w:rPr>
                <w:fldChar w:fldCharType="end"/>
              </w:r>
            </w:p>
          </w:sdtContent>
        </w:sdt>
      </w:sdtContent>
    </w:sdt>
    <w:p w14:paraId="1D378DF0" w14:textId="153122E4" w:rsidR="00D429BF" w:rsidRDefault="00D429BF" w:rsidP="00A37315">
      <w:pPr>
        <w:spacing w:before="240" w:after="240" w:line="360" w:lineRule="auto"/>
        <w:rPr>
          <w:rFonts w:ascii="Arial" w:eastAsia="Times New Roman" w:hAnsi="Arial" w:cs="Arial"/>
          <w:sz w:val="24"/>
          <w:szCs w:val="24"/>
        </w:rPr>
      </w:pPr>
    </w:p>
    <w:p w14:paraId="4F7B7101" w14:textId="77777777" w:rsidR="0077460B" w:rsidRDefault="0077460B" w:rsidP="00A37315">
      <w:pPr>
        <w:spacing w:before="240" w:after="240" w:line="360" w:lineRule="auto"/>
        <w:rPr>
          <w:rFonts w:ascii="Arial" w:eastAsia="Times New Roman" w:hAnsi="Arial" w:cs="Arial"/>
          <w:sz w:val="24"/>
          <w:szCs w:val="24"/>
        </w:rPr>
      </w:pPr>
    </w:p>
    <w:p w14:paraId="34CD6515" w14:textId="77777777" w:rsidR="0077460B" w:rsidRDefault="0077460B" w:rsidP="00A37315">
      <w:pPr>
        <w:spacing w:before="240" w:after="240" w:line="360" w:lineRule="auto"/>
        <w:rPr>
          <w:rFonts w:ascii="Arial" w:eastAsia="Times New Roman" w:hAnsi="Arial" w:cs="Arial"/>
          <w:sz w:val="24"/>
          <w:szCs w:val="24"/>
        </w:rPr>
      </w:pPr>
    </w:p>
    <w:p w14:paraId="42EB8549" w14:textId="77777777" w:rsidR="0077460B" w:rsidRDefault="0077460B" w:rsidP="00A37315">
      <w:pPr>
        <w:spacing w:before="240" w:after="240" w:line="360" w:lineRule="auto"/>
        <w:rPr>
          <w:rFonts w:ascii="Arial" w:eastAsia="Times New Roman" w:hAnsi="Arial" w:cs="Arial"/>
          <w:sz w:val="24"/>
          <w:szCs w:val="24"/>
        </w:rPr>
      </w:pPr>
    </w:p>
    <w:p w14:paraId="1FD20160" w14:textId="77777777" w:rsidR="0077460B" w:rsidRDefault="0077460B" w:rsidP="00A37315">
      <w:pPr>
        <w:spacing w:before="240" w:after="240" w:line="360" w:lineRule="auto"/>
        <w:rPr>
          <w:rFonts w:ascii="Arial" w:eastAsia="Times New Roman" w:hAnsi="Arial" w:cs="Arial"/>
          <w:sz w:val="24"/>
          <w:szCs w:val="24"/>
        </w:rPr>
      </w:pPr>
    </w:p>
    <w:p w14:paraId="40B23FE6" w14:textId="77777777" w:rsidR="0077460B" w:rsidRDefault="0077460B" w:rsidP="00A37315">
      <w:pPr>
        <w:spacing w:before="240" w:after="240" w:line="360" w:lineRule="auto"/>
        <w:rPr>
          <w:rFonts w:ascii="Arial" w:eastAsia="Times New Roman" w:hAnsi="Arial" w:cs="Arial"/>
          <w:sz w:val="24"/>
          <w:szCs w:val="24"/>
        </w:rPr>
      </w:pPr>
    </w:p>
    <w:p w14:paraId="67AECE04" w14:textId="77777777" w:rsidR="0077460B" w:rsidRDefault="0077460B" w:rsidP="00A37315">
      <w:pPr>
        <w:spacing w:before="240" w:after="240" w:line="360" w:lineRule="auto"/>
        <w:rPr>
          <w:rFonts w:ascii="Arial" w:eastAsia="Times New Roman" w:hAnsi="Arial" w:cs="Arial"/>
          <w:sz w:val="24"/>
          <w:szCs w:val="24"/>
        </w:rPr>
      </w:pPr>
    </w:p>
    <w:p w14:paraId="626105AC" w14:textId="77777777" w:rsidR="0077460B" w:rsidRDefault="0077460B" w:rsidP="0077460B">
      <w:pPr>
        <w:spacing w:before="240" w:after="240" w:line="360" w:lineRule="auto"/>
        <w:jc w:val="center"/>
        <w:rPr>
          <w:rFonts w:ascii="Arial" w:eastAsia="Times New Roman" w:hAnsi="Arial" w:cs="Arial"/>
          <w:b/>
          <w:bCs/>
          <w:sz w:val="24"/>
          <w:szCs w:val="24"/>
        </w:rPr>
      </w:pPr>
      <w:r w:rsidRPr="00C4355B">
        <w:rPr>
          <w:rFonts w:ascii="Arial" w:eastAsia="Times New Roman" w:hAnsi="Arial" w:cs="Arial"/>
          <w:b/>
          <w:bCs/>
          <w:sz w:val="24"/>
          <w:szCs w:val="24"/>
        </w:rPr>
        <w:lastRenderedPageBreak/>
        <w:t>Anexo 1.</w:t>
      </w:r>
    </w:p>
    <w:p w14:paraId="3F238B06" w14:textId="77777777" w:rsidR="0077460B" w:rsidRDefault="0077460B" w:rsidP="0077460B">
      <w:pPr>
        <w:spacing w:line="360" w:lineRule="auto"/>
        <w:rPr>
          <w:rFonts w:ascii="Arial" w:hAnsi="Arial" w:cs="Arial"/>
          <w:sz w:val="24"/>
          <w:szCs w:val="24"/>
          <w:lang w:val="es-ES"/>
        </w:rPr>
      </w:pPr>
      <w:r>
        <w:rPr>
          <w:rFonts w:ascii="Arial" w:hAnsi="Arial" w:cs="Arial"/>
          <w:sz w:val="24"/>
          <w:szCs w:val="24"/>
          <w:lang w:val="es-ES"/>
        </w:rPr>
        <w:t>Formulario de evaluación del espacio de rendición de cuentas, adaptado de la Veeduría Distrital.</w:t>
      </w:r>
    </w:p>
    <w:p w14:paraId="51994277" w14:textId="77777777" w:rsidR="0077460B" w:rsidRDefault="0077460B" w:rsidP="0077460B">
      <w:pPr>
        <w:spacing w:line="360" w:lineRule="auto"/>
        <w:rPr>
          <w:rFonts w:ascii="Arial" w:hAnsi="Arial" w:cs="Arial"/>
          <w:sz w:val="24"/>
          <w:szCs w:val="24"/>
          <w:lang w:val="es-ES"/>
        </w:rPr>
      </w:pPr>
    </w:p>
    <w:p w14:paraId="7F97AE89" w14:textId="77777777" w:rsidR="0077460B" w:rsidRPr="00C10FF6" w:rsidRDefault="0077460B" w:rsidP="0077460B">
      <w:pPr>
        <w:rPr>
          <w:rFonts w:ascii="Arial" w:hAnsi="Arial" w:cs="Arial"/>
          <w:sz w:val="24"/>
          <w:szCs w:val="24"/>
          <w:lang w:val="es-ES"/>
        </w:rPr>
      </w:pPr>
      <w:r>
        <w:rPr>
          <w:rFonts w:ascii="Arial" w:hAnsi="Arial" w:cs="Arial"/>
          <w:sz w:val="24"/>
          <w:szCs w:val="24"/>
          <w:lang w:val="es-ES"/>
        </w:rPr>
        <w:t>1.</w:t>
      </w:r>
      <w:r w:rsidRPr="00C10FF6">
        <w:rPr>
          <w:rFonts w:ascii="Arial" w:hAnsi="Arial" w:cs="Arial"/>
          <w:sz w:val="24"/>
          <w:szCs w:val="24"/>
          <w:lang w:val="es-ES"/>
        </w:rPr>
        <w:t xml:space="preserve"> ¿Autoriza el tratamiento de sus datos?</w:t>
      </w:r>
    </w:p>
    <w:p w14:paraId="790FBFC4" w14:textId="1DBE43C5" w:rsidR="0077460B" w:rsidRPr="00C10FF6" w:rsidRDefault="0077460B" w:rsidP="0077460B">
      <w:pPr>
        <w:spacing w:line="360" w:lineRule="auto"/>
        <w:jc w:val="both"/>
        <w:rPr>
          <w:rFonts w:ascii="Arial" w:hAnsi="Arial" w:cs="Arial"/>
          <w:sz w:val="24"/>
          <w:szCs w:val="24"/>
          <w:lang w:val="es-ES"/>
        </w:rPr>
      </w:pPr>
      <w:r w:rsidRPr="00C10FF6">
        <w:rPr>
          <w:rFonts w:ascii="Arial" w:hAnsi="Arial" w:cs="Arial"/>
          <w:sz w:val="24"/>
          <w:szCs w:val="24"/>
          <w:lang w:val="es-ES"/>
        </w:rPr>
        <w:br/>
        <w:t>Recuerde que, en cumplimiento a lo dispuesto en la Ley 1581 de 2012, mediante el registro de sus datos personales en el presente formulario usted autoriza a la Unidad Administrativa Especial de Servicios Públicos - UAESP para la recolección, almacenamiento y uso de estos con la finalidad de verificar la asistencia a las capacitaciones del personal de la entidad. Como Titular de información tiene derecho a conocer, actualizar y rectificar sus datos personales, solicitar prueba de la autorización otorgada para su tratamiento, ser informado sobre el uso que se ha dado a los mismos, presentar quejas ante la SIC por infracción a la ley, revocar la autorización y/o solicitar la supresión de sus datos en los casos en que sea procedente y acceder en forma gratuita a los mismos mediante correo: uaesp@uaesp.gov.co datospersonales@uaesp.gov.co.  </w:t>
      </w:r>
      <w:r w:rsidRPr="00C10FF6">
        <w:rPr>
          <w:rFonts w:ascii="Arial" w:hAnsi="Arial" w:cs="Arial"/>
          <w:sz w:val="24"/>
          <w:szCs w:val="24"/>
          <w:lang w:val="es-ES"/>
        </w:rPr>
        <w:br/>
      </w:r>
      <w:r w:rsidRPr="00C10FF6">
        <w:rPr>
          <w:rFonts w:ascii="Arial" w:hAnsi="Arial" w:cs="Arial"/>
          <w:sz w:val="24"/>
          <w:szCs w:val="24"/>
          <w:lang w:val="es-ES"/>
        </w:rPr>
        <w:br/>
        <w:t>Adicionalmente, declaro de manera libre, expresa, inequívoca e informada, que autorizo a la UAESP para que, en los términos del literal a) del artículo 6 de la Ley 1581 de 2012, realice la recolección, almacenamiento, uso, circulación, supresión de mis datos personales sensibles, como lo son mis datos relacionados a mi estado general de salud, filiación con grupos étnicos y LGBTI </w:t>
      </w:r>
      <w:r w:rsidRPr="00C10FF6">
        <w:rPr>
          <w:rFonts w:ascii="Arial" w:hAnsi="Arial" w:cs="Arial"/>
          <w:sz w:val="24"/>
          <w:szCs w:val="24"/>
          <w:lang w:val="es-ES"/>
        </w:rPr>
        <w:br/>
      </w:r>
      <w:r w:rsidRPr="00C10FF6">
        <w:rPr>
          <w:rFonts w:ascii="Arial" w:hAnsi="Arial" w:cs="Arial"/>
          <w:sz w:val="24"/>
          <w:szCs w:val="24"/>
          <w:lang w:val="es-ES"/>
        </w:rPr>
        <w:br/>
        <w:t>Se me ha informado que, como titular de datos personales sensibles, no estoy obligado a otorgar autorización sobre esta clase de datos. </w:t>
      </w:r>
      <w:r w:rsidRPr="00C10FF6">
        <w:rPr>
          <w:rFonts w:ascii="Arial" w:hAnsi="Arial" w:cs="Arial"/>
          <w:sz w:val="24"/>
          <w:szCs w:val="24"/>
          <w:lang w:val="es-ES"/>
        </w:rPr>
        <w:br/>
      </w:r>
      <w:r w:rsidRPr="00C10FF6">
        <w:rPr>
          <w:rFonts w:ascii="Arial" w:hAnsi="Arial" w:cs="Arial"/>
          <w:sz w:val="24"/>
          <w:szCs w:val="24"/>
          <w:lang w:val="es-ES"/>
        </w:rPr>
        <w:br/>
        <w:t xml:space="preserve">La UAESP se encuentra ubicada en la </w:t>
      </w:r>
      <w:r w:rsidR="0084431F">
        <w:rPr>
          <w:rFonts w:ascii="Arial" w:hAnsi="Arial" w:cs="Arial"/>
          <w:sz w:val="24"/>
          <w:szCs w:val="24"/>
          <w:lang w:val="es-ES"/>
        </w:rPr>
        <w:t>Carrera 10 No. 17-72</w:t>
      </w:r>
      <w:r w:rsidRPr="00C10FF6">
        <w:rPr>
          <w:rFonts w:ascii="Arial" w:hAnsi="Arial" w:cs="Arial"/>
          <w:sz w:val="24"/>
          <w:szCs w:val="24"/>
          <w:lang w:val="es-ES"/>
        </w:rPr>
        <w:t xml:space="preserve"> en la ciudad de Bogotá, D.C. Conmutador (+57) 601 3580400. Puede consultar nuestra política de privacidad y tratamiento de datos en el enlace: https://goo.su/Zyzfp  </w:t>
      </w:r>
      <w:r w:rsidRPr="00C10FF6">
        <w:rPr>
          <w:rFonts w:ascii="Arial" w:hAnsi="Arial" w:cs="Arial"/>
          <w:sz w:val="24"/>
          <w:szCs w:val="24"/>
          <w:lang w:val="es-ES"/>
        </w:rPr>
        <w:br/>
      </w:r>
      <w:r w:rsidRPr="00C10FF6">
        <w:rPr>
          <w:rFonts w:ascii="Arial" w:hAnsi="Arial" w:cs="Arial"/>
          <w:sz w:val="24"/>
          <w:szCs w:val="24"/>
          <w:lang w:val="es-ES"/>
        </w:rPr>
        <w:lastRenderedPageBreak/>
        <w:br/>
        <w:t>* Todos los campos de este formulario deben ser diligenciados de manera real, completa, exacta, actualizada, comprobable y comprensible.</w:t>
      </w:r>
    </w:p>
    <w:p w14:paraId="6C3CC819" w14:textId="77777777" w:rsidR="0077460B" w:rsidRPr="00C10FF6" w:rsidRDefault="0077460B" w:rsidP="0077460B">
      <w:pPr>
        <w:spacing w:line="360" w:lineRule="auto"/>
        <w:rPr>
          <w:rFonts w:ascii="Arial" w:hAnsi="Arial" w:cs="Arial"/>
          <w:sz w:val="24"/>
          <w:szCs w:val="24"/>
          <w:lang w:val="es-ES"/>
        </w:rPr>
      </w:pPr>
    </w:p>
    <w:p w14:paraId="72D557B2"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SI</w:t>
      </w:r>
    </w:p>
    <w:p w14:paraId="7D92482A"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NO</w:t>
      </w:r>
    </w:p>
    <w:p w14:paraId="6FE760E0"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2. Nombre completo</w:t>
      </w:r>
    </w:p>
    <w:p w14:paraId="1A7C67B0"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3. Tipo de documento</w:t>
      </w:r>
    </w:p>
    <w:p w14:paraId="31A29D96" w14:textId="77777777" w:rsidR="0077460B" w:rsidRPr="00C346BD" w:rsidRDefault="0077460B" w:rsidP="0077460B">
      <w:pPr>
        <w:pStyle w:val="Prrafodelista"/>
        <w:numPr>
          <w:ilvl w:val="0"/>
          <w:numId w:val="21"/>
        </w:numPr>
        <w:spacing w:line="360" w:lineRule="auto"/>
        <w:rPr>
          <w:rFonts w:ascii="Arial" w:hAnsi="Arial" w:cs="Arial"/>
          <w:sz w:val="24"/>
          <w:szCs w:val="24"/>
          <w:lang w:val="es-ES"/>
        </w:rPr>
      </w:pPr>
      <w:r w:rsidRPr="00C346BD">
        <w:rPr>
          <w:rFonts w:ascii="Arial" w:hAnsi="Arial" w:cs="Arial"/>
          <w:sz w:val="24"/>
          <w:szCs w:val="24"/>
          <w:lang w:val="es-ES"/>
        </w:rPr>
        <w:t>Tarjeta de identidad</w:t>
      </w:r>
    </w:p>
    <w:p w14:paraId="46844461" w14:textId="77777777" w:rsidR="0077460B" w:rsidRPr="00C346BD" w:rsidRDefault="0077460B" w:rsidP="0077460B">
      <w:pPr>
        <w:pStyle w:val="Prrafodelista"/>
        <w:numPr>
          <w:ilvl w:val="0"/>
          <w:numId w:val="21"/>
        </w:numPr>
        <w:spacing w:line="360" w:lineRule="auto"/>
        <w:rPr>
          <w:rFonts w:ascii="Arial" w:hAnsi="Arial" w:cs="Arial"/>
          <w:sz w:val="24"/>
          <w:szCs w:val="24"/>
          <w:lang w:val="es-ES"/>
        </w:rPr>
      </w:pPr>
      <w:r w:rsidRPr="00C346BD">
        <w:rPr>
          <w:rFonts w:ascii="Arial" w:hAnsi="Arial" w:cs="Arial"/>
          <w:sz w:val="24"/>
          <w:szCs w:val="24"/>
          <w:lang w:val="es-ES"/>
        </w:rPr>
        <w:t>Cédula de ciudadanía</w:t>
      </w:r>
    </w:p>
    <w:p w14:paraId="5B40229D" w14:textId="77777777" w:rsidR="0077460B" w:rsidRDefault="0077460B" w:rsidP="0077460B">
      <w:pPr>
        <w:pStyle w:val="Prrafodelista"/>
        <w:numPr>
          <w:ilvl w:val="0"/>
          <w:numId w:val="21"/>
        </w:numPr>
        <w:spacing w:line="360" w:lineRule="auto"/>
        <w:rPr>
          <w:rFonts w:ascii="Arial" w:hAnsi="Arial" w:cs="Arial"/>
          <w:sz w:val="24"/>
          <w:szCs w:val="24"/>
          <w:lang w:val="es-ES"/>
        </w:rPr>
      </w:pPr>
      <w:r w:rsidRPr="00C346BD">
        <w:rPr>
          <w:rFonts w:ascii="Arial" w:hAnsi="Arial" w:cs="Arial"/>
          <w:sz w:val="24"/>
          <w:szCs w:val="24"/>
          <w:lang w:val="es-ES"/>
        </w:rPr>
        <w:t>Cédula de extranjería</w:t>
      </w:r>
    </w:p>
    <w:p w14:paraId="467CD805" w14:textId="77777777" w:rsidR="0077460B" w:rsidRPr="00C346BD" w:rsidRDefault="0077460B" w:rsidP="0077460B">
      <w:pPr>
        <w:pStyle w:val="Prrafodelista"/>
        <w:numPr>
          <w:ilvl w:val="0"/>
          <w:numId w:val="21"/>
        </w:numPr>
        <w:spacing w:line="360" w:lineRule="auto"/>
        <w:rPr>
          <w:rFonts w:ascii="Arial" w:hAnsi="Arial" w:cs="Arial"/>
          <w:sz w:val="24"/>
          <w:szCs w:val="24"/>
          <w:lang w:val="es-ES"/>
        </w:rPr>
      </w:pPr>
      <w:r>
        <w:rPr>
          <w:rFonts w:ascii="Arial" w:hAnsi="Arial" w:cs="Arial"/>
          <w:sz w:val="24"/>
          <w:szCs w:val="24"/>
          <w:lang w:val="es-ES"/>
        </w:rPr>
        <w:t>Otro. ¿Cuál?</w:t>
      </w:r>
    </w:p>
    <w:p w14:paraId="3E7822BD"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4. No. de documento</w:t>
      </w:r>
    </w:p>
    <w:p w14:paraId="21D98E38"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5. Teléfono de contacto</w:t>
      </w:r>
    </w:p>
    <w:p w14:paraId="3231C0DA"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6. Correo electrónico </w:t>
      </w:r>
    </w:p>
    <w:p w14:paraId="39C0421D"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7. Localidad (se dejan las opciones de las 20 localidades para señalar)</w:t>
      </w:r>
    </w:p>
    <w:p w14:paraId="1FB520FD"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8. Tipo de actor</w:t>
      </w:r>
    </w:p>
    <w:p w14:paraId="02BF4435" w14:textId="77777777" w:rsidR="0077460B" w:rsidRPr="00C346BD" w:rsidRDefault="0077460B" w:rsidP="0077460B">
      <w:pPr>
        <w:pStyle w:val="Prrafodelista"/>
        <w:numPr>
          <w:ilvl w:val="0"/>
          <w:numId w:val="22"/>
        </w:numPr>
        <w:spacing w:line="360" w:lineRule="auto"/>
        <w:rPr>
          <w:rFonts w:ascii="Arial" w:hAnsi="Arial" w:cs="Arial"/>
          <w:sz w:val="24"/>
          <w:szCs w:val="24"/>
          <w:lang w:val="es-ES"/>
        </w:rPr>
      </w:pPr>
      <w:r w:rsidRPr="00C346BD">
        <w:rPr>
          <w:rFonts w:ascii="Arial" w:hAnsi="Arial" w:cs="Arial"/>
          <w:sz w:val="24"/>
          <w:szCs w:val="24"/>
          <w:lang w:val="es-ES"/>
        </w:rPr>
        <w:t>Ciudadano</w:t>
      </w:r>
    </w:p>
    <w:p w14:paraId="7EA864DD" w14:textId="77777777" w:rsidR="0077460B" w:rsidRPr="00C346BD" w:rsidRDefault="0077460B" w:rsidP="0077460B">
      <w:pPr>
        <w:pStyle w:val="Prrafodelista"/>
        <w:numPr>
          <w:ilvl w:val="0"/>
          <w:numId w:val="22"/>
        </w:numPr>
        <w:spacing w:line="360" w:lineRule="auto"/>
        <w:rPr>
          <w:rFonts w:ascii="Arial" w:hAnsi="Arial" w:cs="Arial"/>
          <w:sz w:val="24"/>
          <w:szCs w:val="24"/>
          <w:lang w:val="es-ES"/>
        </w:rPr>
      </w:pPr>
      <w:r w:rsidRPr="00C346BD">
        <w:rPr>
          <w:rFonts w:ascii="Arial" w:hAnsi="Arial" w:cs="Arial"/>
          <w:sz w:val="24"/>
          <w:szCs w:val="24"/>
          <w:lang w:val="es-ES"/>
        </w:rPr>
        <w:t>Comunitario (Representante de una Asociación de Recicladores, de Junta de Acción Comunal - JAC, Consejo de Planeación Territorial/Local – CTPD/CPL, Propiedad Horizontal, consejos, asociaciones, Observatorio Ciudadano Local – OCL, Veedurías ciudadanas, grupo de control social, organizaciones cívicas)</w:t>
      </w:r>
    </w:p>
    <w:p w14:paraId="1D327AA9" w14:textId="77777777" w:rsidR="0077460B" w:rsidRPr="00C346BD" w:rsidRDefault="0077460B" w:rsidP="0077460B">
      <w:pPr>
        <w:pStyle w:val="Prrafodelista"/>
        <w:numPr>
          <w:ilvl w:val="0"/>
          <w:numId w:val="22"/>
        </w:numPr>
        <w:spacing w:line="360" w:lineRule="auto"/>
        <w:rPr>
          <w:rFonts w:ascii="Arial" w:hAnsi="Arial" w:cs="Arial"/>
          <w:sz w:val="24"/>
          <w:szCs w:val="24"/>
          <w:lang w:val="es-ES"/>
        </w:rPr>
      </w:pPr>
      <w:r w:rsidRPr="00C346BD">
        <w:rPr>
          <w:rFonts w:ascii="Arial" w:hAnsi="Arial" w:cs="Arial"/>
          <w:sz w:val="24"/>
          <w:szCs w:val="24"/>
          <w:lang w:val="es-ES"/>
        </w:rPr>
        <w:t>Público (Servidores públicos, contratista del Estado)</w:t>
      </w:r>
    </w:p>
    <w:p w14:paraId="34986010" w14:textId="77777777" w:rsidR="0077460B" w:rsidRPr="00C346BD" w:rsidRDefault="0077460B" w:rsidP="0077460B">
      <w:pPr>
        <w:pStyle w:val="Prrafodelista"/>
        <w:numPr>
          <w:ilvl w:val="0"/>
          <w:numId w:val="22"/>
        </w:numPr>
        <w:spacing w:line="360" w:lineRule="auto"/>
        <w:rPr>
          <w:rFonts w:ascii="Arial" w:hAnsi="Arial" w:cs="Arial"/>
          <w:sz w:val="24"/>
          <w:szCs w:val="24"/>
          <w:lang w:val="es-ES"/>
        </w:rPr>
      </w:pPr>
      <w:r w:rsidRPr="00C346BD">
        <w:rPr>
          <w:rFonts w:ascii="Arial" w:hAnsi="Arial" w:cs="Arial"/>
          <w:sz w:val="24"/>
          <w:szCs w:val="24"/>
          <w:lang w:val="es-ES"/>
        </w:rPr>
        <w:t xml:space="preserve">Privado (Representantes de: empresas privadas, consultorías, comunidades de </w:t>
      </w:r>
      <w:r w:rsidRPr="002F2493">
        <w:rPr>
          <w:rFonts w:ascii="Arial" w:hAnsi="Arial" w:cs="Arial"/>
          <w:sz w:val="24"/>
          <w:szCs w:val="24"/>
          <w:lang w:val="es-ES"/>
        </w:rPr>
        <w:t>fe</w:t>
      </w:r>
      <w:r w:rsidRPr="00C346BD">
        <w:rPr>
          <w:rFonts w:ascii="Arial" w:hAnsi="Arial" w:cs="Arial"/>
          <w:sz w:val="24"/>
          <w:szCs w:val="24"/>
          <w:lang w:val="es-ES"/>
        </w:rPr>
        <w:t>)</w:t>
      </w:r>
    </w:p>
    <w:p w14:paraId="54AA2844" w14:textId="77777777" w:rsidR="0077460B" w:rsidRPr="00C346BD" w:rsidRDefault="0077460B" w:rsidP="0077460B">
      <w:pPr>
        <w:pStyle w:val="Prrafodelista"/>
        <w:numPr>
          <w:ilvl w:val="0"/>
          <w:numId w:val="22"/>
        </w:numPr>
        <w:spacing w:line="360" w:lineRule="auto"/>
        <w:rPr>
          <w:rFonts w:ascii="Arial" w:hAnsi="Arial" w:cs="Arial"/>
          <w:sz w:val="24"/>
          <w:szCs w:val="24"/>
          <w:lang w:val="es-ES"/>
        </w:rPr>
      </w:pPr>
      <w:r w:rsidRPr="00C346BD">
        <w:rPr>
          <w:rFonts w:ascii="Arial" w:hAnsi="Arial" w:cs="Arial"/>
          <w:sz w:val="24"/>
          <w:szCs w:val="24"/>
          <w:lang w:val="es-ES"/>
        </w:rPr>
        <w:t>Academia (Docente, estudiante)</w:t>
      </w:r>
    </w:p>
    <w:p w14:paraId="1ED7AC78"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9. Edad (se dejan rango de edad)</w:t>
      </w:r>
    </w:p>
    <w:p w14:paraId="5300436C" w14:textId="77777777" w:rsidR="0077460B" w:rsidRPr="00C10FF6" w:rsidRDefault="0077460B" w:rsidP="0077460B">
      <w:pPr>
        <w:spacing w:line="360" w:lineRule="auto"/>
        <w:rPr>
          <w:rFonts w:ascii="Arial" w:hAnsi="Arial" w:cs="Arial"/>
          <w:sz w:val="24"/>
          <w:szCs w:val="24"/>
          <w:lang w:val="es-ES"/>
        </w:rPr>
      </w:pPr>
      <w:r w:rsidRPr="00C10FF6">
        <w:rPr>
          <w:rFonts w:ascii="Arial" w:hAnsi="Arial" w:cs="Arial"/>
          <w:sz w:val="24"/>
          <w:szCs w:val="24"/>
          <w:lang w:val="es-ES"/>
        </w:rPr>
        <w:t>10. Sexo. (opcional)</w:t>
      </w:r>
    </w:p>
    <w:p w14:paraId="4C27592E" w14:textId="77777777" w:rsidR="0077460B" w:rsidRPr="00C346BD" w:rsidRDefault="0077460B" w:rsidP="0077460B">
      <w:pPr>
        <w:pStyle w:val="Prrafodelista"/>
        <w:numPr>
          <w:ilvl w:val="0"/>
          <w:numId w:val="23"/>
        </w:numPr>
        <w:spacing w:line="360" w:lineRule="auto"/>
        <w:rPr>
          <w:rFonts w:ascii="Arial" w:hAnsi="Arial" w:cs="Arial"/>
          <w:sz w:val="24"/>
          <w:szCs w:val="24"/>
          <w:lang w:val="es-ES"/>
        </w:rPr>
      </w:pPr>
      <w:r w:rsidRPr="00C346BD">
        <w:rPr>
          <w:rFonts w:ascii="Arial" w:hAnsi="Arial" w:cs="Arial"/>
          <w:sz w:val="24"/>
          <w:szCs w:val="24"/>
          <w:lang w:val="es-ES"/>
        </w:rPr>
        <w:lastRenderedPageBreak/>
        <w:t>Hombre</w:t>
      </w:r>
    </w:p>
    <w:p w14:paraId="1C95167A" w14:textId="77777777" w:rsidR="0077460B" w:rsidRPr="00C346BD" w:rsidRDefault="0077460B" w:rsidP="0077460B">
      <w:pPr>
        <w:pStyle w:val="Prrafodelista"/>
        <w:numPr>
          <w:ilvl w:val="0"/>
          <w:numId w:val="23"/>
        </w:numPr>
        <w:spacing w:line="360" w:lineRule="auto"/>
        <w:rPr>
          <w:rFonts w:ascii="Arial" w:hAnsi="Arial" w:cs="Arial"/>
          <w:sz w:val="24"/>
          <w:szCs w:val="24"/>
          <w:lang w:val="es-ES"/>
        </w:rPr>
      </w:pPr>
      <w:r w:rsidRPr="00C346BD">
        <w:rPr>
          <w:rFonts w:ascii="Arial" w:hAnsi="Arial" w:cs="Arial"/>
          <w:sz w:val="24"/>
          <w:szCs w:val="24"/>
          <w:lang w:val="es-ES"/>
        </w:rPr>
        <w:t>Mujer</w:t>
      </w:r>
    </w:p>
    <w:p w14:paraId="1E8BF4DA" w14:textId="77777777" w:rsidR="0077460B" w:rsidRPr="00C346BD" w:rsidRDefault="0077460B" w:rsidP="0077460B">
      <w:pPr>
        <w:pStyle w:val="Prrafodelista"/>
        <w:numPr>
          <w:ilvl w:val="0"/>
          <w:numId w:val="23"/>
        </w:numPr>
        <w:spacing w:line="360" w:lineRule="auto"/>
        <w:rPr>
          <w:rFonts w:ascii="Arial" w:hAnsi="Arial" w:cs="Arial"/>
          <w:sz w:val="24"/>
          <w:szCs w:val="24"/>
          <w:lang w:val="es-ES"/>
        </w:rPr>
      </w:pPr>
      <w:r w:rsidRPr="00C346BD">
        <w:rPr>
          <w:rFonts w:ascii="Arial" w:hAnsi="Arial" w:cs="Arial"/>
          <w:sz w:val="24"/>
          <w:szCs w:val="24"/>
          <w:lang w:val="es-ES"/>
        </w:rPr>
        <w:t>Intersexual</w:t>
      </w:r>
    </w:p>
    <w:p w14:paraId="7A3D2150" w14:textId="77777777" w:rsidR="0077460B" w:rsidRPr="00EC5232" w:rsidRDefault="0077460B" w:rsidP="006E7A21">
      <w:pPr>
        <w:pStyle w:val="Prrafodelista"/>
        <w:numPr>
          <w:ilvl w:val="0"/>
          <w:numId w:val="7"/>
        </w:numPr>
        <w:spacing w:line="360" w:lineRule="auto"/>
        <w:rPr>
          <w:rFonts w:ascii="Arial" w:hAnsi="Arial" w:cs="Arial"/>
          <w:sz w:val="24"/>
          <w:szCs w:val="24"/>
          <w:lang w:val="es-ES"/>
        </w:rPr>
      </w:pPr>
      <w:r w:rsidRPr="00C10FF6">
        <w:rPr>
          <w:rFonts w:ascii="Arial" w:hAnsi="Arial" w:cs="Arial"/>
          <w:sz w:val="24"/>
          <w:szCs w:val="24"/>
          <w:lang w:val="es-ES"/>
        </w:rPr>
        <w:t>Identidad de género (opcional)</w:t>
      </w:r>
    </w:p>
    <w:p w14:paraId="1633FD44" w14:textId="77777777" w:rsidR="0077460B" w:rsidRPr="00C346BD" w:rsidRDefault="0077460B" w:rsidP="0077460B">
      <w:pPr>
        <w:pStyle w:val="Prrafodelista"/>
        <w:numPr>
          <w:ilvl w:val="0"/>
          <w:numId w:val="24"/>
        </w:numPr>
        <w:spacing w:line="360" w:lineRule="auto"/>
        <w:rPr>
          <w:rFonts w:ascii="Arial" w:hAnsi="Arial" w:cs="Arial"/>
          <w:sz w:val="24"/>
          <w:szCs w:val="24"/>
          <w:lang w:val="es-ES"/>
        </w:rPr>
      </w:pPr>
      <w:r w:rsidRPr="00C346BD">
        <w:rPr>
          <w:rFonts w:ascii="Arial" w:hAnsi="Arial" w:cs="Arial"/>
          <w:sz w:val="24"/>
          <w:szCs w:val="24"/>
          <w:lang w:val="es-ES"/>
        </w:rPr>
        <w:t>Femenino</w:t>
      </w:r>
    </w:p>
    <w:p w14:paraId="6387CF46" w14:textId="77777777" w:rsidR="0077460B" w:rsidRPr="00C346BD" w:rsidRDefault="0077460B" w:rsidP="0077460B">
      <w:pPr>
        <w:pStyle w:val="Prrafodelista"/>
        <w:numPr>
          <w:ilvl w:val="0"/>
          <w:numId w:val="24"/>
        </w:numPr>
        <w:spacing w:line="360" w:lineRule="auto"/>
        <w:rPr>
          <w:rFonts w:ascii="Arial" w:hAnsi="Arial" w:cs="Arial"/>
          <w:sz w:val="24"/>
          <w:szCs w:val="24"/>
          <w:lang w:val="es-ES"/>
        </w:rPr>
      </w:pPr>
      <w:r w:rsidRPr="00C346BD">
        <w:rPr>
          <w:rFonts w:ascii="Arial" w:hAnsi="Arial" w:cs="Arial"/>
          <w:sz w:val="24"/>
          <w:szCs w:val="24"/>
          <w:lang w:val="es-ES"/>
        </w:rPr>
        <w:t>Masculino</w:t>
      </w:r>
    </w:p>
    <w:p w14:paraId="6C27ABC2" w14:textId="77777777" w:rsidR="0077460B" w:rsidRPr="00C346BD" w:rsidRDefault="0077460B" w:rsidP="0077460B">
      <w:pPr>
        <w:pStyle w:val="Prrafodelista"/>
        <w:numPr>
          <w:ilvl w:val="0"/>
          <w:numId w:val="24"/>
        </w:numPr>
        <w:spacing w:line="360" w:lineRule="auto"/>
        <w:rPr>
          <w:rFonts w:ascii="Arial" w:hAnsi="Arial" w:cs="Arial"/>
          <w:sz w:val="24"/>
          <w:szCs w:val="24"/>
          <w:lang w:val="es-ES"/>
        </w:rPr>
      </w:pPr>
      <w:r w:rsidRPr="00C346BD">
        <w:rPr>
          <w:rFonts w:ascii="Arial" w:hAnsi="Arial" w:cs="Arial"/>
          <w:sz w:val="24"/>
          <w:szCs w:val="24"/>
          <w:lang w:val="es-ES"/>
        </w:rPr>
        <w:t>Transgénero</w:t>
      </w:r>
    </w:p>
    <w:p w14:paraId="48F530EE" w14:textId="77777777" w:rsidR="0077460B" w:rsidRPr="008E5DCF" w:rsidRDefault="0077460B" w:rsidP="006E7A21">
      <w:pPr>
        <w:pStyle w:val="Prrafodelista"/>
        <w:numPr>
          <w:ilvl w:val="0"/>
          <w:numId w:val="7"/>
        </w:numPr>
        <w:spacing w:line="360" w:lineRule="auto"/>
        <w:rPr>
          <w:rFonts w:ascii="Arial" w:hAnsi="Arial" w:cs="Arial"/>
          <w:sz w:val="24"/>
          <w:szCs w:val="24"/>
          <w:lang w:val="es-ES"/>
        </w:rPr>
      </w:pPr>
      <w:r w:rsidRPr="00C10FF6">
        <w:rPr>
          <w:rFonts w:ascii="Arial" w:hAnsi="Arial" w:cs="Arial"/>
          <w:sz w:val="24"/>
          <w:szCs w:val="24"/>
          <w:lang w:val="es-ES"/>
        </w:rPr>
        <w:t>Tiene algún tipo de discapacidad (opcional)</w:t>
      </w:r>
    </w:p>
    <w:p w14:paraId="0162F341"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Física</w:t>
      </w:r>
    </w:p>
    <w:p w14:paraId="4C1AC174"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Sordo – ciego</w:t>
      </w:r>
    </w:p>
    <w:p w14:paraId="397C6BDD"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Visual</w:t>
      </w:r>
    </w:p>
    <w:p w14:paraId="7542D1BA"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Cognitiva</w:t>
      </w:r>
    </w:p>
    <w:p w14:paraId="1F74C19C"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Psicosocial</w:t>
      </w:r>
    </w:p>
    <w:p w14:paraId="5D344D05"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Múltiple</w:t>
      </w:r>
    </w:p>
    <w:p w14:paraId="3A7BA05E" w14:textId="77777777" w:rsidR="0077460B" w:rsidRPr="00C346BD" w:rsidRDefault="0077460B" w:rsidP="0077460B">
      <w:pPr>
        <w:pStyle w:val="Prrafodelista"/>
        <w:numPr>
          <w:ilvl w:val="0"/>
          <w:numId w:val="25"/>
        </w:numPr>
        <w:spacing w:line="360" w:lineRule="auto"/>
        <w:rPr>
          <w:rFonts w:ascii="Arial" w:hAnsi="Arial" w:cs="Arial"/>
          <w:sz w:val="24"/>
          <w:szCs w:val="24"/>
          <w:lang w:val="es-ES"/>
        </w:rPr>
      </w:pPr>
      <w:r w:rsidRPr="00C346BD">
        <w:rPr>
          <w:rFonts w:ascii="Arial" w:hAnsi="Arial" w:cs="Arial"/>
          <w:sz w:val="24"/>
          <w:szCs w:val="24"/>
          <w:lang w:val="es-ES"/>
        </w:rPr>
        <w:t>Ninguna</w:t>
      </w:r>
    </w:p>
    <w:p w14:paraId="33C4110A" w14:textId="77777777" w:rsidR="0077460B" w:rsidRPr="001F4396" w:rsidRDefault="0077460B" w:rsidP="006E7A21">
      <w:pPr>
        <w:pStyle w:val="Prrafodelista"/>
        <w:numPr>
          <w:ilvl w:val="0"/>
          <w:numId w:val="7"/>
        </w:numPr>
        <w:spacing w:line="360" w:lineRule="auto"/>
        <w:rPr>
          <w:rFonts w:ascii="Arial" w:hAnsi="Arial" w:cs="Arial"/>
          <w:sz w:val="24"/>
          <w:szCs w:val="24"/>
          <w:lang w:val="es-ES"/>
        </w:rPr>
      </w:pPr>
      <w:r w:rsidRPr="00C10FF6">
        <w:rPr>
          <w:rFonts w:ascii="Arial" w:hAnsi="Arial" w:cs="Arial"/>
          <w:sz w:val="24"/>
          <w:szCs w:val="24"/>
          <w:lang w:val="es-ES"/>
        </w:rPr>
        <w:t>Grupo étnico (opcional)</w:t>
      </w:r>
    </w:p>
    <w:p w14:paraId="03CE6CC7"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Indígena</w:t>
      </w:r>
    </w:p>
    <w:p w14:paraId="212FADFD"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Raizal</w:t>
      </w:r>
    </w:p>
    <w:p w14:paraId="3D329661"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Rom (Gitano)</w:t>
      </w:r>
    </w:p>
    <w:p w14:paraId="58BFEE6A"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Palenquero</w:t>
      </w:r>
    </w:p>
    <w:p w14:paraId="562A36EB"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Afrodescendiente</w:t>
      </w:r>
    </w:p>
    <w:p w14:paraId="2C89AA1E" w14:textId="77777777" w:rsidR="0077460B" w:rsidRPr="00C346BD" w:rsidRDefault="0077460B" w:rsidP="0077460B">
      <w:pPr>
        <w:pStyle w:val="Prrafodelista"/>
        <w:numPr>
          <w:ilvl w:val="0"/>
          <w:numId w:val="26"/>
        </w:numPr>
        <w:spacing w:line="360" w:lineRule="auto"/>
        <w:rPr>
          <w:rFonts w:ascii="Arial" w:hAnsi="Arial" w:cs="Arial"/>
          <w:sz w:val="24"/>
          <w:szCs w:val="24"/>
          <w:lang w:val="es-ES"/>
        </w:rPr>
      </w:pPr>
      <w:r w:rsidRPr="00C346BD">
        <w:rPr>
          <w:rFonts w:ascii="Arial" w:hAnsi="Arial" w:cs="Arial"/>
          <w:sz w:val="24"/>
          <w:szCs w:val="24"/>
          <w:lang w:val="es-ES"/>
        </w:rPr>
        <w:t>Ninguno</w:t>
      </w:r>
    </w:p>
    <w:p w14:paraId="38500515" w14:textId="77777777" w:rsidR="0077460B" w:rsidRPr="00A20D92" w:rsidRDefault="0077460B" w:rsidP="006E7A21">
      <w:pPr>
        <w:pStyle w:val="Prrafodelista"/>
        <w:numPr>
          <w:ilvl w:val="0"/>
          <w:numId w:val="7"/>
        </w:numPr>
        <w:spacing w:line="360" w:lineRule="auto"/>
        <w:rPr>
          <w:rFonts w:ascii="Arial" w:hAnsi="Arial" w:cs="Arial"/>
          <w:sz w:val="24"/>
          <w:szCs w:val="24"/>
          <w:lang w:val="es-ES"/>
        </w:rPr>
      </w:pPr>
      <w:r>
        <w:rPr>
          <w:rFonts w:ascii="Arial" w:hAnsi="Arial" w:cs="Arial"/>
          <w:sz w:val="24"/>
          <w:szCs w:val="24"/>
          <w:lang w:val="es-ES"/>
        </w:rPr>
        <w:t xml:space="preserve"> </w:t>
      </w:r>
      <w:r w:rsidRPr="00C10FF6">
        <w:rPr>
          <w:rFonts w:ascii="Arial" w:hAnsi="Arial" w:cs="Arial"/>
          <w:sz w:val="24"/>
          <w:szCs w:val="24"/>
          <w:lang w:val="es-ES"/>
        </w:rPr>
        <w:t>Víctima de conflicto armado (opcional)</w:t>
      </w:r>
    </w:p>
    <w:p w14:paraId="70DFDBB4" w14:textId="77777777" w:rsidR="0077460B" w:rsidRPr="00C346BD" w:rsidRDefault="0077460B" w:rsidP="0077460B">
      <w:pPr>
        <w:pStyle w:val="Prrafodelista"/>
        <w:numPr>
          <w:ilvl w:val="0"/>
          <w:numId w:val="27"/>
        </w:numPr>
        <w:spacing w:line="360" w:lineRule="auto"/>
        <w:rPr>
          <w:rFonts w:ascii="Arial" w:hAnsi="Arial" w:cs="Arial"/>
          <w:sz w:val="24"/>
          <w:szCs w:val="24"/>
          <w:lang w:val="es-ES"/>
        </w:rPr>
      </w:pPr>
      <w:r w:rsidRPr="00C346BD">
        <w:rPr>
          <w:rFonts w:ascii="Arial" w:hAnsi="Arial" w:cs="Arial"/>
          <w:sz w:val="24"/>
          <w:szCs w:val="24"/>
          <w:lang w:val="es-ES"/>
        </w:rPr>
        <w:t>SÍ</w:t>
      </w:r>
    </w:p>
    <w:p w14:paraId="56FC89DE" w14:textId="77777777" w:rsidR="0077460B" w:rsidRPr="00C346BD" w:rsidRDefault="0077460B" w:rsidP="0077460B">
      <w:pPr>
        <w:pStyle w:val="Prrafodelista"/>
        <w:numPr>
          <w:ilvl w:val="0"/>
          <w:numId w:val="27"/>
        </w:numPr>
        <w:spacing w:line="360" w:lineRule="auto"/>
        <w:rPr>
          <w:rFonts w:ascii="Arial" w:hAnsi="Arial" w:cs="Arial"/>
          <w:sz w:val="24"/>
          <w:szCs w:val="24"/>
          <w:lang w:val="es-ES"/>
        </w:rPr>
      </w:pPr>
      <w:r w:rsidRPr="00C346BD">
        <w:rPr>
          <w:rFonts w:ascii="Arial" w:hAnsi="Arial" w:cs="Arial"/>
          <w:sz w:val="24"/>
          <w:szCs w:val="24"/>
          <w:lang w:val="es-ES"/>
        </w:rPr>
        <w:t>NO</w:t>
      </w:r>
    </w:p>
    <w:p w14:paraId="3141DEB1" w14:textId="77777777" w:rsidR="0077460B" w:rsidRPr="00661149" w:rsidRDefault="0077460B" w:rsidP="006E7A21">
      <w:pPr>
        <w:pStyle w:val="Prrafodelista"/>
        <w:numPr>
          <w:ilvl w:val="0"/>
          <w:numId w:val="7"/>
        </w:numPr>
        <w:spacing w:line="360" w:lineRule="auto"/>
        <w:rPr>
          <w:rFonts w:ascii="Arial" w:hAnsi="Arial" w:cs="Arial"/>
          <w:sz w:val="24"/>
          <w:szCs w:val="24"/>
          <w:lang w:val="es-ES"/>
        </w:rPr>
      </w:pPr>
      <w:r>
        <w:rPr>
          <w:rFonts w:ascii="Arial" w:hAnsi="Arial" w:cs="Arial"/>
          <w:sz w:val="24"/>
          <w:szCs w:val="24"/>
          <w:lang w:val="es-ES"/>
        </w:rPr>
        <w:t xml:space="preserve">Pregunta de conocimiento </w:t>
      </w:r>
      <w:proofErr w:type="spellStart"/>
      <w:r>
        <w:rPr>
          <w:rFonts w:ascii="Arial" w:hAnsi="Arial" w:cs="Arial"/>
          <w:sz w:val="24"/>
          <w:szCs w:val="24"/>
          <w:lang w:val="es-ES"/>
        </w:rPr>
        <w:t>expost</w:t>
      </w:r>
      <w:proofErr w:type="spellEnd"/>
    </w:p>
    <w:p w14:paraId="47090C5C" w14:textId="77777777" w:rsidR="0077460B" w:rsidRPr="001D4D3E" w:rsidRDefault="0077460B" w:rsidP="006E7A21">
      <w:pPr>
        <w:pStyle w:val="Prrafodelista"/>
        <w:numPr>
          <w:ilvl w:val="0"/>
          <w:numId w:val="7"/>
        </w:numPr>
        <w:spacing w:line="360" w:lineRule="auto"/>
        <w:rPr>
          <w:rFonts w:ascii="Arial" w:hAnsi="Arial" w:cs="Arial"/>
          <w:sz w:val="24"/>
          <w:szCs w:val="24"/>
          <w:lang w:val="es-ES"/>
        </w:rPr>
      </w:pPr>
      <w:r w:rsidRPr="00C10FF6">
        <w:rPr>
          <w:rFonts w:ascii="Arial" w:hAnsi="Arial" w:cs="Arial"/>
          <w:sz w:val="24"/>
          <w:szCs w:val="24"/>
          <w:lang w:val="es-ES"/>
        </w:rPr>
        <w:t>Usted considera que la convocatoria para participar se hizo</w:t>
      </w:r>
      <w:r>
        <w:rPr>
          <w:rFonts w:ascii="Arial" w:hAnsi="Arial" w:cs="Arial"/>
          <w:sz w:val="24"/>
          <w:szCs w:val="24"/>
          <w:lang w:val="es-ES"/>
        </w:rPr>
        <w:t>:</w:t>
      </w:r>
    </w:p>
    <w:p w14:paraId="412BFA04" w14:textId="77777777" w:rsidR="0077460B" w:rsidRPr="00315634" w:rsidRDefault="0077460B" w:rsidP="0077460B">
      <w:pPr>
        <w:pStyle w:val="Prrafodelista"/>
        <w:numPr>
          <w:ilvl w:val="0"/>
          <w:numId w:val="28"/>
        </w:numPr>
        <w:spacing w:line="360" w:lineRule="auto"/>
        <w:rPr>
          <w:rFonts w:ascii="Arial" w:hAnsi="Arial" w:cs="Arial"/>
          <w:sz w:val="24"/>
          <w:szCs w:val="24"/>
          <w:lang w:val="es-ES"/>
        </w:rPr>
      </w:pPr>
      <w:r w:rsidRPr="00315634">
        <w:rPr>
          <w:rFonts w:ascii="Arial" w:hAnsi="Arial" w:cs="Arial"/>
          <w:sz w:val="24"/>
          <w:szCs w:val="24"/>
          <w:lang w:val="es-ES"/>
        </w:rPr>
        <w:t>En tiempo oportuno</w:t>
      </w:r>
    </w:p>
    <w:p w14:paraId="4F234810" w14:textId="77777777" w:rsidR="0077460B" w:rsidRPr="00315634" w:rsidRDefault="0077460B" w:rsidP="0077460B">
      <w:pPr>
        <w:pStyle w:val="Prrafodelista"/>
        <w:numPr>
          <w:ilvl w:val="0"/>
          <w:numId w:val="28"/>
        </w:numPr>
        <w:spacing w:line="360" w:lineRule="auto"/>
        <w:rPr>
          <w:rFonts w:ascii="Arial" w:hAnsi="Arial" w:cs="Arial"/>
          <w:sz w:val="24"/>
          <w:szCs w:val="24"/>
          <w:lang w:val="es-ES"/>
        </w:rPr>
      </w:pPr>
      <w:r w:rsidRPr="00315634">
        <w:rPr>
          <w:rFonts w:ascii="Arial" w:hAnsi="Arial" w:cs="Arial"/>
          <w:sz w:val="24"/>
          <w:szCs w:val="24"/>
          <w:lang w:val="es-ES"/>
        </w:rPr>
        <w:lastRenderedPageBreak/>
        <w:t>A través de diferentes medios disponibles (contacto telefónico, mensaje de texto, redes sociales, página web, físico, WhatsApp)</w:t>
      </w:r>
    </w:p>
    <w:p w14:paraId="17907B23" w14:textId="77777777" w:rsidR="0077460B" w:rsidRPr="00315634" w:rsidRDefault="0077460B" w:rsidP="0077460B">
      <w:pPr>
        <w:pStyle w:val="Prrafodelista"/>
        <w:numPr>
          <w:ilvl w:val="0"/>
          <w:numId w:val="28"/>
        </w:numPr>
        <w:spacing w:line="360" w:lineRule="auto"/>
        <w:rPr>
          <w:rFonts w:ascii="Arial" w:hAnsi="Arial" w:cs="Arial"/>
          <w:sz w:val="24"/>
          <w:szCs w:val="24"/>
          <w:lang w:val="es-ES"/>
        </w:rPr>
      </w:pPr>
      <w:r w:rsidRPr="00315634">
        <w:rPr>
          <w:rFonts w:ascii="Arial" w:hAnsi="Arial" w:cs="Arial"/>
          <w:sz w:val="24"/>
          <w:szCs w:val="24"/>
          <w:lang w:val="es-ES"/>
        </w:rPr>
        <w:t>Solo por medios digitales</w:t>
      </w:r>
    </w:p>
    <w:p w14:paraId="1CD0A1B8" w14:textId="77777777" w:rsidR="0077460B" w:rsidRPr="0046326F" w:rsidRDefault="0077460B" w:rsidP="0077460B">
      <w:pPr>
        <w:pStyle w:val="Prrafodelista"/>
        <w:numPr>
          <w:ilvl w:val="0"/>
          <w:numId w:val="34"/>
        </w:numPr>
        <w:spacing w:line="360" w:lineRule="auto"/>
        <w:rPr>
          <w:rFonts w:ascii="Arial" w:hAnsi="Arial" w:cs="Arial"/>
          <w:sz w:val="24"/>
          <w:szCs w:val="24"/>
          <w:lang w:val="es-ES"/>
        </w:rPr>
      </w:pPr>
      <w:r w:rsidRPr="0046326F">
        <w:rPr>
          <w:rFonts w:ascii="Arial" w:hAnsi="Arial" w:cs="Arial"/>
          <w:sz w:val="24"/>
          <w:szCs w:val="24"/>
          <w:lang w:val="es-ES"/>
        </w:rPr>
        <w:t>De forma tardía</w:t>
      </w:r>
    </w:p>
    <w:p w14:paraId="0AD8C592" w14:textId="77777777" w:rsidR="0077460B" w:rsidRPr="0046326F" w:rsidRDefault="0077460B" w:rsidP="0077460B">
      <w:pPr>
        <w:pStyle w:val="Prrafodelista"/>
        <w:numPr>
          <w:ilvl w:val="0"/>
          <w:numId w:val="34"/>
        </w:numPr>
        <w:spacing w:line="360" w:lineRule="auto"/>
        <w:rPr>
          <w:rFonts w:ascii="Arial" w:hAnsi="Arial" w:cs="Arial"/>
          <w:sz w:val="24"/>
          <w:szCs w:val="24"/>
          <w:lang w:val="es-ES"/>
        </w:rPr>
      </w:pPr>
      <w:r w:rsidRPr="0046326F">
        <w:rPr>
          <w:rFonts w:ascii="Arial" w:hAnsi="Arial" w:cs="Arial"/>
          <w:sz w:val="24"/>
          <w:szCs w:val="24"/>
          <w:lang w:val="es-ES"/>
        </w:rPr>
        <w:t>No conocí la convocatoria, me enteré por mis propios medios</w:t>
      </w:r>
    </w:p>
    <w:p w14:paraId="39202E95" w14:textId="77777777" w:rsidR="0077460B" w:rsidRPr="0046326F" w:rsidRDefault="0077460B" w:rsidP="0077460B">
      <w:pPr>
        <w:pStyle w:val="Prrafodelista"/>
        <w:numPr>
          <w:ilvl w:val="0"/>
          <w:numId w:val="34"/>
        </w:numPr>
        <w:spacing w:line="360" w:lineRule="auto"/>
        <w:rPr>
          <w:rFonts w:ascii="Arial" w:hAnsi="Arial" w:cs="Arial"/>
          <w:sz w:val="24"/>
          <w:szCs w:val="24"/>
          <w:lang w:val="es-ES"/>
        </w:rPr>
      </w:pPr>
      <w:r w:rsidRPr="0046326F">
        <w:rPr>
          <w:rFonts w:ascii="Arial" w:hAnsi="Arial" w:cs="Arial"/>
          <w:sz w:val="24"/>
          <w:szCs w:val="24"/>
          <w:lang w:val="es-ES"/>
        </w:rPr>
        <w:t>A través de la organización a la que pertenezco</w:t>
      </w:r>
    </w:p>
    <w:p w14:paraId="22A7DAFB" w14:textId="77777777" w:rsidR="0077460B" w:rsidRPr="002F19B0" w:rsidRDefault="0077460B" w:rsidP="006E7A21">
      <w:pPr>
        <w:pStyle w:val="Prrafodelista"/>
        <w:numPr>
          <w:ilvl w:val="0"/>
          <w:numId w:val="7"/>
        </w:numPr>
        <w:spacing w:line="360" w:lineRule="auto"/>
        <w:rPr>
          <w:rFonts w:ascii="Arial" w:hAnsi="Arial" w:cs="Arial"/>
          <w:sz w:val="24"/>
          <w:szCs w:val="24"/>
          <w:lang w:val="es-ES"/>
        </w:rPr>
      </w:pPr>
      <w:r>
        <w:rPr>
          <w:rFonts w:ascii="Arial" w:hAnsi="Arial" w:cs="Arial"/>
          <w:sz w:val="24"/>
          <w:szCs w:val="24"/>
          <w:lang w:val="es-ES"/>
        </w:rPr>
        <w:t xml:space="preserve"> </w:t>
      </w:r>
      <w:r w:rsidRPr="00C10FF6">
        <w:rPr>
          <w:rFonts w:ascii="Arial" w:hAnsi="Arial" w:cs="Arial"/>
          <w:sz w:val="24"/>
          <w:szCs w:val="24"/>
          <w:lang w:val="es-ES"/>
        </w:rPr>
        <w:t>La información presentada en la audiencia o diálogo ciudadano fue</w:t>
      </w:r>
      <w:r>
        <w:rPr>
          <w:rFonts w:ascii="Arial" w:hAnsi="Arial" w:cs="Arial"/>
          <w:sz w:val="24"/>
          <w:szCs w:val="24"/>
          <w:lang w:val="es-ES"/>
        </w:rPr>
        <w:t>:</w:t>
      </w:r>
    </w:p>
    <w:p w14:paraId="1C88824A" w14:textId="77777777" w:rsidR="0077460B" w:rsidRPr="00315634" w:rsidRDefault="0077460B" w:rsidP="0077460B">
      <w:pPr>
        <w:pStyle w:val="Prrafodelista"/>
        <w:numPr>
          <w:ilvl w:val="0"/>
          <w:numId w:val="29"/>
        </w:numPr>
        <w:spacing w:line="360" w:lineRule="auto"/>
        <w:rPr>
          <w:rFonts w:ascii="Arial" w:hAnsi="Arial" w:cs="Arial"/>
          <w:sz w:val="24"/>
          <w:szCs w:val="24"/>
          <w:lang w:val="es-ES"/>
        </w:rPr>
      </w:pPr>
      <w:r w:rsidRPr="00315634">
        <w:rPr>
          <w:rFonts w:ascii="Arial" w:hAnsi="Arial" w:cs="Arial"/>
          <w:sz w:val="24"/>
          <w:szCs w:val="24"/>
          <w:lang w:val="es-ES"/>
        </w:rPr>
        <w:t>Clara y comprensible</w:t>
      </w:r>
    </w:p>
    <w:p w14:paraId="3BFAFFB7" w14:textId="77777777" w:rsidR="0077460B" w:rsidRPr="00315634" w:rsidRDefault="0077460B" w:rsidP="0077460B">
      <w:pPr>
        <w:pStyle w:val="Prrafodelista"/>
        <w:numPr>
          <w:ilvl w:val="0"/>
          <w:numId w:val="29"/>
        </w:numPr>
        <w:spacing w:line="360" w:lineRule="auto"/>
        <w:rPr>
          <w:rFonts w:ascii="Arial" w:hAnsi="Arial" w:cs="Arial"/>
          <w:sz w:val="24"/>
          <w:szCs w:val="24"/>
          <w:lang w:val="es-ES"/>
        </w:rPr>
      </w:pPr>
      <w:r w:rsidRPr="00315634">
        <w:rPr>
          <w:rFonts w:ascii="Arial" w:hAnsi="Arial" w:cs="Arial"/>
          <w:sz w:val="24"/>
          <w:szCs w:val="24"/>
          <w:lang w:val="es-ES"/>
        </w:rPr>
        <w:t>Clara y respondieron mis preguntas</w:t>
      </w:r>
    </w:p>
    <w:p w14:paraId="2730D71D" w14:textId="77777777" w:rsidR="0077460B" w:rsidRPr="00315634" w:rsidRDefault="0077460B" w:rsidP="0077460B">
      <w:pPr>
        <w:pStyle w:val="Prrafodelista"/>
        <w:numPr>
          <w:ilvl w:val="0"/>
          <w:numId w:val="29"/>
        </w:numPr>
        <w:spacing w:line="360" w:lineRule="auto"/>
        <w:rPr>
          <w:rFonts w:ascii="Arial" w:hAnsi="Arial" w:cs="Arial"/>
          <w:sz w:val="24"/>
          <w:szCs w:val="24"/>
          <w:lang w:val="es-ES"/>
        </w:rPr>
      </w:pPr>
      <w:r w:rsidRPr="00315634">
        <w:rPr>
          <w:rFonts w:ascii="Arial" w:hAnsi="Arial" w:cs="Arial"/>
          <w:sz w:val="24"/>
          <w:szCs w:val="24"/>
          <w:lang w:val="es-ES"/>
        </w:rPr>
        <w:t>Un poco confusa, los temas no fueron explicados de forma clara</w:t>
      </w:r>
    </w:p>
    <w:p w14:paraId="17B93FE4" w14:textId="77777777" w:rsidR="0077460B" w:rsidRPr="00315634" w:rsidRDefault="0077460B" w:rsidP="0077460B">
      <w:pPr>
        <w:pStyle w:val="Prrafodelista"/>
        <w:numPr>
          <w:ilvl w:val="0"/>
          <w:numId w:val="29"/>
        </w:numPr>
        <w:spacing w:line="360" w:lineRule="auto"/>
        <w:rPr>
          <w:rFonts w:ascii="Arial" w:hAnsi="Arial" w:cs="Arial"/>
          <w:sz w:val="24"/>
          <w:szCs w:val="24"/>
          <w:lang w:val="es-ES"/>
        </w:rPr>
      </w:pPr>
      <w:r w:rsidRPr="00315634">
        <w:rPr>
          <w:rFonts w:ascii="Arial" w:hAnsi="Arial" w:cs="Arial"/>
          <w:sz w:val="24"/>
          <w:szCs w:val="24"/>
          <w:lang w:val="es-ES"/>
        </w:rPr>
        <w:t>No se entendió</w:t>
      </w:r>
    </w:p>
    <w:p w14:paraId="38D4C4D4" w14:textId="77777777" w:rsidR="0077460B" w:rsidRPr="00805791" w:rsidRDefault="0077460B" w:rsidP="006E7A21">
      <w:pPr>
        <w:pStyle w:val="Prrafodelista"/>
        <w:numPr>
          <w:ilvl w:val="0"/>
          <w:numId w:val="7"/>
        </w:numPr>
        <w:spacing w:line="360" w:lineRule="auto"/>
        <w:rPr>
          <w:rFonts w:ascii="Arial" w:hAnsi="Arial" w:cs="Arial"/>
          <w:sz w:val="24"/>
          <w:szCs w:val="24"/>
          <w:lang w:val="es-ES"/>
        </w:rPr>
      </w:pPr>
      <w:r>
        <w:rPr>
          <w:rFonts w:ascii="Arial" w:hAnsi="Arial" w:cs="Arial"/>
          <w:sz w:val="24"/>
          <w:szCs w:val="24"/>
          <w:lang w:val="es-ES"/>
        </w:rPr>
        <w:t xml:space="preserve"> </w:t>
      </w:r>
      <w:r w:rsidRPr="00C10FF6">
        <w:rPr>
          <w:rFonts w:ascii="Arial" w:hAnsi="Arial" w:cs="Arial"/>
          <w:sz w:val="24"/>
          <w:szCs w:val="24"/>
          <w:lang w:val="es-ES"/>
        </w:rPr>
        <w:t>¿Considera que hubo un diálogo de doble vía entre la ciudadanía y la UAESP</w:t>
      </w:r>
      <w:r>
        <w:rPr>
          <w:rFonts w:ascii="Arial" w:hAnsi="Arial" w:cs="Arial"/>
          <w:sz w:val="24"/>
          <w:szCs w:val="24"/>
          <w:lang w:val="es-ES"/>
        </w:rPr>
        <w:t>?</w:t>
      </w:r>
    </w:p>
    <w:p w14:paraId="558FB8EE" w14:textId="77777777" w:rsidR="0077460B" w:rsidRPr="00AD7E64" w:rsidRDefault="0077460B" w:rsidP="0077460B">
      <w:pPr>
        <w:pStyle w:val="Prrafodelista"/>
        <w:numPr>
          <w:ilvl w:val="0"/>
          <w:numId w:val="30"/>
        </w:numPr>
        <w:spacing w:line="360" w:lineRule="auto"/>
        <w:rPr>
          <w:rFonts w:ascii="Arial" w:hAnsi="Arial" w:cs="Arial"/>
          <w:sz w:val="24"/>
          <w:szCs w:val="24"/>
          <w:lang w:val="es-ES"/>
        </w:rPr>
      </w:pPr>
      <w:r w:rsidRPr="00AD7E64">
        <w:rPr>
          <w:rFonts w:ascii="Arial" w:hAnsi="Arial" w:cs="Arial"/>
          <w:sz w:val="24"/>
          <w:szCs w:val="24"/>
          <w:lang w:val="es-ES"/>
        </w:rPr>
        <w:t>Sí, hubo un diálogo fluido con la ciudadanía</w:t>
      </w:r>
    </w:p>
    <w:p w14:paraId="05B659FB" w14:textId="77777777" w:rsidR="0077460B" w:rsidRPr="00AD7E64" w:rsidRDefault="0077460B" w:rsidP="0077460B">
      <w:pPr>
        <w:pStyle w:val="Prrafodelista"/>
        <w:numPr>
          <w:ilvl w:val="0"/>
          <w:numId w:val="30"/>
        </w:numPr>
        <w:spacing w:line="360" w:lineRule="auto"/>
        <w:rPr>
          <w:rFonts w:ascii="Arial" w:hAnsi="Arial" w:cs="Arial"/>
          <w:sz w:val="24"/>
          <w:szCs w:val="24"/>
          <w:lang w:val="es-ES"/>
        </w:rPr>
      </w:pPr>
      <w:r w:rsidRPr="00AD7E64">
        <w:rPr>
          <w:rFonts w:ascii="Arial" w:hAnsi="Arial" w:cs="Arial"/>
          <w:sz w:val="24"/>
          <w:szCs w:val="24"/>
          <w:lang w:val="es-ES"/>
        </w:rPr>
        <w:t>No, no hubo un diálogo fluido con la ciudadanía</w:t>
      </w:r>
    </w:p>
    <w:p w14:paraId="3FA6ABA7" w14:textId="77777777" w:rsidR="0077460B" w:rsidRPr="00AD7E64" w:rsidRDefault="0077460B" w:rsidP="0077460B">
      <w:pPr>
        <w:pStyle w:val="Prrafodelista"/>
        <w:numPr>
          <w:ilvl w:val="0"/>
          <w:numId w:val="30"/>
        </w:numPr>
        <w:spacing w:line="360" w:lineRule="auto"/>
        <w:rPr>
          <w:rFonts w:ascii="Arial" w:hAnsi="Arial" w:cs="Arial"/>
          <w:sz w:val="24"/>
          <w:szCs w:val="24"/>
          <w:lang w:val="es-ES"/>
        </w:rPr>
      </w:pPr>
      <w:r w:rsidRPr="00AD7E64">
        <w:rPr>
          <w:rFonts w:ascii="Arial" w:hAnsi="Arial" w:cs="Arial"/>
          <w:sz w:val="24"/>
          <w:szCs w:val="24"/>
          <w:lang w:val="es-ES"/>
        </w:rPr>
        <w:t>No hubo diálogo con la ciudadanía, solo se brindó información</w:t>
      </w:r>
    </w:p>
    <w:p w14:paraId="78140BB8" w14:textId="77777777" w:rsidR="0077460B" w:rsidRPr="00C10FF6" w:rsidRDefault="0077460B" w:rsidP="006E7A21">
      <w:pPr>
        <w:pStyle w:val="Prrafodelista"/>
        <w:numPr>
          <w:ilvl w:val="0"/>
          <w:numId w:val="7"/>
        </w:numPr>
        <w:spacing w:before="240" w:after="240" w:line="360" w:lineRule="auto"/>
        <w:rPr>
          <w:rFonts w:ascii="Arial" w:hAnsi="Arial" w:cs="Arial"/>
          <w:sz w:val="24"/>
          <w:szCs w:val="24"/>
          <w:lang w:val="es-ES"/>
        </w:rPr>
      </w:pPr>
      <w:r w:rsidRPr="00C10FF6">
        <w:rPr>
          <w:rFonts w:ascii="Arial" w:hAnsi="Arial" w:cs="Arial"/>
          <w:sz w:val="24"/>
          <w:szCs w:val="24"/>
          <w:lang w:val="es-ES"/>
        </w:rPr>
        <w:t>¿Se llegó a algún compromiso con la ciudadanía?</w:t>
      </w:r>
    </w:p>
    <w:p w14:paraId="34127AD2" w14:textId="77777777" w:rsidR="0077460B" w:rsidRPr="00AD7E64" w:rsidRDefault="0077460B" w:rsidP="0077460B">
      <w:pPr>
        <w:pStyle w:val="Prrafodelista"/>
        <w:numPr>
          <w:ilvl w:val="0"/>
          <w:numId w:val="31"/>
        </w:numPr>
        <w:spacing w:line="360" w:lineRule="auto"/>
        <w:rPr>
          <w:rFonts w:ascii="Arial" w:hAnsi="Arial" w:cs="Arial"/>
          <w:sz w:val="24"/>
          <w:szCs w:val="24"/>
          <w:lang w:val="es-ES"/>
        </w:rPr>
      </w:pPr>
      <w:r w:rsidRPr="00AD7E64">
        <w:rPr>
          <w:rFonts w:ascii="Arial" w:hAnsi="Arial" w:cs="Arial"/>
          <w:sz w:val="24"/>
          <w:szCs w:val="24"/>
          <w:lang w:val="es-ES"/>
        </w:rPr>
        <w:t>Sí</w:t>
      </w:r>
    </w:p>
    <w:p w14:paraId="43FE9032" w14:textId="77777777" w:rsidR="0077460B" w:rsidRPr="00AD7E64" w:rsidRDefault="0077460B" w:rsidP="0077460B">
      <w:pPr>
        <w:pStyle w:val="Prrafodelista"/>
        <w:numPr>
          <w:ilvl w:val="0"/>
          <w:numId w:val="31"/>
        </w:numPr>
        <w:spacing w:line="360" w:lineRule="auto"/>
        <w:rPr>
          <w:rFonts w:ascii="Arial" w:hAnsi="Arial" w:cs="Arial"/>
          <w:sz w:val="24"/>
          <w:szCs w:val="24"/>
          <w:lang w:val="es-ES"/>
        </w:rPr>
      </w:pPr>
      <w:r w:rsidRPr="00AD7E64">
        <w:rPr>
          <w:rFonts w:ascii="Arial" w:hAnsi="Arial" w:cs="Arial"/>
          <w:sz w:val="24"/>
          <w:szCs w:val="24"/>
          <w:lang w:val="es-ES"/>
        </w:rPr>
        <w:t>Sí, pero no fue claro</w:t>
      </w:r>
    </w:p>
    <w:p w14:paraId="17EEBA10" w14:textId="77777777" w:rsidR="0077460B" w:rsidRPr="00AD7E64" w:rsidRDefault="0077460B" w:rsidP="0077460B">
      <w:pPr>
        <w:pStyle w:val="Prrafodelista"/>
        <w:numPr>
          <w:ilvl w:val="0"/>
          <w:numId w:val="31"/>
        </w:numPr>
        <w:spacing w:line="360" w:lineRule="auto"/>
        <w:rPr>
          <w:rFonts w:ascii="Arial" w:hAnsi="Arial" w:cs="Arial"/>
          <w:sz w:val="24"/>
          <w:szCs w:val="24"/>
          <w:lang w:val="es-ES"/>
        </w:rPr>
      </w:pPr>
      <w:r w:rsidRPr="00AD7E64">
        <w:rPr>
          <w:rFonts w:ascii="Arial" w:hAnsi="Arial" w:cs="Arial"/>
          <w:sz w:val="24"/>
          <w:szCs w:val="24"/>
          <w:lang w:val="es-ES"/>
        </w:rPr>
        <w:t>No</w:t>
      </w:r>
    </w:p>
    <w:p w14:paraId="3C64C0DE" w14:textId="77777777" w:rsidR="0077460B" w:rsidRPr="00C10FF6" w:rsidRDefault="0077460B" w:rsidP="006E7A21">
      <w:pPr>
        <w:pStyle w:val="Prrafodelista"/>
        <w:numPr>
          <w:ilvl w:val="0"/>
          <w:numId w:val="7"/>
        </w:numPr>
        <w:spacing w:before="240" w:after="240" w:line="360" w:lineRule="auto"/>
        <w:rPr>
          <w:rFonts w:ascii="Arial" w:hAnsi="Arial" w:cs="Arial"/>
          <w:sz w:val="24"/>
          <w:szCs w:val="24"/>
          <w:lang w:val="es-ES"/>
        </w:rPr>
      </w:pPr>
      <w:r w:rsidRPr="00C10FF6">
        <w:rPr>
          <w:rFonts w:ascii="Arial" w:hAnsi="Arial" w:cs="Arial"/>
          <w:sz w:val="24"/>
          <w:szCs w:val="24"/>
          <w:lang w:val="es-ES"/>
        </w:rPr>
        <w:t>Como calificaría en general este espacio</w:t>
      </w:r>
    </w:p>
    <w:p w14:paraId="0047E250" w14:textId="77777777" w:rsidR="0077460B" w:rsidRPr="00C10FF6" w:rsidRDefault="0077460B" w:rsidP="0077460B">
      <w:pPr>
        <w:pStyle w:val="Prrafodelista"/>
        <w:numPr>
          <w:ilvl w:val="0"/>
          <w:numId w:val="32"/>
        </w:numPr>
        <w:spacing w:before="240" w:after="240" w:line="360" w:lineRule="auto"/>
        <w:rPr>
          <w:rFonts w:ascii="Arial" w:hAnsi="Arial" w:cs="Arial"/>
          <w:sz w:val="24"/>
          <w:szCs w:val="24"/>
          <w:lang w:val="es-ES"/>
        </w:rPr>
      </w:pPr>
      <w:r w:rsidRPr="00C10FF6">
        <w:rPr>
          <w:rFonts w:ascii="Arial" w:hAnsi="Arial" w:cs="Arial"/>
          <w:sz w:val="24"/>
          <w:szCs w:val="24"/>
          <w:lang w:val="es-ES"/>
        </w:rPr>
        <w:t>Sobresaliente</w:t>
      </w:r>
    </w:p>
    <w:p w14:paraId="60C1CC7C" w14:textId="77777777" w:rsidR="0077460B" w:rsidRPr="00C10FF6" w:rsidRDefault="0077460B" w:rsidP="0077460B">
      <w:pPr>
        <w:pStyle w:val="Prrafodelista"/>
        <w:numPr>
          <w:ilvl w:val="0"/>
          <w:numId w:val="32"/>
        </w:numPr>
        <w:spacing w:before="240" w:after="240" w:line="360" w:lineRule="auto"/>
        <w:rPr>
          <w:rFonts w:ascii="Arial" w:hAnsi="Arial" w:cs="Arial"/>
          <w:sz w:val="24"/>
          <w:szCs w:val="24"/>
          <w:lang w:val="es-ES"/>
        </w:rPr>
      </w:pPr>
      <w:r w:rsidRPr="00C10FF6">
        <w:rPr>
          <w:rFonts w:ascii="Arial" w:hAnsi="Arial" w:cs="Arial"/>
          <w:sz w:val="24"/>
          <w:szCs w:val="24"/>
          <w:lang w:val="es-ES"/>
        </w:rPr>
        <w:t>Bueno</w:t>
      </w:r>
    </w:p>
    <w:p w14:paraId="05CE9E73" w14:textId="77777777" w:rsidR="0077460B" w:rsidRPr="00C10FF6" w:rsidRDefault="0077460B" w:rsidP="0077460B">
      <w:pPr>
        <w:pStyle w:val="Prrafodelista"/>
        <w:numPr>
          <w:ilvl w:val="0"/>
          <w:numId w:val="32"/>
        </w:numPr>
        <w:spacing w:before="240" w:after="240" w:line="360" w:lineRule="auto"/>
        <w:rPr>
          <w:rFonts w:ascii="Arial" w:hAnsi="Arial" w:cs="Arial"/>
          <w:sz w:val="24"/>
          <w:szCs w:val="24"/>
          <w:lang w:val="es-ES"/>
        </w:rPr>
      </w:pPr>
      <w:r w:rsidRPr="00C10FF6">
        <w:rPr>
          <w:rFonts w:ascii="Arial" w:hAnsi="Arial" w:cs="Arial"/>
          <w:sz w:val="24"/>
          <w:szCs w:val="24"/>
          <w:lang w:val="es-ES"/>
        </w:rPr>
        <w:t>Aceptable</w:t>
      </w:r>
    </w:p>
    <w:p w14:paraId="62A144C4" w14:textId="77777777" w:rsidR="0077460B" w:rsidRPr="00C10FF6" w:rsidRDefault="0077460B" w:rsidP="0077460B">
      <w:pPr>
        <w:pStyle w:val="Prrafodelista"/>
        <w:numPr>
          <w:ilvl w:val="0"/>
          <w:numId w:val="32"/>
        </w:numPr>
        <w:spacing w:before="240" w:after="240" w:line="360" w:lineRule="auto"/>
        <w:rPr>
          <w:rFonts w:ascii="Arial" w:hAnsi="Arial" w:cs="Arial"/>
          <w:sz w:val="24"/>
          <w:szCs w:val="24"/>
          <w:lang w:val="es-ES"/>
        </w:rPr>
      </w:pPr>
      <w:r w:rsidRPr="00C10FF6">
        <w:rPr>
          <w:rFonts w:ascii="Arial" w:hAnsi="Arial" w:cs="Arial"/>
          <w:sz w:val="24"/>
          <w:szCs w:val="24"/>
          <w:lang w:val="es-ES"/>
        </w:rPr>
        <w:t>Insuficiente</w:t>
      </w:r>
    </w:p>
    <w:p w14:paraId="5FD80CBC" w14:textId="77777777" w:rsidR="0077460B" w:rsidRPr="00C10FF6" w:rsidRDefault="0077460B" w:rsidP="006E7A21">
      <w:pPr>
        <w:pStyle w:val="Prrafodelista"/>
        <w:numPr>
          <w:ilvl w:val="0"/>
          <w:numId w:val="7"/>
        </w:numPr>
        <w:spacing w:before="240" w:after="240" w:line="360" w:lineRule="auto"/>
        <w:jc w:val="both"/>
        <w:rPr>
          <w:rFonts w:ascii="Arial" w:hAnsi="Arial" w:cs="Arial"/>
          <w:sz w:val="24"/>
          <w:szCs w:val="24"/>
          <w:lang w:val="es-ES"/>
        </w:rPr>
      </w:pPr>
      <w:r w:rsidRPr="00C10FF6">
        <w:rPr>
          <w:rFonts w:ascii="Arial" w:hAnsi="Arial" w:cs="Arial"/>
          <w:sz w:val="24"/>
          <w:szCs w:val="24"/>
          <w:lang w:val="es-ES"/>
        </w:rPr>
        <w:t>Qu</w:t>
      </w:r>
      <w:r>
        <w:rPr>
          <w:rFonts w:ascii="Arial" w:hAnsi="Arial" w:cs="Arial"/>
          <w:sz w:val="24"/>
          <w:szCs w:val="24"/>
          <w:lang w:val="es-ES"/>
        </w:rPr>
        <w:t>é</w:t>
      </w:r>
      <w:r w:rsidRPr="00C10FF6">
        <w:rPr>
          <w:rFonts w:ascii="Arial" w:hAnsi="Arial" w:cs="Arial"/>
          <w:sz w:val="24"/>
          <w:szCs w:val="24"/>
          <w:lang w:val="es-ES"/>
        </w:rPr>
        <w:t xml:space="preserve"> se debe mejorar o agregar a este espacio de </w:t>
      </w:r>
      <w:r>
        <w:rPr>
          <w:rFonts w:ascii="Arial" w:hAnsi="Arial" w:cs="Arial"/>
          <w:sz w:val="24"/>
          <w:szCs w:val="24"/>
          <w:lang w:val="es-ES"/>
        </w:rPr>
        <w:t>d</w:t>
      </w:r>
      <w:r w:rsidRPr="00C10FF6">
        <w:rPr>
          <w:rFonts w:ascii="Arial" w:hAnsi="Arial" w:cs="Arial"/>
          <w:sz w:val="24"/>
          <w:szCs w:val="24"/>
          <w:lang w:val="es-ES"/>
        </w:rPr>
        <w:t>iálogo para que sea efectivo</w:t>
      </w:r>
      <w:r>
        <w:rPr>
          <w:rFonts w:ascii="Arial" w:hAnsi="Arial" w:cs="Arial"/>
          <w:sz w:val="24"/>
          <w:szCs w:val="24"/>
          <w:lang w:val="es-ES"/>
        </w:rPr>
        <w:t xml:space="preserve"> (tenga en cuenta aspectos de forma —logística— y de </w:t>
      </w:r>
      <w:r w:rsidRPr="00BE0C5F">
        <w:rPr>
          <w:rFonts w:ascii="Arial" w:hAnsi="Arial" w:cs="Arial"/>
          <w:sz w:val="24"/>
          <w:szCs w:val="24"/>
          <w:lang w:val="es-ES"/>
        </w:rPr>
        <w:t xml:space="preserve">fondo contenido </w:t>
      </w:r>
      <w:r>
        <w:rPr>
          <w:rFonts w:ascii="Arial" w:hAnsi="Arial" w:cs="Arial"/>
          <w:sz w:val="24"/>
          <w:szCs w:val="24"/>
          <w:lang w:val="es-ES"/>
        </w:rPr>
        <w:t>presentado en el espacio—)</w:t>
      </w:r>
    </w:p>
    <w:p w14:paraId="7E6D79F6" w14:textId="77777777" w:rsidR="0077460B" w:rsidRPr="00C10FF6" w:rsidRDefault="0077460B" w:rsidP="006E7A21">
      <w:pPr>
        <w:pStyle w:val="Prrafodelista"/>
        <w:numPr>
          <w:ilvl w:val="0"/>
          <w:numId w:val="7"/>
        </w:numPr>
        <w:spacing w:before="240" w:after="240" w:line="360" w:lineRule="auto"/>
        <w:rPr>
          <w:rFonts w:ascii="Arial" w:hAnsi="Arial" w:cs="Arial"/>
          <w:sz w:val="24"/>
          <w:szCs w:val="24"/>
          <w:lang w:val="es-ES"/>
        </w:rPr>
      </w:pPr>
      <w:r w:rsidRPr="00C10FF6">
        <w:rPr>
          <w:rFonts w:ascii="Arial" w:hAnsi="Arial" w:cs="Arial"/>
          <w:sz w:val="24"/>
          <w:szCs w:val="24"/>
          <w:lang w:val="es-ES"/>
        </w:rPr>
        <w:lastRenderedPageBreak/>
        <w:t>Después de este espacio el nivel de confianza que le genera la administración en la UAESP es.</w:t>
      </w:r>
    </w:p>
    <w:p w14:paraId="48ECC143" w14:textId="77777777" w:rsidR="0077460B" w:rsidRPr="002F528B" w:rsidRDefault="0077460B" w:rsidP="0077460B">
      <w:pPr>
        <w:pStyle w:val="Prrafodelista"/>
        <w:numPr>
          <w:ilvl w:val="0"/>
          <w:numId w:val="33"/>
        </w:numPr>
        <w:spacing w:line="360" w:lineRule="auto"/>
        <w:rPr>
          <w:rFonts w:ascii="Arial" w:hAnsi="Arial" w:cs="Arial"/>
          <w:sz w:val="24"/>
          <w:szCs w:val="24"/>
          <w:lang w:val="es-ES"/>
        </w:rPr>
      </w:pPr>
      <w:r w:rsidRPr="002F528B">
        <w:rPr>
          <w:rFonts w:ascii="Arial" w:hAnsi="Arial" w:cs="Arial"/>
          <w:sz w:val="24"/>
          <w:szCs w:val="24"/>
          <w:lang w:val="es-ES"/>
        </w:rPr>
        <w:t xml:space="preserve">Sobresaliente </w:t>
      </w:r>
    </w:p>
    <w:p w14:paraId="3DBEFA96" w14:textId="77777777" w:rsidR="0077460B" w:rsidRPr="002F528B" w:rsidRDefault="0077460B" w:rsidP="0077460B">
      <w:pPr>
        <w:pStyle w:val="Prrafodelista"/>
        <w:numPr>
          <w:ilvl w:val="0"/>
          <w:numId w:val="33"/>
        </w:numPr>
        <w:spacing w:line="360" w:lineRule="auto"/>
        <w:rPr>
          <w:rFonts w:ascii="Arial" w:hAnsi="Arial" w:cs="Arial"/>
          <w:sz w:val="24"/>
          <w:szCs w:val="24"/>
          <w:lang w:val="es-ES"/>
        </w:rPr>
      </w:pPr>
      <w:r w:rsidRPr="002F528B">
        <w:rPr>
          <w:rFonts w:ascii="Arial" w:hAnsi="Arial" w:cs="Arial"/>
          <w:sz w:val="24"/>
          <w:szCs w:val="24"/>
          <w:lang w:val="es-ES"/>
        </w:rPr>
        <w:t xml:space="preserve">Bueno </w:t>
      </w:r>
    </w:p>
    <w:p w14:paraId="62A01EC3" w14:textId="77777777" w:rsidR="0077460B" w:rsidRPr="002F528B" w:rsidRDefault="0077460B" w:rsidP="0077460B">
      <w:pPr>
        <w:pStyle w:val="Prrafodelista"/>
        <w:numPr>
          <w:ilvl w:val="0"/>
          <w:numId w:val="33"/>
        </w:numPr>
        <w:spacing w:line="360" w:lineRule="auto"/>
        <w:rPr>
          <w:rFonts w:ascii="Arial" w:hAnsi="Arial" w:cs="Arial"/>
          <w:sz w:val="24"/>
          <w:szCs w:val="24"/>
          <w:lang w:val="es-ES"/>
        </w:rPr>
      </w:pPr>
      <w:r w:rsidRPr="002F528B">
        <w:rPr>
          <w:rFonts w:ascii="Arial" w:hAnsi="Arial" w:cs="Arial"/>
          <w:sz w:val="24"/>
          <w:szCs w:val="24"/>
          <w:lang w:val="es-ES"/>
        </w:rPr>
        <w:t xml:space="preserve">Aceptable </w:t>
      </w:r>
    </w:p>
    <w:p w14:paraId="33C9099D" w14:textId="77777777" w:rsidR="0077460B" w:rsidRPr="002F528B" w:rsidRDefault="0077460B" w:rsidP="0077460B">
      <w:pPr>
        <w:pStyle w:val="Prrafodelista"/>
        <w:numPr>
          <w:ilvl w:val="0"/>
          <w:numId w:val="33"/>
        </w:numPr>
        <w:spacing w:line="360" w:lineRule="auto"/>
        <w:rPr>
          <w:rFonts w:ascii="Arial" w:hAnsi="Arial" w:cs="Arial"/>
          <w:sz w:val="24"/>
          <w:szCs w:val="24"/>
          <w:lang w:val="es-ES"/>
        </w:rPr>
      </w:pPr>
      <w:r w:rsidRPr="002F528B">
        <w:rPr>
          <w:rFonts w:ascii="Arial" w:hAnsi="Arial" w:cs="Arial"/>
          <w:sz w:val="24"/>
          <w:szCs w:val="24"/>
          <w:lang w:val="es-ES"/>
        </w:rPr>
        <w:t xml:space="preserve">Insuficiente </w:t>
      </w:r>
    </w:p>
    <w:p w14:paraId="18A739CC" w14:textId="77777777" w:rsidR="0077460B" w:rsidRPr="00A37315" w:rsidRDefault="0077460B" w:rsidP="00A37315">
      <w:pPr>
        <w:spacing w:before="240" w:after="240" w:line="360" w:lineRule="auto"/>
        <w:rPr>
          <w:rFonts w:ascii="Arial" w:eastAsia="Times New Roman" w:hAnsi="Arial" w:cs="Arial"/>
          <w:sz w:val="24"/>
          <w:szCs w:val="24"/>
        </w:rPr>
      </w:pPr>
    </w:p>
    <w:p w14:paraId="1DC623AC" w14:textId="475A1CB2" w:rsidR="00A00E4A" w:rsidRPr="00A37315" w:rsidRDefault="00A00E4A" w:rsidP="00A37315">
      <w:pPr>
        <w:spacing w:before="240" w:after="240" w:line="360" w:lineRule="auto"/>
        <w:rPr>
          <w:rFonts w:ascii="Arial" w:hAnsi="Arial" w:cs="Arial"/>
          <w:sz w:val="24"/>
          <w:szCs w:val="24"/>
        </w:rPr>
      </w:pPr>
    </w:p>
    <w:p w14:paraId="2F3570CE" w14:textId="269D5142" w:rsidR="00D429BF" w:rsidRPr="00A37315" w:rsidRDefault="00D429BF" w:rsidP="00A37315">
      <w:pPr>
        <w:spacing w:before="240" w:after="240" w:line="360" w:lineRule="auto"/>
        <w:rPr>
          <w:rFonts w:ascii="Arial" w:eastAsia="Times New Roman" w:hAnsi="Arial" w:cs="Arial"/>
          <w:sz w:val="24"/>
          <w:szCs w:val="24"/>
        </w:rPr>
      </w:pPr>
    </w:p>
    <w:p w14:paraId="2398E5BD" w14:textId="3BB24DB1" w:rsidR="00752DE2" w:rsidRPr="0090519F" w:rsidRDefault="00752DE2" w:rsidP="00A37315">
      <w:pPr>
        <w:pStyle w:val="Prrafodelista"/>
        <w:spacing w:before="240" w:after="240" w:line="360" w:lineRule="auto"/>
        <w:rPr>
          <w:rFonts w:ascii="Arial" w:eastAsiaTheme="majorEastAsia" w:hAnsi="Arial" w:cs="Arial"/>
          <w:b/>
          <w:color w:val="385623" w:themeColor="accent6" w:themeShade="80"/>
        </w:rPr>
      </w:pPr>
    </w:p>
    <w:p w14:paraId="425B4476" w14:textId="63229E30" w:rsidR="00752DE2" w:rsidRPr="0090519F" w:rsidRDefault="00752DE2" w:rsidP="00A37315">
      <w:pPr>
        <w:pStyle w:val="Prrafodelista"/>
        <w:spacing w:before="240" w:after="240" w:line="360" w:lineRule="auto"/>
        <w:rPr>
          <w:rFonts w:ascii="Arial" w:eastAsiaTheme="majorEastAsia" w:hAnsi="Arial" w:cs="Arial"/>
          <w:b/>
          <w:color w:val="385623" w:themeColor="accent6" w:themeShade="80"/>
        </w:rPr>
      </w:pPr>
    </w:p>
    <w:p w14:paraId="324EF451" w14:textId="45A272C8" w:rsidR="00752DE2" w:rsidRPr="0090519F" w:rsidRDefault="00752DE2" w:rsidP="00A37315">
      <w:pPr>
        <w:pStyle w:val="Prrafodelista"/>
        <w:spacing w:before="240" w:after="240" w:line="360" w:lineRule="auto"/>
        <w:rPr>
          <w:rFonts w:ascii="Arial" w:eastAsiaTheme="majorEastAsia" w:hAnsi="Arial" w:cs="Arial"/>
          <w:b/>
          <w:color w:val="385623" w:themeColor="accent6" w:themeShade="80"/>
        </w:rPr>
      </w:pPr>
    </w:p>
    <w:p w14:paraId="7EDD5F3E" w14:textId="0D9BC929" w:rsidR="00752DE2" w:rsidRPr="0090519F" w:rsidRDefault="00752DE2" w:rsidP="00A37315">
      <w:pPr>
        <w:pStyle w:val="Prrafodelista"/>
        <w:spacing w:before="240" w:after="240" w:line="360" w:lineRule="auto"/>
        <w:rPr>
          <w:rFonts w:ascii="Arial" w:eastAsiaTheme="majorEastAsia" w:hAnsi="Arial" w:cs="Arial"/>
          <w:b/>
          <w:color w:val="385623" w:themeColor="accent6" w:themeShade="80"/>
        </w:rPr>
      </w:pPr>
    </w:p>
    <w:p w14:paraId="2C80D248" w14:textId="650FEA52" w:rsidR="00752DE2" w:rsidRPr="0090519F" w:rsidRDefault="00752DE2" w:rsidP="00A37315">
      <w:pPr>
        <w:pStyle w:val="Prrafodelista"/>
        <w:spacing w:before="240" w:after="240" w:line="360" w:lineRule="auto"/>
        <w:rPr>
          <w:rFonts w:ascii="Arial" w:eastAsiaTheme="majorEastAsia" w:hAnsi="Arial" w:cs="Arial"/>
          <w:b/>
          <w:color w:val="385623" w:themeColor="accent6" w:themeShade="80"/>
        </w:rPr>
      </w:pPr>
    </w:p>
    <w:p w14:paraId="61D670DF" w14:textId="44B8BAB6" w:rsidR="00752DE2" w:rsidRPr="00FF6485" w:rsidRDefault="00AF7940" w:rsidP="00FF6485">
      <w:pPr>
        <w:spacing w:before="240" w:after="240" w:line="360" w:lineRule="auto"/>
        <w:rPr>
          <w:rFonts w:ascii="Arial" w:eastAsiaTheme="majorEastAsia" w:hAnsi="Arial" w:cs="Arial"/>
          <w:b/>
          <w:color w:val="385623" w:themeColor="accent6" w:themeShade="80"/>
        </w:rPr>
      </w:pPr>
      <w:r w:rsidRPr="0090519F">
        <w:rPr>
          <w:noProof/>
          <w:lang w:val="en-US" w:eastAsia="en-US"/>
        </w:rPr>
        <mc:AlternateContent>
          <mc:Choice Requires="wps">
            <w:drawing>
              <wp:anchor distT="0" distB="0" distL="114300" distR="114300" simplePos="0" relativeHeight="251658240" behindDoc="0" locked="0" layoutInCell="1" allowOverlap="1" wp14:anchorId="07AE064A" wp14:editId="0C84D633">
                <wp:simplePos x="0" y="0"/>
                <wp:positionH relativeFrom="column">
                  <wp:posOffset>495935</wp:posOffset>
                </wp:positionH>
                <wp:positionV relativeFrom="paragraph">
                  <wp:posOffset>547370</wp:posOffset>
                </wp:positionV>
                <wp:extent cx="5915025" cy="1767417"/>
                <wp:effectExtent l="0" t="0" r="0" b="0"/>
                <wp:wrapNone/>
                <wp:docPr id="1" name="Título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1767417"/>
                        </a:xfrm>
                        <a:prstGeom prst="rect">
                          <a:avLst/>
                        </a:prstGeom>
                      </wps:spPr>
                      <wps:bodyPr vert="horz" lIns="91440" tIns="45720" rIns="91440" bIns="45720" rtlCol="0" anchor="ctr">
                        <a:norm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D1E0E1" id="Título 1" o:spid="_x0000_s1026" alt="&quot;&quot;" style="position:absolute;margin-left:39.05pt;margin-top:43.1pt;width:465.75pt;height:13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" filled="f" stroked="f">
                <o:lock v:ext="edit" grouping="t"/>
              </v:rect>
            </w:pict>
          </mc:Fallback>
        </mc:AlternateContent>
      </w:r>
    </w:p>
    <w:sectPr w:rsidR="00752DE2" w:rsidRPr="00FF6485">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8B49B" w14:textId="77777777" w:rsidR="00052DB2" w:rsidRDefault="00052DB2" w:rsidP="00BF502F">
      <w:r>
        <w:separator/>
      </w:r>
    </w:p>
  </w:endnote>
  <w:endnote w:type="continuationSeparator" w:id="0">
    <w:p w14:paraId="64A3EEC3" w14:textId="77777777" w:rsidR="00052DB2" w:rsidRDefault="00052DB2" w:rsidP="00BF502F">
      <w:r>
        <w:continuationSeparator/>
      </w:r>
    </w:p>
  </w:endnote>
  <w:endnote w:type="continuationNotice" w:id="1">
    <w:p w14:paraId="567E81C2" w14:textId="77777777" w:rsidR="00052DB2" w:rsidRDefault="00052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useo Sans Condense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CA3AD" w14:textId="71BD1C47" w:rsidR="00E64FB9" w:rsidRDefault="00E64FB9">
    <w:pPr>
      <w:pStyle w:val="Piedepgina"/>
    </w:pPr>
    <w:r>
      <w:rPr>
        <w:rFonts w:ascii="Arial Narrow" w:hAnsi="Arial Narrow"/>
        <w:noProof/>
        <w:lang w:val="en-US" w:eastAsia="en-US"/>
      </w:rPr>
      <mc:AlternateContent>
        <mc:Choice Requires="wps">
          <w:drawing>
            <wp:anchor distT="0" distB="0" distL="114300" distR="114300" simplePos="0" relativeHeight="251658242" behindDoc="0" locked="0" layoutInCell="1" allowOverlap="1" wp14:anchorId="5C0A90B4" wp14:editId="46BC6AB0">
              <wp:simplePos x="0" y="0"/>
              <wp:positionH relativeFrom="margin">
                <wp:posOffset>4379595</wp:posOffset>
              </wp:positionH>
              <wp:positionV relativeFrom="paragraph">
                <wp:posOffset>20955</wp:posOffset>
              </wp:positionV>
              <wp:extent cx="1285875" cy="419100"/>
              <wp:effectExtent l="0" t="0" r="9525" b="0"/>
              <wp:wrapNone/>
              <wp:docPr id="21" name="Cuadro de texto 2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372BA" w14:textId="0F4996BB" w:rsidR="00E64FB9" w:rsidRPr="00AA2DBA" w:rsidRDefault="00E64FB9"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E64FB9" w:rsidRDefault="00E64FB9" w:rsidP="00873A53">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0A90B4" id="_x0000_t202" coordsize="21600,21600" o:spt="202" path="m,l,21600r21600,l21600,xe">
              <v:stroke joinstyle="miter"/>
              <v:path gradientshapeok="t" o:connecttype="rect"/>
            </v:shapetype>
            <v:shape id="Cuadro de texto 21" o:spid="_x0000_s1027" type="#_x0000_t202" alt="&quot;&quot;" style="position:absolute;margin-left:344.85pt;margin-top:1.65pt;width:101.25pt;height:3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" stroked="f">
              <v:textbox>
                <w:txbxContent>
                  <w:p w14:paraId="337372BA" w14:textId="0F4996BB" w:rsidR="001C3FEC" w:rsidRPr="00AA2DBA" w:rsidRDefault="001C3FEC"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1C3FEC" w:rsidRDefault="001C3FEC" w:rsidP="00873A53">
                    <w:pPr>
                      <w:tabs>
                        <w:tab w:val="left" w:pos="941"/>
                      </w:tabs>
                      <w:ind w:right="799"/>
                    </w:pPr>
                  </w:p>
                </w:txbxContent>
              </v:textbox>
              <w10:wrap anchorx="margin"/>
            </v:shape>
          </w:pict>
        </mc:Fallback>
      </mc:AlternateContent>
    </w:r>
    <w:r w:rsidRPr="00873A53">
      <w:rPr>
        <w:noProof/>
        <w:lang w:val="en-US" w:eastAsia="en-US"/>
      </w:rPr>
      <mc:AlternateContent>
        <mc:Choice Requires="wps">
          <w:drawing>
            <wp:anchor distT="0" distB="0" distL="114300" distR="114300" simplePos="0" relativeHeight="251658241" behindDoc="0" locked="0" layoutInCell="1" allowOverlap="1" wp14:anchorId="2A9D9580" wp14:editId="4555AD9D">
              <wp:simplePos x="0" y="0"/>
              <wp:positionH relativeFrom="margin">
                <wp:posOffset>2308860</wp:posOffset>
              </wp:positionH>
              <wp:positionV relativeFrom="paragraph">
                <wp:posOffset>76200</wp:posOffset>
              </wp:positionV>
              <wp:extent cx="1285875" cy="304800"/>
              <wp:effectExtent l="0" t="0" r="9525" b="0"/>
              <wp:wrapNone/>
              <wp:docPr id="16" name="Cuadro de texto 16">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28662" w14:textId="4F4EE14E" w:rsidR="00E64FB9" w:rsidRPr="001C3E1E" w:rsidRDefault="00E64FB9"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105394">
                            <w:rPr>
                              <w:rFonts w:ascii="Arial" w:hAnsi="Arial" w:cs="Arial"/>
                              <w:bCs/>
                              <w:noProof/>
                            </w:rPr>
                            <w:t>39</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105394">
                            <w:rPr>
                              <w:rFonts w:ascii="Arial" w:hAnsi="Arial" w:cs="Arial"/>
                              <w:bCs/>
                              <w:noProof/>
                            </w:rPr>
                            <w:t>47</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D9580" id="_x0000_t202" coordsize="21600,21600" o:spt="202" path="m,l,21600r21600,l21600,xe">
              <v:stroke joinstyle="miter"/>
              <v:path gradientshapeok="t" o:connecttype="rect"/>
            </v:shapetype>
            <v:shape id="Cuadro de texto 16" o:spid="_x0000_s1028" type="#_x0000_t202" style="position:absolute;margin-left:181.8pt;margin-top:6pt;width:101.25pt;height:2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" stroked="f">
              <v:textbox>
                <w:txbxContent>
                  <w:p w14:paraId="15428662" w14:textId="4F4EE14E" w:rsidR="00E64FB9" w:rsidRPr="001C3E1E" w:rsidRDefault="00E64FB9"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105394">
                      <w:rPr>
                        <w:rFonts w:ascii="Arial" w:hAnsi="Arial" w:cs="Arial"/>
                        <w:bCs/>
                        <w:noProof/>
                      </w:rPr>
                      <w:t>39</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105394">
                      <w:rPr>
                        <w:rFonts w:ascii="Arial" w:hAnsi="Arial" w:cs="Arial"/>
                        <w:bCs/>
                        <w:noProof/>
                      </w:rPr>
                      <w:t>47</w:t>
                    </w:r>
                    <w:r w:rsidRPr="001C3E1E">
                      <w:rPr>
                        <w:rFonts w:ascii="Arial" w:hAnsi="Arial" w:cs="Arial"/>
                        <w:bCs/>
                      </w:rPr>
                      <w:fldChar w:fldCharType="end"/>
                    </w:r>
                  </w:p>
                </w:txbxContent>
              </v:textbox>
              <w10:wrap anchorx="margin"/>
            </v:shape>
          </w:pict>
        </mc:Fallback>
      </mc:AlternateContent>
    </w:r>
    <w:r>
      <w:t xml:space="preserve">    </w:t>
    </w:r>
    <w:r>
      <w:rPr>
        <w:noProof/>
        <w:lang w:val="en-US" w:eastAsia="en-US"/>
      </w:rPr>
      <w:drawing>
        <wp:inline distT="0" distB="0" distL="0" distR="0" wp14:anchorId="4F4A832C" wp14:editId="76AE01B8">
          <wp:extent cx="447040" cy="670560"/>
          <wp:effectExtent l="0" t="0" r="0" b="0"/>
          <wp:docPr id="9" name="Imagen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22581" r="20430"/>
                  <a:stretch>
                    <a:fillRect/>
                  </a:stretch>
                </pic:blipFill>
                <pic:spPr bwMode="auto">
                  <a:xfrm>
                    <a:off x="0" y="0"/>
                    <a:ext cx="447040" cy="670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8E3E0" w14:textId="77777777" w:rsidR="00052DB2" w:rsidRDefault="00052DB2" w:rsidP="00BF502F">
      <w:r>
        <w:separator/>
      </w:r>
    </w:p>
  </w:footnote>
  <w:footnote w:type="continuationSeparator" w:id="0">
    <w:p w14:paraId="5F15701E" w14:textId="77777777" w:rsidR="00052DB2" w:rsidRDefault="00052DB2" w:rsidP="00BF502F">
      <w:r>
        <w:continuationSeparator/>
      </w:r>
    </w:p>
  </w:footnote>
  <w:footnote w:type="continuationNotice" w:id="1">
    <w:p w14:paraId="111BF48A" w14:textId="77777777" w:rsidR="00052DB2" w:rsidRDefault="00052D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9" w:name="_Hlk111710442"/>
  <w:p w14:paraId="16C6F4C3" w14:textId="77777777" w:rsidR="00E64FB9" w:rsidRDefault="00E64FB9" w:rsidP="00873A53">
    <w:pPr>
      <w:pStyle w:val="Encabezado"/>
      <w:rPr>
        <w:rFonts w:ascii="Arial" w:hAnsi="Arial" w:cs="Arial"/>
        <w:sz w:val="24"/>
        <w:szCs w:val="24"/>
      </w:rPr>
    </w:pPr>
    <w:r>
      <w:rPr>
        <w:noProof/>
        <w:lang w:val="en-US" w:eastAsia="en-US"/>
      </w:rPr>
      <mc:AlternateContent>
        <mc:Choice Requires="wps">
          <w:drawing>
            <wp:anchor distT="0" distB="0" distL="114300" distR="114300" simplePos="0" relativeHeight="251658240" behindDoc="0" locked="0" layoutInCell="1" allowOverlap="1" wp14:anchorId="10A8EEB6" wp14:editId="0BAEAA00">
              <wp:simplePos x="0" y="0"/>
              <wp:positionH relativeFrom="column">
                <wp:posOffset>1824990</wp:posOffset>
              </wp:positionH>
              <wp:positionV relativeFrom="paragraph">
                <wp:posOffset>7620</wp:posOffset>
              </wp:positionV>
              <wp:extent cx="3362325" cy="612775"/>
              <wp:effectExtent l="0" t="0" r="9525" b="0"/>
              <wp:wrapNone/>
              <wp:docPr id="23" name="Cuadro de texto 2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362325" cy="612775"/>
                      </a:xfrm>
                      <a:prstGeom prst="rect">
                        <a:avLst/>
                      </a:prstGeom>
                      <a:solidFill>
                        <a:srgbClr val="FFFFFF"/>
                      </a:solidFill>
                      <a:ln>
                        <a:noFill/>
                        <a:prstDash/>
                      </a:ln>
                    </wps:spPr>
                    <wps:txbx>
                      <w:txbxContent>
                        <w:p w14:paraId="5DF4B3AB" w14:textId="00654234" w:rsidR="00E64FB9" w:rsidRPr="00391E35" w:rsidRDefault="00E64FB9" w:rsidP="00F21F05">
                          <w:pPr>
                            <w:jc w:val="center"/>
                            <w:rPr>
                              <w:rFonts w:ascii="Arial" w:hAnsi="Arial" w:cs="Arial"/>
                              <w:b/>
                              <w:sz w:val="24"/>
                              <w:szCs w:val="24"/>
                              <w:lang w:val="es-ES"/>
                            </w:rPr>
                          </w:pPr>
                          <w:r w:rsidRPr="00391E35">
                            <w:rPr>
                              <w:rFonts w:ascii="Arial" w:hAnsi="Arial" w:cs="Arial"/>
                              <w:b/>
                              <w:sz w:val="24"/>
                              <w:szCs w:val="24"/>
                              <w:lang w:val="es-ES"/>
                            </w:rPr>
                            <w:t>METODOLOGÍA DE AUDIENCIA PÚBLICA</w:t>
                          </w:r>
                        </w:p>
                        <w:p w14:paraId="4DE2A425" w14:textId="191FE451" w:rsidR="00E64FB9" w:rsidRPr="00391E35" w:rsidRDefault="00E64FB9" w:rsidP="00F21F05">
                          <w:pPr>
                            <w:jc w:val="center"/>
                            <w:rPr>
                              <w:rFonts w:ascii="Arial" w:hAnsi="Arial" w:cs="Arial"/>
                              <w:b/>
                              <w:sz w:val="24"/>
                              <w:szCs w:val="24"/>
                              <w:lang w:val="es-ES"/>
                            </w:rPr>
                          </w:pPr>
                          <w:r w:rsidRPr="00391E35">
                            <w:rPr>
                              <w:rFonts w:ascii="Arial" w:hAnsi="Arial" w:cs="Arial"/>
                              <w:b/>
                              <w:sz w:val="24"/>
                              <w:szCs w:val="24"/>
                              <w:lang w:val="es-ES"/>
                            </w:rPr>
                            <w:t>RENDICIÓN DE CUENTAS VIGENCIA 2025</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A8EEB6" id="_x0000_t202" coordsize="21600,21600" o:spt="202" path="m,l,21600r21600,l21600,xe">
              <v:stroke joinstyle="miter"/>
              <v:path gradientshapeok="t" o:connecttype="rect"/>
            </v:shapetype>
            <v:shape id="Cuadro de texto 23" o:spid="_x0000_s1026" type="#_x0000_t202" alt="&quot;&quot;" style="position:absolute;margin-left:143.7pt;margin-top:.6pt;width:264.75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" stroked="f">
              <v:textbox>
                <w:txbxContent>
                  <w:p w14:paraId="5DF4B3AB" w14:textId="00654234" w:rsidR="001C3FEC" w:rsidRPr="00391E35" w:rsidRDefault="001C3FEC" w:rsidP="00F21F05">
                    <w:pPr>
                      <w:jc w:val="center"/>
                      <w:rPr>
                        <w:rFonts w:ascii="Arial" w:hAnsi="Arial" w:cs="Arial"/>
                        <w:b/>
                        <w:sz w:val="24"/>
                        <w:szCs w:val="24"/>
                        <w:lang w:val="es-ES"/>
                      </w:rPr>
                    </w:pPr>
                    <w:r w:rsidRPr="00391E35">
                      <w:rPr>
                        <w:rFonts w:ascii="Arial" w:hAnsi="Arial" w:cs="Arial"/>
                        <w:b/>
                        <w:sz w:val="24"/>
                        <w:szCs w:val="24"/>
                        <w:lang w:val="es-ES"/>
                      </w:rPr>
                      <w:t>METODOLOGÍA DE AUDIENCIA PÚBLICA</w:t>
                    </w:r>
                  </w:p>
                  <w:p w14:paraId="4DE2A425" w14:textId="191FE451" w:rsidR="001C3FEC" w:rsidRPr="00391E35" w:rsidRDefault="001C3FEC" w:rsidP="00F21F05">
                    <w:pPr>
                      <w:jc w:val="center"/>
                      <w:rPr>
                        <w:rFonts w:ascii="Arial" w:hAnsi="Arial" w:cs="Arial"/>
                        <w:b/>
                        <w:sz w:val="24"/>
                        <w:szCs w:val="24"/>
                        <w:lang w:val="es-ES"/>
                      </w:rPr>
                    </w:pPr>
                    <w:r w:rsidRPr="00391E35">
                      <w:rPr>
                        <w:rFonts w:ascii="Arial" w:hAnsi="Arial" w:cs="Arial"/>
                        <w:b/>
                        <w:sz w:val="24"/>
                        <w:szCs w:val="24"/>
                        <w:lang w:val="es-ES"/>
                      </w:rPr>
                      <w:t>RENDICIÓN DE CUENTAS VIGENCIA 2025</w:t>
                    </w:r>
                  </w:p>
                </w:txbxContent>
              </v:textbox>
            </v:shape>
          </w:pict>
        </mc:Fallback>
      </mc:AlternateContent>
    </w:r>
    <w:r>
      <w:rPr>
        <w:noProof/>
        <w:lang w:val="en-US" w:eastAsia="en-US"/>
      </w:rPr>
      <w:drawing>
        <wp:inline distT="0" distB="0" distL="0" distR="0" wp14:anchorId="1D8B8B55" wp14:editId="39A128FB">
          <wp:extent cx="1228725" cy="266700"/>
          <wp:effectExtent l="0" t="0" r="9525" b="0"/>
          <wp:docPr id="2" name="Imagen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p>
  <w:p w14:paraId="25E9AD45" w14:textId="00AD634B" w:rsidR="00E64FB9" w:rsidRPr="00291CBD" w:rsidRDefault="00E64FB9" w:rsidP="00873A53">
    <w:pPr>
      <w:pStyle w:val="Encabezado"/>
      <w:rPr>
        <w:rFonts w:ascii="Arial" w:hAnsi="Arial" w:cs="Arial"/>
        <w:sz w:val="24"/>
        <w:szCs w:val="24"/>
      </w:rPr>
    </w:pPr>
    <w:r w:rsidRPr="00291CBD">
      <w:rPr>
        <w:rFonts w:ascii="Arial" w:hAnsi="Arial" w:cs="Arial"/>
        <w:sz w:val="24"/>
        <w:szCs w:val="24"/>
      </w:rPr>
      <w:tab/>
    </w:r>
    <w:r w:rsidRPr="00291CBD">
      <w:rPr>
        <w:rFonts w:ascii="Arial" w:hAnsi="Arial" w:cs="Arial"/>
        <w:sz w:val="24"/>
        <w:szCs w:val="24"/>
      </w:rPr>
      <w:tab/>
    </w:r>
  </w:p>
  <w:bookmarkEnd w:id="79"/>
  <w:p w14:paraId="0822F71F" w14:textId="702F471A" w:rsidR="00E64FB9" w:rsidRDefault="00E64FB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537"/>
    <w:multiLevelType w:val="hybridMultilevel"/>
    <w:tmpl w:val="14405810"/>
    <w:lvl w:ilvl="0" w:tplc="85A69F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1411F"/>
    <w:multiLevelType w:val="hybridMultilevel"/>
    <w:tmpl w:val="0C6E5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94795"/>
    <w:multiLevelType w:val="hybridMultilevel"/>
    <w:tmpl w:val="DC5AE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1F5B"/>
    <w:multiLevelType w:val="hybridMultilevel"/>
    <w:tmpl w:val="392232F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F0238C"/>
    <w:multiLevelType w:val="hybridMultilevel"/>
    <w:tmpl w:val="E2AC8C26"/>
    <w:lvl w:ilvl="0" w:tplc="F4F649BC">
      <w:start w:val="1"/>
      <w:numFmt w:val="lowerRoman"/>
      <w:lvlText w:val="%1."/>
      <w:lvlJc w:val="right"/>
      <w:pPr>
        <w:tabs>
          <w:tab w:val="num" w:pos="720"/>
        </w:tabs>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620F5E"/>
    <w:multiLevelType w:val="hybridMultilevel"/>
    <w:tmpl w:val="789EAA1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AE5FEE"/>
    <w:multiLevelType w:val="hybridMultilevel"/>
    <w:tmpl w:val="F71ED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BE7143"/>
    <w:multiLevelType w:val="multilevel"/>
    <w:tmpl w:val="B154582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644" w:hanging="360"/>
      </w:pPr>
      <w:rPr>
        <w:rFonts w:ascii="Arial" w:eastAsiaTheme="minorEastAsia" w:hAnsi="Arial" w:cs="Arial"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421B8"/>
    <w:multiLevelType w:val="hybridMultilevel"/>
    <w:tmpl w:val="098EE75C"/>
    <w:lvl w:ilvl="0" w:tplc="5A30554A">
      <w:start w:val="1"/>
      <w:numFmt w:val="bullet"/>
      <w:lvlText w:val="·"/>
      <w:lvlJc w:val="left"/>
      <w:pPr>
        <w:ind w:left="720" w:hanging="360"/>
      </w:pPr>
      <w:rPr>
        <w:rFonts w:ascii="Symbol" w:hAnsi="Symbol" w:hint="default"/>
      </w:rPr>
    </w:lvl>
    <w:lvl w:ilvl="1" w:tplc="6700E786">
      <w:start w:val="1"/>
      <w:numFmt w:val="bullet"/>
      <w:lvlText w:val="o"/>
      <w:lvlJc w:val="left"/>
      <w:pPr>
        <w:ind w:left="1440" w:hanging="360"/>
      </w:pPr>
      <w:rPr>
        <w:rFonts w:ascii="Courier New" w:hAnsi="Courier New" w:hint="default"/>
      </w:rPr>
    </w:lvl>
    <w:lvl w:ilvl="2" w:tplc="9C90BDAC">
      <w:start w:val="1"/>
      <w:numFmt w:val="bullet"/>
      <w:lvlText w:val=""/>
      <w:lvlJc w:val="left"/>
      <w:pPr>
        <w:ind w:left="2160" w:hanging="360"/>
      </w:pPr>
      <w:rPr>
        <w:rFonts w:ascii="Wingdings" w:hAnsi="Wingdings" w:hint="default"/>
      </w:rPr>
    </w:lvl>
    <w:lvl w:ilvl="3" w:tplc="00EA5AAE">
      <w:start w:val="1"/>
      <w:numFmt w:val="bullet"/>
      <w:lvlText w:val=""/>
      <w:lvlJc w:val="left"/>
      <w:pPr>
        <w:ind w:left="2880" w:hanging="360"/>
      </w:pPr>
      <w:rPr>
        <w:rFonts w:ascii="Symbol" w:hAnsi="Symbol" w:hint="default"/>
      </w:rPr>
    </w:lvl>
    <w:lvl w:ilvl="4" w:tplc="1AF214E6">
      <w:start w:val="1"/>
      <w:numFmt w:val="bullet"/>
      <w:lvlText w:val="o"/>
      <w:lvlJc w:val="left"/>
      <w:pPr>
        <w:ind w:left="3600" w:hanging="360"/>
      </w:pPr>
      <w:rPr>
        <w:rFonts w:ascii="Courier New" w:hAnsi="Courier New" w:hint="default"/>
      </w:rPr>
    </w:lvl>
    <w:lvl w:ilvl="5" w:tplc="42D2F27E">
      <w:start w:val="1"/>
      <w:numFmt w:val="bullet"/>
      <w:lvlText w:val=""/>
      <w:lvlJc w:val="left"/>
      <w:pPr>
        <w:ind w:left="4320" w:hanging="360"/>
      </w:pPr>
      <w:rPr>
        <w:rFonts w:ascii="Wingdings" w:hAnsi="Wingdings" w:hint="default"/>
      </w:rPr>
    </w:lvl>
    <w:lvl w:ilvl="6" w:tplc="6326259A">
      <w:start w:val="1"/>
      <w:numFmt w:val="bullet"/>
      <w:lvlText w:val=""/>
      <w:lvlJc w:val="left"/>
      <w:pPr>
        <w:ind w:left="5040" w:hanging="360"/>
      </w:pPr>
      <w:rPr>
        <w:rFonts w:ascii="Symbol" w:hAnsi="Symbol" w:hint="default"/>
      </w:rPr>
    </w:lvl>
    <w:lvl w:ilvl="7" w:tplc="E87EC448">
      <w:start w:val="1"/>
      <w:numFmt w:val="bullet"/>
      <w:lvlText w:val="o"/>
      <w:lvlJc w:val="left"/>
      <w:pPr>
        <w:ind w:left="5760" w:hanging="360"/>
      </w:pPr>
      <w:rPr>
        <w:rFonts w:ascii="Courier New" w:hAnsi="Courier New" w:hint="default"/>
      </w:rPr>
    </w:lvl>
    <w:lvl w:ilvl="8" w:tplc="89BED00C">
      <w:start w:val="1"/>
      <w:numFmt w:val="bullet"/>
      <w:lvlText w:val=""/>
      <w:lvlJc w:val="left"/>
      <w:pPr>
        <w:ind w:left="6480" w:hanging="360"/>
      </w:pPr>
      <w:rPr>
        <w:rFonts w:ascii="Wingdings" w:hAnsi="Wingdings" w:hint="default"/>
      </w:rPr>
    </w:lvl>
  </w:abstractNum>
  <w:abstractNum w:abstractNumId="9" w15:restartNumberingAfterBreak="0">
    <w:nsid w:val="19EF2449"/>
    <w:multiLevelType w:val="multilevel"/>
    <w:tmpl w:val="89AE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110F0"/>
    <w:multiLevelType w:val="hybridMultilevel"/>
    <w:tmpl w:val="A90221C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01A45B8"/>
    <w:multiLevelType w:val="hybridMultilevel"/>
    <w:tmpl w:val="BE126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882260"/>
    <w:multiLevelType w:val="multilevel"/>
    <w:tmpl w:val="E892AE9C"/>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F762BF"/>
    <w:multiLevelType w:val="hybridMultilevel"/>
    <w:tmpl w:val="05B8E54C"/>
    <w:lvl w:ilvl="0" w:tplc="92F40E38">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270F94"/>
    <w:multiLevelType w:val="multilevel"/>
    <w:tmpl w:val="B154582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644" w:hanging="360"/>
      </w:pPr>
      <w:rPr>
        <w:rFonts w:ascii="Arial" w:eastAsiaTheme="minorEastAsia" w:hAnsi="Arial" w:cs="Arial"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533244"/>
    <w:multiLevelType w:val="hybridMultilevel"/>
    <w:tmpl w:val="27AE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66133E"/>
    <w:multiLevelType w:val="multilevel"/>
    <w:tmpl w:val="B154582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644" w:hanging="360"/>
      </w:pPr>
      <w:rPr>
        <w:rFonts w:ascii="Arial" w:eastAsiaTheme="minorEastAsia" w:hAnsi="Arial" w:cs="Arial"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63540"/>
    <w:multiLevelType w:val="hybridMultilevel"/>
    <w:tmpl w:val="4B0C7868"/>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start w:val="1"/>
      <w:numFmt w:val="bullet"/>
      <w:lvlText w:val=""/>
      <w:lvlJc w:val="left"/>
      <w:pPr>
        <w:ind w:left="927"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18" w15:restartNumberingAfterBreak="0">
    <w:nsid w:val="2C601C4B"/>
    <w:multiLevelType w:val="hybridMultilevel"/>
    <w:tmpl w:val="46A6E00C"/>
    <w:lvl w:ilvl="0" w:tplc="510C9014">
      <w:numFmt w:val="bullet"/>
      <w:lvlText w:val="•"/>
      <w:lvlJc w:val="left"/>
      <w:pPr>
        <w:ind w:left="1070" w:hanging="710"/>
      </w:pPr>
      <w:rPr>
        <w:rFonts w:ascii="Calibri" w:eastAsiaTheme="minorHAns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3B0361"/>
    <w:multiLevelType w:val="hybridMultilevel"/>
    <w:tmpl w:val="2E002E6E"/>
    <w:lvl w:ilvl="0" w:tplc="A22AC6CA">
      <w:start w:val="1"/>
      <w:numFmt w:val="bullet"/>
      <w:lvlText w:val=""/>
      <w:lvlJc w:val="left"/>
      <w:pPr>
        <w:ind w:left="720" w:hanging="360"/>
      </w:pPr>
      <w:rPr>
        <w:rFonts w:ascii="Symbol" w:hAnsi="Symbol" w:hint="default"/>
      </w:rPr>
    </w:lvl>
    <w:lvl w:ilvl="1" w:tplc="E88E1E52">
      <w:start w:val="1"/>
      <w:numFmt w:val="bullet"/>
      <w:lvlText w:val="o"/>
      <w:lvlJc w:val="left"/>
      <w:pPr>
        <w:ind w:left="1440" w:hanging="360"/>
      </w:pPr>
      <w:rPr>
        <w:rFonts w:ascii="Courier New" w:hAnsi="Courier New" w:hint="default"/>
      </w:rPr>
    </w:lvl>
    <w:lvl w:ilvl="2" w:tplc="9A1002B8">
      <w:start w:val="1"/>
      <w:numFmt w:val="bullet"/>
      <w:lvlText w:val=""/>
      <w:lvlJc w:val="left"/>
      <w:pPr>
        <w:ind w:left="2160" w:hanging="360"/>
      </w:pPr>
      <w:rPr>
        <w:rFonts w:ascii="Wingdings" w:hAnsi="Wingdings" w:hint="default"/>
      </w:rPr>
    </w:lvl>
    <w:lvl w:ilvl="3" w:tplc="BF6E89C2">
      <w:start w:val="1"/>
      <w:numFmt w:val="bullet"/>
      <w:lvlText w:val=""/>
      <w:lvlJc w:val="left"/>
      <w:pPr>
        <w:ind w:left="2880" w:hanging="360"/>
      </w:pPr>
      <w:rPr>
        <w:rFonts w:ascii="Symbol" w:hAnsi="Symbol" w:hint="default"/>
      </w:rPr>
    </w:lvl>
    <w:lvl w:ilvl="4" w:tplc="60948E8A">
      <w:start w:val="1"/>
      <w:numFmt w:val="bullet"/>
      <w:lvlText w:val="o"/>
      <w:lvlJc w:val="left"/>
      <w:pPr>
        <w:ind w:left="3600" w:hanging="360"/>
      </w:pPr>
      <w:rPr>
        <w:rFonts w:ascii="Courier New" w:hAnsi="Courier New" w:hint="default"/>
      </w:rPr>
    </w:lvl>
    <w:lvl w:ilvl="5" w:tplc="E08C170E">
      <w:start w:val="1"/>
      <w:numFmt w:val="bullet"/>
      <w:lvlText w:val=""/>
      <w:lvlJc w:val="left"/>
      <w:pPr>
        <w:ind w:left="4320" w:hanging="360"/>
      </w:pPr>
      <w:rPr>
        <w:rFonts w:ascii="Wingdings" w:hAnsi="Wingdings" w:hint="default"/>
      </w:rPr>
    </w:lvl>
    <w:lvl w:ilvl="6" w:tplc="FD8C6700">
      <w:start w:val="1"/>
      <w:numFmt w:val="bullet"/>
      <w:lvlText w:val=""/>
      <w:lvlJc w:val="left"/>
      <w:pPr>
        <w:ind w:left="5040" w:hanging="360"/>
      </w:pPr>
      <w:rPr>
        <w:rFonts w:ascii="Symbol" w:hAnsi="Symbol" w:hint="default"/>
      </w:rPr>
    </w:lvl>
    <w:lvl w:ilvl="7" w:tplc="01BE4780">
      <w:start w:val="1"/>
      <w:numFmt w:val="bullet"/>
      <w:lvlText w:val="o"/>
      <w:lvlJc w:val="left"/>
      <w:pPr>
        <w:ind w:left="5760" w:hanging="360"/>
      </w:pPr>
      <w:rPr>
        <w:rFonts w:ascii="Courier New" w:hAnsi="Courier New" w:hint="default"/>
      </w:rPr>
    </w:lvl>
    <w:lvl w:ilvl="8" w:tplc="8CD09040">
      <w:start w:val="1"/>
      <w:numFmt w:val="bullet"/>
      <w:lvlText w:val=""/>
      <w:lvlJc w:val="left"/>
      <w:pPr>
        <w:ind w:left="6480" w:hanging="360"/>
      </w:pPr>
      <w:rPr>
        <w:rFonts w:ascii="Wingdings" w:hAnsi="Wingdings" w:hint="default"/>
      </w:rPr>
    </w:lvl>
  </w:abstractNum>
  <w:abstractNum w:abstractNumId="20" w15:restartNumberingAfterBreak="0">
    <w:nsid w:val="353B5258"/>
    <w:multiLevelType w:val="hybridMultilevel"/>
    <w:tmpl w:val="6B0A0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2B1E09"/>
    <w:multiLevelType w:val="hybridMultilevel"/>
    <w:tmpl w:val="F266F1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4D3351"/>
    <w:multiLevelType w:val="hybridMultilevel"/>
    <w:tmpl w:val="3C2A7568"/>
    <w:lvl w:ilvl="0" w:tplc="30C419B2">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8241A2"/>
    <w:multiLevelType w:val="hybridMultilevel"/>
    <w:tmpl w:val="455A0202"/>
    <w:lvl w:ilvl="0" w:tplc="0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7905C5"/>
    <w:multiLevelType w:val="hybridMultilevel"/>
    <w:tmpl w:val="F59A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CB265E"/>
    <w:multiLevelType w:val="hybridMultilevel"/>
    <w:tmpl w:val="48E4E4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3EE42F8"/>
    <w:multiLevelType w:val="hybridMultilevel"/>
    <w:tmpl w:val="DBA4A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825237"/>
    <w:multiLevelType w:val="hybridMultilevel"/>
    <w:tmpl w:val="DA28CFB6"/>
    <w:lvl w:ilvl="0" w:tplc="1EC25C04">
      <w:start w:val="11"/>
      <w:numFmt w:val="decimal"/>
      <w:lvlText w:val="%1."/>
      <w:lvlJc w:val="left"/>
      <w:pPr>
        <w:ind w:left="644" w:hanging="360"/>
      </w:pPr>
      <w:rPr>
        <w:rFonts w:ascii="Arial" w:eastAsiaTheme="minorEastAsia" w:hAnsi="Arial" w:cs="Arial" w:hint="default"/>
        <w:b/>
        <w:bCs/>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8" w15:restartNumberingAfterBreak="0">
    <w:nsid w:val="5C4E6137"/>
    <w:multiLevelType w:val="multilevel"/>
    <w:tmpl w:val="59F6A48C"/>
    <w:lvl w:ilvl="0">
      <w:start w:val="6"/>
      <w:numFmt w:val="decimal"/>
      <w:lvlText w:val="%1"/>
      <w:lvlJc w:val="left"/>
      <w:pPr>
        <w:ind w:left="360" w:hanging="360"/>
      </w:pPr>
      <w:rPr>
        <w:rFonts w:eastAsiaTheme="majorEastAsia" w:hint="default"/>
        <w:b/>
        <w:color w:val="auto"/>
        <w:sz w:val="22"/>
      </w:rPr>
    </w:lvl>
    <w:lvl w:ilvl="1">
      <w:start w:val="1"/>
      <w:numFmt w:val="decimal"/>
      <w:lvlText w:val="%1.%2"/>
      <w:lvlJc w:val="left"/>
      <w:pPr>
        <w:ind w:left="720" w:hanging="720"/>
      </w:pPr>
      <w:rPr>
        <w:rFonts w:eastAsiaTheme="majorEastAsia" w:hint="default"/>
        <w:b/>
        <w:bCs/>
        <w:color w:val="auto"/>
        <w:sz w:val="22"/>
      </w:rPr>
    </w:lvl>
    <w:lvl w:ilvl="2">
      <w:start w:val="1"/>
      <w:numFmt w:val="decimal"/>
      <w:lvlText w:val="%1.%2.%3"/>
      <w:lvlJc w:val="left"/>
      <w:pPr>
        <w:ind w:left="720" w:hanging="720"/>
      </w:pPr>
      <w:rPr>
        <w:rFonts w:eastAsiaTheme="majorEastAsia" w:hint="default"/>
        <w:b/>
        <w:color w:val="auto"/>
        <w:sz w:val="22"/>
      </w:rPr>
    </w:lvl>
    <w:lvl w:ilvl="3">
      <w:start w:val="1"/>
      <w:numFmt w:val="decimal"/>
      <w:lvlText w:val="%1.%2.%3.%4"/>
      <w:lvlJc w:val="left"/>
      <w:pPr>
        <w:ind w:left="1080" w:hanging="1080"/>
      </w:pPr>
      <w:rPr>
        <w:rFonts w:eastAsiaTheme="majorEastAsia" w:hint="default"/>
        <w:b/>
        <w:color w:val="auto"/>
        <w:sz w:val="22"/>
      </w:rPr>
    </w:lvl>
    <w:lvl w:ilvl="4">
      <w:start w:val="1"/>
      <w:numFmt w:val="decimal"/>
      <w:lvlText w:val="%1.%2.%3.%4.%5"/>
      <w:lvlJc w:val="left"/>
      <w:pPr>
        <w:ind w:left="1080" w:hanging="1080"/>
      </w:pPr>
      <w:rPr>
        <w:rFonts w:eastAsiaTheme="majorEastAsia" w:hint="default"/>
        <w:b/>
        <w:color w:val="auto"/>
        <w:sz w:val="22"/>
      </w:rPr>
    </w:lvl>
    <w:lvl w:ilvl="5">
      <w:start w:val="1"/>
      <w:numFmt w:val="decimal"/>
      <w:lvlText w:val="%1.%2.%3.%4.%5.%6"/>
      <w:lvlJc w:val="left"/>
      <w:pPr>
        <w:ind w:left="1440" w:hanging="1440"/>
      </w:pPr>
      <w:rPr>
        <w:rFonts w:eastAsiaTheme="majorEastAsia" w:hint="default"/>
        <w:b/>
        <w:color w:val="auto"/>
        <w:sz w:val="22"/>
      </w:rPr>
    </w:lvl>
    <w:lvl w:ilvl="6">
      <w:start w:val="1"/>
      <w:numFmt w:val="decimal"/>
      <w:lvlText w:val="%1.%2.%3.%4.%5.%6.%7"/>
      <w:lvlJc w:val="left"/>
      <w:pPr>
        <w:ind w:left="1800" w:hanging="1800"/>
      </w:pPr>
      <w:rPr>
        <w:rFonts w:eastAsiaTheme="majorEastAsia" w:hint="default"/>
        <w:b/>
        <w:color w:val="auto"/>
        <w:sz w:val="22"/>
      </w:rPr>
    </w:lvl>
    <w:lvl w:ilvl="7">
      <w:start w:val="1"/>
      <w:numFmt w:val="decimal"/>
      <w:lvlText w:val="%1.%2.%3.%4.%5.%6.%7.%8"/>
      <w:lvlJc w:val="left"/>
      <w:pPr>
        <w:ind w:left="1800" w:hanging="1800"/>
      </w:pPr>
      <w:rPr>
        <w:rFonts w:eastAsiaTheme="majorEastAsia" w:hint="default"/>
        <w:b/>
        <w:color w:val="auto"/>
        <w:sz w:val="22"/>
      </w:rPr>
    </w:lvl>
    <w:lvl w:ilvl="8">
      <w:start w:val="1"/>
      <w:numFmt w:val="decimal"/>
      <w:lvlText w:val="%1.%2.%3.%4.%5.%6.%7.%8.%9"/>
      <w:lvlJc w:val="left"/>
      <w:pPr>
        <w:ind w:left="2160" w:hanging="2160"/>
      </w:pPr>
      <w:rPr>
        <w:rFonts w:eastAsiaTheme="majorEastAsia" w:hint="default"/>
        <w:b/>
        <w:color w:val="auto"/>
        <w:sz w:val="22"/>
      </w:rPr>
    </w:lvl>
  </w:abstractNum>
  <w:abstractNum w:abstractNumId="29" w15:restartNumberingAfterBreak="0">
    <w:nsid w:val="5E302B14"/>
    <w:multiLevelType w:val="hybridMultilevel"/>
    <w:tmpl w:val="9D6A7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F71F59"/>
    <w:multiLevelType w:val="hybridMultilevel"/>
    <w:tmpl w:val="C382D2A4"/>
    <w:lvl w:ilvl="0" w:tplc="2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9A0615"/>
    <w:multiLevelType w:val="multilevel"/>
    <w:tmpl w:val="15E2F93E"/>
    <w:lvl w:ilvl="0">
      <w:start w:val="6"/>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797620E"/>
    <w:multiLevelType w:val="hybridMultilevel"/>
    <w:tmpl w:val="F71ED7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D6E7056"/>
    <w:multiLevelType w:val="hybridMultilevel"/>
    <w:tmpl w:val="BCB890A8"/>
    <w:lvl w:ilvl="0" w:tplc="2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6E4575"/>
    <w:multiLevelType w:val="hybridMultilevel"/>
    <w:tmpl w:val="C2943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72578A"/>
    <w:multiLevelType w:val="hybridMultilevel"/>
    <w:tmpl w:val="430A55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6" w15:restartNumberingAfterBreak="0">
    <w:nsid w:val="72FC73B5"/>
    <w:multiLevelType w:val="hybridMultilevel"/>
    <w:tmpl w:val="74E84338"/>
    <w:lvl w:ilvl="0" w:tplc="102A6C82">
      <w:start w:val="1"/>
      <w:numFmt w:val="lowerRoman"/>
      <w:lvlText w:val="%1."/>
      <w:lvlJc w:val="left"/>
      <w:pPr>
        <w:ind w:left="471" w:hanging="471"/>
        <w:jc w:val="right"/>
      </w:pPr>
      <w:rPr>
        <w:rFonts w:ascii="Arial MT" w:eastAsia="Arial MT" w:hAnsi="Arial MT" w:cs="Arial MT" w:hint="default"/>
        <w:b w:val="0"/>
        <w:bCs w:val="0"/>
        <w:i w:val="0"/>
        <w:iCs w:val="0"/>
        <w:spacing w:val="-1"/>
        <w:w w:val="100"/>
        <w:sz w:val="22"/>
        <w:szCs w:val="22"/>
        <w:lang w:val="es-ES" w:eastAsia="en-US" w:bidi="ar-SA"/>
      </w:rPr>
    </w:lvl>
    <w:lvl w:ilvl="1" w:tplc="14BA64A0">
      <w:numFmt w:val="bullet"/>
      <w:lvlText w:val="•"/>
      <w:lvlJc w:val="left"/>
      <w:pPr>
        <w:ind w:left="1329" w:hanging="471"/>
      </w:pPr>
      <w:rPr>
        <w:rFonts w:hint="default"/>
        <w:lang w:val="es-ES" w:eastAsia="en-US" w:bidi="ar-SA"/>
      </w:rPr>
    </w:lvl>
    <w:lvl w:ilvl="2" w:tplc="D48C7EA6">
      <w:numFmt w:val="bullet"/>
      <w:lvlText w:val="•"/>
      <w:lvlJc w:val="left"/>
      <w:pPr>
        <w:ind w:left="2189" w:hanging="471"/>
      </w:pPr>
      <w:rPr>
        <w:rFonts w:hint="default"/>
        <w:lang w:val="es-ES" w:eastAsia="en-US" w:bidi="ar-SA"/>
      </w:rPr>
    </w:lvl>
    <w:lvl w:ilvl="3" w:tplc="0C2679AE">
      <w:numFmt w:val="bullet"/>
      <w:lvlText w:val="•"/>
      <w:lvlJc w:val="left"/>
      <w:pPr>
        <w:ind w:left="3049" w:hanging="471"/>
      </w:pPr>
      <w:rPr>
        <w:rFonts w:hint="default"/>
        <w:lang w:val="es-ES" w:eastAsia="en-US" w:bidi="ar-SA"/>
      </w:rPr>
    </w:lvl>
    <w:lvl w:ilvl="4" w:tplc="9BF6ADAC">
      <w:numFmt w:val="bullet"/>
      <w:lvlText w:val="•"/>
      <w:lvlJc w:val="left"/>
      <w:pPr>
        <w:ind w:left="3909" w:hanging="471"/>
      </w:pPr>
      <w:rPr>
        <w:rFonts w:hint="default"/>
        <w:lang w:val="es-ES" w:eastAsia="en-US" w:bidi="ar-SA"/>
      </w:rPr>
    </w:lvl>
    <w:lvl w:ilvl="5" w:tplc="4BBE2980">
      <w:numFmt w:val="bullet"/>
      <w:lvlText w:val="•"/>
      <w:lvlJc w:val="left"/>
      <w:pPr>
        <w:ind w:left="4769" w:hanging="471"/>
      </w:pPr>
      <w:rPr>
        <w:rFonts w:hint="default"/>
        <w:lang w:val="es-ES" w:eastAsia="en-US" w:bidi="ar-SA"/>
      </w:rPr>
    </w:lvl>
    <w:lvl w:ilvl="6" w:tplc="58DEA8D4">
      <w:numFmt w:val="bullet"/>
      <w:lvlText w:val="•"/>
      <w:lvlJc w:val="left"/>
      <w:pPr>
        <w:ind w:left="5629" w:hanging="471"/>
      </w:pPr>
      <w:rPr>
        <w:rFonts w:hint="default"/>
        <w:lang w:val="es-ES" w:eastAsia="en-US" w:bidi="ar-SA"/>
      </w:rPr>
    </w:lvl>
    <w:lvl w:ilvl="7" w:tplc="708C0C0A">
      <w:numFmt w:val="bullet"/>
      <w:lvlText w:val="•"/>
      <w:lvlJc w:val="left"/>
      <w:pPr>
        <w:ind w:left="6489" w:hanging="471"/>
      </w:pPr>
      <w:rPr>
        <w:rFonts w:hint="default"/>
        <w:lang w:val="es-ES" w:eastAsia="en-US" w:bidi="ar-SA"/>
      </w:rPr>
    </w:lvl>
    <w:lvl w:ilvl="8" w:tplc="5EA0B5BA">
      <w:numFmt w:val="bullet"/>
      <w:lvlText w:val="•"/>
      <w:lvlJc w:val="left"/>
      <w:pPr>
        <w:ind w:left="7349" w:hanging="471"/>
      </w:pPr>
      <w:rPr>
        <w:rFonts w:hint="default"/>
        <w:lang w:val="es-ES" w:eastAsia="en-US" w:bidi="ar-SA"/>
      </w:rPr>
    </w:lvl>
  </w:abstractNum>
  <w:abstractNum w:abstractNumId="37" w15:restartNumberingAfterBreak="0">
    <w:nsid w:val="76893705"/>
    <w:multiLevelType w:val="hybridMultilevel"/>
    <w:tmpl w:val="4E904BD4"/>
    <w:lvl w:ilvl="0" w:tplc="18EEA52C">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071154"/>
    <w:multiLevelType w:val="hybridMultilevel"/>
    <w:tmpl w:val="FEBE6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F53B75"/>
    <w:multiLevelType w:val="hybridMultilevel"/>
    <w:tmpl w:val="C6AA1754"/>
    <w:lvl w:ilvl="0" w:tplc="82B03D02">
      <w:start w:val="1"/>
      <w:numFmt w:val="decimal"/>
      <w:lvlText w:val="%1."/>
      <w:lvlJc w:val="left"/>
      <w:pPr>
        <w:tabs>
          <w:tab w:val="num" w:pos="357"/>
        </w:tabs>
        <w:ind w:left="360" w:hanging="360"/>
      </w:pPr>
      <w:rPr>
        <w:rFonts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9"/>
  </w:num>
  <w:num w:numId="2">
    <w:abstractNumId w:val="21"/>
  </w:num>
  <w:num w:numId="3">
    <w:abstractNumId w:val="18"/>
  </w:num>
  <w:num w:numId="4">
    <w:abstractNumId w:val="10"/>
  </w:num>
  <w:num w:numId="5">
    <w:abstractNumId w:val="19"/>
  </w:num>
  <w:num w:numId="6">
    <w:abstractNumId w:val="36"/>
  </w:num>
  <w:num w:numId="7">
    <w:abstractNumId w:val="28"/>
  </w:num>
  <w:num w:numId="8">
    <w:abstractNumId w:val="35"/>
  </w:num>
  <w:num w:numId="9">
    <w:abstractNumId w:val="8"/>
  </w:num>
  <w:num w:numId="10">
    <w:abstractNumId w:val="26"/>
  </w:num>
  <w:num w:numId="11">
    <w:abstractNumId w:val="3"/>
  </w:num>
  <w:num w:numId="12">
    <w:abstractNumId w:val="5"/>
  </w:num>
  <w:num w:numId="13">
    <w:abstractNumId w:val="4"/>
  </w:num>
  <w:num w:numId="14">
    <w:abstractNumId w:val="27"/>
  </w:num>
  <w:num w:numId="15">
    <w:abstractNumId w:val="17"/>
  </w:num>
  <w:num w:numId="16">
    <w:abstractNumId w:val="37"/>
  </w:num>
  <w:num w:numId="17">
    <w:abstractNumId w:val="23"/>
  </w:num>
  <w:num w:numId="18">
    <w:abstractNumId w:val="33"/>
  </w:num>
  <w:num w:numId="19">
    <w:abstractNumId w:val="30"/>
  </w:num>
  <w:num w:numId="20">
    <w:abstractNumId w:val="24"/>
  </w:num>
  <w:num w:numId="21">
    <w:abstractNumId w:val="22"/>
  </w:num>
  <w:num w:numId="22">
    <w:abstractNumId w:val="20"/>
  </w:num>
  <w:num w:numId="23">
    <w:abstractNumId w:val="11"/>
  </w:num>
  <w:num w:numId="24">
    <w:abstractNumId w:val="2"/>
  </w:num>
  <w:num w:numId="25">
    <w:abstractNumId w:val="38"/>
  </w:num>
  <w:num w:numId="26">
    <w:abstractNumId w:val="29"/>
  </w:num>
  <w:num w:numId="27">
    <w:abstractNumId w:val="0"/>
  </w:num>
  <w:num w:numId="28">
    <w:abstractNumId w:val="6"/>
  </w:num>
  <w:num w:numId="29">
    <w:abstractNumId w:val="1"/>
  </w:num>
  <w:num w:numId="30">
    <w:abstractNumId w:val="34"/>
  </w:num>
  <w:num w:numId="31">
    <w:abstractNumId w:val="13"/>
  </w:num>
  <w:num w:numId="32">
    <w:abstractNumId w:val="25"/>
  </w:num>
  <w:num w:numId="33">
    <w:abstractNumId w:val="15"/>
  </w:num>
  <w:num w:numId="34">
    <w:abstractNumId w:val="32"/>
  </w:num>
  <w:num w:numId="35">
    <w:abstractNumId w:val="7"/>
  </w:num>
  <w:num w:numId="36">
    <w:abstractNumId w:val="12"/>
  </w:num>
  <w:num w:numId="37">
    <w:abstractNumId w:val="31"/>
  </w:num>
  <w:num w:numId="38">
    <w:abstractNumId w:val="16"/>
  </w:num>
  <w:num w:numId="39">
    <w:abstractNumId w:val="14"/>
  </w:num>
  <w:num w:numId="40">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6DC"/>
    <w:rsid w:val="000007CB"/>
    <w:rsid w:val="00002171"/>
    <w:rsid w:val="000028DA"/>
    <w:rsid w:val="000040BD"/>
    <w:rsid w:val="0000489F"/>
    <w:rsid w:val="00005613"/>
    <w:rsid w:val="00007C70"/>
    <w:rsid w:val="000103FC"/>
    <w:rsid w:val="00010B74"/>
    <w:rsid w:val="00012AF9"/>
    <w:rsid w:val="0001372A"/>
    <w:rsid w:val="00015A41"/>
    <w:rsid w:val="0001635B"/>
    <w:rsid w:val="00020802"/>
    <w:rsid w:val="00024489"/>
    <w:rsid w:val="0002721E"/>
    <w:rsid w:val="00030E1A"/>
    <w:rsid w:val="00032693"/>
    <w:rsid w:val="00033752"/>
    <w:rsid w:val="000338AC"/>
    <w:rsid w:val="00034101"/>
    <w:rsid w:val="0003411A"/>
    <w:rsid w:val="00034BC5"/>
    <w:rsid w:val="000352A8"/>
    <w:rsid w:val="00036198"/>
    <w:rsid w:val="0003637D"/>
    <w:rsid w:val="00036ACD"/>
    <w:rsid w:val="000407B3"/>
    <w:rsid w:val="00041F4B"/>
    <w:rsid w:val="0004237E"/>
    <w:rsid w:val="00045A8D"/>
    <w:rsid w:val="00046E60"/>
    <w:rsid w:val="0004714A"/>
    <w:rsid w:val="0005123E"/>
    <w:rsid w:val="00052DB2"/>
    <w:rsid w:val="0005386D"/>
    <w:rsid w:val="0005401A"/>
    <w:rsid w:val="00056699"/>
    <w:rsid w:val="000607CC"/>
    <w:rsid w:val="00060DDB"/>
    <w:rsid w:val="00065C4C"/>
    <w:rsid w:val="00070715"/>
    <w:rsid w:val="00071467"/>
    <w:rsid w:val="00074ABD"/>
    <w:rsid w:val="000800FB"/>
    <w:rsid w:val="00084309"/>
    <w:rsid w:val="000847E2"/>
    <w:rsid w:val="0008483C"/>
    <w:rsid w:val="00090BFC"/>
    <w:rsid w:val="00091BC6"/>
    <w:rsid w:val="0009577B"/>
    <w:rsid w:val="000A31C1"/>
    <w:rsid w:val="000A4A3D"/>
    <w:rsid w:val="000A4B31"/>
    <w:rsid w:val="000A4C52"/>
    <w:rsid w:val="000A51CF"/>
    <w:rsid w:val="000A5360"/>
    <w:rsid w:val="000A5706"/>
    <w:rsid w:val="000A5FB4"/>
    <w:rsid w:val="000A6223"/>
    <w:rsid w:val="000A69CA"/>
    <w:rsid w:val="000A7301"/>
    <w:rsid w:val="000B11AA"/>
    <w:rsid w:val="000B27FD"/>
    <w:rsid w:val="000B3B63"/>
    <w:rsid w:val="000C0757"/>
    <w:rsid w:val="000C138B"/>
    <w:rsid w:val="000C2508"/>
    <w:rsid w:val="000C3E64"/>
    <w:rsid w:val="000C4C5E"/>
    <w:rsid w:val="000C591A"/>
    <w:rsid w:val="000D0420"/>
    <w:rsid w:val="000D08E4"/>
    <w:rsid w:val="000D2A8E"/>
    <w:rsid w:val="000D2CD9"/>
    <w:rsid w:val="000D3556"/>
    <w:rsid w:val="000D40D6"/>
    <w:rsid w:val="000D4FB0"/>
    <w:rsid w:val="000D5FF8"/>
    <w:rsid w:val="000D7A66"/>
    <w:rsid w:val="000E0C47"/>
    <w:rsid w:val="000E2A59"/>
    <w:rsid w:val="000E2B08"/>
    <w:rsid w:val="000E413F"/>
    <w:rsid w:val="000E4674"/>
    <w:rsid w:val="000E4888"/>
    <w:rsid w:val="000E49FB"/>
    <w:rsid w:val="000E7EAE"/>
    <w:rsid w:val="000F1837"/>
    <w:rsid w:val="000F185E"/>
    <w:rsid w:val="000F2153"/>
    <w:rsid w:val="0010125C"/>
    <w:rsid w:val="001036CB"/>
    <w:rsid w:val="00105394"/>
    <w:rsid w:val="001104C7"/>
    <w:rsid w:val="00110597"/>
    <w:rsid w:val="00110FAC"/>
    <w:rsid w:val="001113B2"/>
    <w:rsid w:val="00111DD5"/>
    <w:rsid w:val="00116151"/>
    <w:rsid w:val="001175F4"/>
    <w:rsid w:val="001202CF"/>
    <w:rsid w:val="00120980"/>
    <w:rsid w:val="00121860"/>
    <w:rsid w:val="001239E6"/>
    <w:rsid w:val="00126C46"/>
    <w:rsid w:val="00131A37"/>
    <w:rsid w:val="00131ADD"/>
    <w:rsid w:val="00134E6D"/>
    <w:rsid w:val="00135EFE"/>
    <w:rsid w:val="00136BE5"/>
    <w:rsid w:val="00137540"/>
    <w:rsid w:val="00140FCD"/>
    <w:rsid w:val="00143F22"/>
    <w:rsid w:val="00144222"/>
    <w:rsid w:val="001479AD"/>
    <w:rsid w:val="00147C01"/>
    <w:rsid w:val="00150E12"/>
    <w:rsid w:val="001514C8"/>
    <w:rsid w:val="001525CD"/>
    <w:rsid w:val="00152B0C"/>
    <w:rsid w:val="001531E3"/>
    <w:rsid w:val="00154E59"/>
    <w:rsid w:val="001558E5"/>
    <w:rsid w:val="00155F55"/>
    <w:rsid w:val="00156CFE"/>
    <w:rsid w:val="00156FEB"/>
    <w:rsid w:val="001570E7"/>
    <w:rsid w:val="001574E8"/>
    <w:rsid w:val="00162D7E"/>
    <w:rsid w:val="0016494A"/>
    <w:rsid w:val="00166EEB"/>
    <w:rsid w:val="00167B67"/>
    <w:rsid w:val="001705D8"/>
    <w:rsid w:val="001714C2"/>
    <w:rsid w:val="001732EE"/>
    <w:rsid w:val="00173B4F"/>
    <w:rsid w:val="00173F82"/>
    <w:rsid w:val="00175644"/>
    <w:rsid w:val="0017756D"/>
    <w:rsid w:val="00180623"/>
    <w:rsid w:val="001811D2"/>
    <w:rsid w:val="00181F43"/>
    <w:rsid w:val="00182E10"/>
    <w:rsid w:val="00184A90"/>
    <w:rsid w:val="0018673B"/>
    <w:rsid w:val="00187E2B"/>
    <w:rsid w:val="00191C9B"/>
    <w:rsid w:val="00192FF3"/>
    <w:rsid w:val="00193B4E"/>
    <w:rsid w:val="00195BFC"/>
    <w:rsid w:val="001A0ADC"/>
    <w:rsid w:val="001A1D56"/>
    <w:rsid w:val="001A549D"/>
    <w:rsid w:val="001B132D"/>
    <w:rsid w:val="001B3BDC"/>
    <w:rsid w:val="001B4E22"/>
    <w:rsid w:val="001B5D49"/>
    <w:rsid w:val="001C137E"/>
    <w:rsid w:val="001C154D"/>
    <w:rsid w:val="001C1C15"/>
    <w:rsid w:val="001C1D77"/>
    <w:rsid w:val="001C2503"/>
    <w:rsid w:val="001C2BFA"/>
    <w:rsid w:val="001C3FEC"/>
    <w:rsid w:val="001C41EB"/>
    <w:rsid w:val="001C4B21"/>
    <w:rsid w:val="001C4F16"/>
    <w:rsid w:val="001C62B6"/>
    <w:rsid w:val="001C6809"/>
    <w:rsid w:val="001C71A4"/>
    <w:rsid w:val="001D0CC0"/>
    <w:rsid w:val="001D4D3E"/>
    <w:rsid w:val="001D4E28"/>
    <w:rsid w:val="001D50FE"/>
    <w:rsid w:val="001E06B4"/>
    <w:rsid w:val="001E1431"/>
    <w:rsid w:val="001E1E7E"/>
    <w:rsid w:val="001E203F"/>
    <w:rsid w:val="001E4881"/>
    <w:rsid w:val="001E7A82"/>
    <w:rsid w:val="001F18C1"/>
    <w:rsid w:val="001F4396"/>
    <w:rsid w:val="001F4CD6"/>
    <w:rsid w:val="001F58F1"/>
    <w:rsid w:val="001F5AE7"/>
    <w:rsid w:val="001F6C5E"/>
    <w:rsid w:val="001F791B"/>
    <w:rsid w:val="002010B4"/>
    <w:rsid w:val="00201E32"/>
    <w:rsid w:val="00203B50"/>
    <w:rsid w:val="00204769"/>
    <w:rsid w:val="00205C62"/>
    <w:rsid w:val="00206833"/>
    <w:rsid w:val="00207CF9"/>
    <w:rsid w:val="00211F37"/>
    <w:rsid w:val="00212B05"/>
    <w:rsid w:val="002150E0"/>
    <w:rsid w:val="002172E9"/>
    <w:rsid w:val="002204EC"/>
    <w:rsid w:val="0022156E"/>
    <w:rsid w:val="002224B1"/>
    <w:rsid w:val="002224C2"/>
    <w:rsid w:val="002234FF"/>
    <w:rsid w:val="002238FC"/>
    <w:rsid w:val="00223EFD"/>
    <w:rsid w:val="00225108"/>
    <w:rsid w:val="0022556D"/>
    <w:rsid w:val="00227CA8"/>
    <w:rsid w:val="002320D8"/>
    <w:rsid w:val="0023513C"/>
    <w:rsid w:val="002376F4"/>
    <w:rsid w:val="00240139"/>
    <w:rsid w:val="00240755"/>
    <w:rsid w:val="0024111C"/>
    <w:rsid w:val="00241EA6"/>
    <w:rsid w:val="00243DB9"/>
    <w:rsid w:val="0024400E"/>
    <w:rsid w:val="0024546B"/>
    <w:rsid w:val="002455B0"/>
    <w:rsid w:val="00245D22"/>
    <w:rsid w:val="00246866"/>
    <w:rsid w:val="00250C13"/>
    <w:rsid w:val="0025125D"/>
    <w:rsid w:val="00254AB0"/>
    <w:rsid w:val="00255386"/>
    <w:rsid w:val="00260810"/>
    <w:rsid w:val="002623D4"/>
    <w:rsid w:val="00262B22"/>
    <w:rsid w:val="002641BE"/>
    <w:rsid w:val="00265F06"/>
    <w:rsid w:val="0026628D"/>
    <w:rsid w:val="00266A1D"/>
    <w:rsid w:val="00270E40"/>
    <w:rsid w:val="002724F9"/>
    <w:rsid w:val="00272781"/>
    <w:rsid w:val="00272EA3"/>
    <w:rsid w:val="00274DC2"/>
    <w:rsid w:val="00274F36"/>
    <w:rsid w:val="00275EEF"/>
    <w:rsid w:val="0027726E"/>
    <w:rsid w:val="00277DB4"/>
    <w:rsid w:val="00280D2E"/>
    <w:rsid w:val="00281D51"/>
    <w:rsid w:val="00282060"/>
    <w:rsid w:val="002827B0"/>
    <w:rsid w:val="0028410F"/>
    <w:rsid w:val="00284DF2"/>
    <w:rsid w:val="00285551"/>
    <w:rsid w:val="00286C82"/>
    <w:rsid w:val="002875DF"/>
    <w:rsid w:val="00292484"/>
    <w:rsid w:val="002954A9"/>
    <w:rsid w:val="00295554"/>
    <w:rsid w:val="00296743"/>
    <w:rsid w:val="002A00A7"/>
    <w:rsid w:val="002A09D2"/>
    <w:rsid w:val="002A2949"/>
    <w:rsid w:val="002A296A"/>
    <w:rsid w:val="002A2F74"/>
    <w:rsid w:val="002A5AA7"/>
    <w:rsid w:val="002B396C"/>
    <w:rsid w:val="002C028C"/>
    <w:rsid w:val="002C14D8"/>
    <w:rsid w:val="002C21BC"/>
    <w:rsid w:val="002C4A73"/>
    <w:rsid w:val="002C61CB"/>
    <w:rsid w:val="002C6F98"/>
    <w:rsid w:val="002C70DF"/>
    <w:rsid w:val="002D0A2A"/>
    <w:rsid w:val="002D1B21"/>
    <w:rsid w:val="002D1DB5"/>
    <w:rsid w:val="002D24DA"/>
    <w:rsid w:val="002D2614"/>
    <w:rsid w:val="002D2800"/>
    <w:rsid w:val="002D2C76"/>
    <w:rsid w:val="002D3DB5"/>
    <w:rsid w:val="002D4397"/>
    <w:rsid w:val="002D472F"/>
    <w:rsid w:val="002D4982"/>
    <w:rsid w:val="002E04F0"/>
    <w:rsid w:val="002E48A1"/>
    <w:rsid w:val="002E51AA"/>
    <w:rsid w:val="002E6104"/>
    <w:rsid w:val="002F0DB1"/>
    <w:rsid w:val="002F19B0"/>
    <w:rsid w:val="002F207A"/>
    <w:rsid w:val="002F2493"/>
    <w:rsid w:val="002F313E"/>
    <w:rsid w:val="002F528B"/>
    <w:rsid w:val="002F65E4"/>
    <w:rsid w:val="002F6EAC"/>
    <w:rsid w:val="002F731A"/>
    <w:rsid w:val="00301619"/>
    <w:rsid w:val="00304F9D"/>
    <w:rsid w:val="00305F04"/>
    <w:rsid w:val="0030603B"/>
    <w:rsid w:val="003064E2"/>
    <w:rsid w:val="0030775F"/>
    <w:rsid w:val="003120CE"/>
    <w:rsid w:val="0031254E"/>
    <w:rsid w:val="00312DF9"/>
    <w:rsid w:val="00313B6E"/>
    <w:rsid w:val="00314DF6"/>
    <w:rsid w:val="00315634"/>
    <w:rsid w:val="003205BA"/>
    <w:rsid w:val="00320DD2"/>
    <w:rsid w:val="003216B8"/>
    <w:rsid w:val="00321AF1"/>
    <w:rsid w:val="00322436"/>
    <w:rsid w:val="003246D3"/>
    <w:rsid w:val="003265F0"/>
    <w:rsid w:val="00327F51"/>
    <w:rsid w:val="003318A4"/>
    <w:rsid w:val="00332ECD"/>
    <w:rsid w:val="003335BD"/>
    <w:rsid w:val="003345FB"/>
    <w:rsid w:val="00336DDA"/>
    <w:rsid w:val="003411EE"/>
    <w:rsid w:val="003448E0"/>
    <w:rsid w:val="00350806"/>
    <w:rsid w:val="00351967"/>
    <w:rsid w:val="003526DE"/>
    <w:rsid w:val="0035294E"/>
    <w:rsid w:val="00353CAC"/>
    <w:rsid w:val="0035418D"/>
    <w:rsid w:val="00354422"/>
    <w:rsid w:val="0035720E"/>
    <w:rsid w:val="003576DC"/>
    <w:rsid w:val="00361BFE"/>
    <w:rsid w:val="00365A85"/>
    <w:rsid w:val="00365EE0"/>
    <w:rsid w:val="00370773"/>
    <w:rsid w:val="0037194E"/>
    <w:rsid w:val="00372A85"/>
    <w:rsid w:val="003736FC"/>
    <w:rsid w:val="00373CCE"/>
    <w:rsid w:val="003743D6"/>
    <w:rsid w:val="0037612F"/>
    <w:rsid w:val="00377033"/>
    <w:rsid w:val="003777F6"/>
    <w:rsid w:val="00383A0E"/>
    <w:rsid w:val="00384F92"/>
    <w:rsid w:val="00386F8A"/>
    <w:rsid w:val="00387789"/>
    <w:rsid w:val="0039104A"/>
    <w:rsid w:val="00391E35"/>
    <w:rsid w:val="00393899"/>
    <w:rsid w:val="00394ABE"/>
    <w:rsid w:val="0039678C"/>
    <w:rsid w:val="00397CFB"/>
    <w:rsid w:val="003A1BA1"/>
    <w:rsid w:val="003A1E8B"/>
    <w:rsid w:val="003A2AA7"/>
    <w:rsid w:val="003A4148"/>
    <w:rsid w:val="003A4263"/>
    <w:rsid w:val="003A495C"/>
    <w:rsid w:val="003A4BD7"/>
    <w:rsid w:val="003A63D3"/>
    <w:rsid w:val="003A67A1"/>
    <w:rsid w:val="003B2509"/>
    <w:rsid w:val="003B2609"/>
    <w:rsid w:val="003B4F43"/>
    <w:rsid w:val="003B5E28"/>
    <w:rsid w:val="003B696F"/>
    <w:rsid w:val="003B6D33"/>
    <w:rsid w:val="003C053D"/>
    <w:rsid w:val="003C3099"/>
    <w:rsid w:val="003C3AF7"/>
    <w:rsid w:val="003C3D58"/>
    <w:rsid w:val="003C44CA"/>
    <w:rsid w:val="003C4BB4"/>
    <w:rsid w:val="003C4CD4"/>
    <w:rsid w:val="003C4F13"/>
    <w:rsid w:val="003C5E56"/>
    <w:rsid w:val="003C63E5"/>
    <w:rsid w:val="003D03E0"/>
    <w:rsid w:val="003D1FC3"/>
    <w:rsid w:val="003D3BFC"/>
    <w:rsid w:val="003D4942"/>
    <w:rsid w:val="003E2DD0"/>
    <w:rsid w:val="003E3716"/>
    <w:rsid w:val="003E501D"/>
    <w:rsid w:val="003E5AF5"/>
    <w:rsid w:val="003E76A0"/>
    <w:rsid w:val="003F0DDB"/>
    <w:rsid w:val="003F10D5"/>
    <w:rsid w:val="003F197F"/>
    <w:rsid w:val="003F4C87"/>
    <w:rsid w:val="003F4FF1"/>
    <w:rsid w:val="003F5996"/>
    <w:rsid w:val="003F642F"/>
    <w:rsid w:val="003F76C5"/>
    <w:rsid w:val="003F7A32"/>
    <w:rsid w:val="004005A6"/>
    <w:rsid w:val="00401695"/>
    <w:rsid w:val="0040291A"/>
    <w:rsid w:val="00404019"/>
    <w:rsid w:val="00406C48"/>
    <w:rsid w:val="00411D5D"/>
    <w:rsid w:val="004137BA"/>
    <w:rsid w:val="00413CBC"/>
    <w:rsid w:val="00413FE6"/>
    <w:rsid w:val="00414F7B"/>
    <w:rsid w:val="00415838"/>
    <w:rsid w:val="00415C79"/>
    <w:rsid w:val="004171B2"/>
    <w:rsid w:val="004219B3"/>
    <w:rsid w:val="004220B5"/>
    <w:rsid w:val="00426ED6"/>
    <w:rsid w:val="004277A1"/>
    <w:rsid w:val="00431830"/>
    <w:rsid w:val="0043435C"/>
    <w:rsid w:val="00434A90"/>
    <w:rsid w:val="00435358"/>
    <w:rsid w:val="004411FD"/>
    <w:rsid w:val="00441595"/>
    <w:rsid w:val="00442C0E"/>
    <w:rsid w:val="0044493C"/>
    <w:rsid w:val="00445E9E"/>
    <w:rsid w:val="004470BE"/>
    <w:rsid w:val="004534AC"/>
    <w:rsid w:val="0045364D"/>
    <w:rsid w:val="00454AF2"/>
    <w:rsid w:val="00461B43"/>
    <w:rsid w:val="0046326F"/>
    <w:rsid w:val="00465A57"/>
    <w:rsid w:val="00472DBF"/>
    <w:rsid w:val="0047516B"/>
    <w:rsid w:val="00475DE4"/>
    <w:rsid w:val="00476100"/>
    <w:rsid w:val="004829BE"/>
    <w:rsid w:val="00482D51"/>
    <w:rsid w:val="0048391C"/>
    <w:rsid w:val="00483E00"/>
    <w:rsid w:val="00484098"/>
    <w:rsid w:val="004849B3"/>
    <w:rsid w:val="00487B67"/>
    <w:rsid w:val="0049033A"/>
    <w:rsid w:val="004923E0"/>
    <w:rsid w:val="00492FFE"/>
    <w:rsid w:val="0049738E"/>
    <w:rsid w:val="004A5C03"/>
    <w:rsid w:val="004A6FFD"/>
    <w:rsid w:val="004B2BF9"/>
    <w:rsid w:val="004B2FAA"/>
    <w:rsid w:val="004B40DC"/>
    <w:rsid w:val="004B684D"/>
    <w:rsid w:val="004C037D"/>
    <w:rsid w:val="004C4207"/>
    <w:rsid w:val="004C42B3"/>
    <w:rsid w:val="004C4450"/>
    <w:rsid w:val="004C4582"/>
    <w:rsid w:val="004C6146"/>
    <w:rsid w:val="004C67C6"/>
    <w:rsid w:val="004C71B4"/>
    <w:rsid w:val="004C7269"/>
    <w:rsid w:val="004D079E"/>
    <w:rsid w:val="004D11D7"/>
    <w:rsid w:val="004D250C"/>
    <w:rsid w:val="004D3448"/>
    <w:rsid w:val="004D3A8F"/>
    <w:rsid w:val="004D6477"/>
    <w:rsid w:val="004D69BE"/>
    <w:rsid w:val="004E023C"/>
    <w:rsid w:val="004E0DBC"/>
    <w:rsid w:val="004E46F3"/>
    <w:rsid w:val="004E5008"/>
    <w:rsid w:val="004E6DA5"/>
    <w:rsid w:val="004E6E40"/>
    <w:rsid w:val="004E737F"/>
    <w:rsid w:val="004F11B9"/>
    <w:rsid w:val="004F14D8"/>
    <w:rsid w:val="004F1C18"/>
    <w:rsid w:val="004F5458"/>
    <w:rsid w:val="004F5DBB"/>
    <w:rsid w:val="004F6523"/>
    <w:rsid w:val="004F6E1C"/>
    <w:rsid w:val="004F71C1"/>
    <w:rsid w:val="004F7658"/>
    <w:rsid w:val="005076AF"/>
    <w:rsid w:val="00511A26"/>
    <w:rsid w:val="00511AD9"/>
    <w:rsid w:val="00514205"/>
    <w:rsid w:val="00515F07"/>
    <w:rsid w:val="00520134"/>
    <w:rsid w:val="005235B4"/>
    <w:rsid w:val="00525116"/>
    <w:rsid w:val="005302D4"/>
    <w:rsid w:val="00530761"/>
    <w:rsid w:val="00530D67"/>
    <w:rsid w:val="00533317"/>
    <w:rsid w:val="00535549"/>
    <w:rsid w:val="00536858"/>
    <w:rsid w:val="00536DEA"/>
    <w:rsid w:val="00537A38"/>
    <w:rsid w:val="00543B61"/>
    <w:rsid w:val="00546438"/>
    <w:rsid w:val="005471D9"/>
    <w:rsid w:val="00550A3A"/>
    <w:rsid w:val="00553104"/>
    <w:rsid w:val="00553F26"/>
    <w:rsid w:val="005548C8"/>
    <w:rsid w:val="005548E5"/>
    <w:rsid w:val="0055492D"/>
    <w:rsid w:val="00554E64"/>
    <w:rsid w:val="00556901"/>
    <w:rsid w:val="00556ED2"/>
    <w:rsid w:val="00557C84"/>
    <w:rsid w:val="00560662"/>
    <w:rsid w:val="00561519"/>
    <w:rsid w:val="00564D7C"/>
    <w:rsid w:val="00567A2E"/>
    <w:rsid w:val="00567FA7"/>
    <w:rsid w:val="00572E63"/>
    <w:rsid w:val="005734F2"/>
    <w:rsid w:val="00573D47"/>
    <w:rsid w:val="005745D7"/>
    <w:rsid w:val="00577CB7"/>
    <w:rsid w:val="005801C1"/>
    <w:rsid w:val="005805C6"/>
    <w:rsid w:val="00580CF1"/>
    <w:rsid w:val="005824FD"/>
    <w:rsid w:val="0058433A"/>
    <w:rsid w:val="00584EC6"/>
    <w:rsid w:val="00585F80"/>
    <w:rsid w:val="0058675A"/>
    <w:rsid w:val="00591068"/>
    <w:rsid w:val="00597C37"/>
    <w:rsid w:val="005A160C"/>
    <w:rsid w:val="005A2205"/>
    <w:rsid w:val="005A391D"/>
    <w:rsid w:val="005A40B1"/>
    <w:rsid w:val="005A40E0"/>
    <w:rsid w:val="005A4B25"/>
    <w:rsid w:val="005A4E89"/>
    <w:rsid w:val="005A7F83"/>
    <w:rsid w:val="005B1750"/>
    <w:rsid w:val="005B325B"/>
    <w:rsid w:val="005B5E72"/>
    <w:rsid w:val="005B6D71"/>
    <w:rsid w:val="005B7B19"/>
    <w:rsid w:val="005C1C86"/>
    <w:rsid w:val="005C2289"/>
    <w:rsid w:val="005C2DE1"/>
    <w:rsid w:val="005C3766"/>
    <w:rsid w:val="005C3E0F"/>
    <w:rsid w:val="005C45B3"/>
    <w:rsid w:val="005C4DB3"/>
    <w:rsid w:val="005C67C1"/>
    <w:rsid w:val="005C6D31"/>
    <w:rsid w:val="005C71D8"/>
    <w:rsid w:val="005D2352"/>
    <w:rsid w:val="005D4F95"/>
    <w:rsid w:val="005D58B9"/>
    <w:rsid w:val="005D5A32"/>
    <w:rsid w:val="005E1BAF"/>
    <w:rsid w:val="005E25B5"/>
    <w:rsid w:val="005E4587"/>
    <w:rsid w:val="005E689B"/>
    <w:rsid w:val="005E6CE3"/>
    <w:rsid w:val="005E6CE7"/>
    <w:rsid w:val="005E7198"/>
    <w:rsid w:val="005E7703"/>
    <w:rsid w:val="005F07F0"/>
    <w:rsid w:val="005F0CD5"/>
    <w:rsid w:val="005F1CB6"/>
    <w:rsid w:val="005F239D"/>
    <w:rsid w:val="005F2E9E"/>
    <w:rsid w:val="005F4D48"/>
    <w:rsid w:val="00600668"/>
    <w:rsid w:val="0060286E"/>
    <w:rsid w:val="006037B9"/>
    <w:rsid w:val="00603D11"/>
    <w:rsid w:val="006064B6"/>
    <w:rsid w:val="0060711C"/>
    <w:rsid w:val="00607A27"/>
    <w:rsid w:val="0061064E"/>
    <w:rsid w:val="006107FA"/>
    <w:rsid w:val="00610937"/>
    <w:rsid w:val="00610B36"/>
    <w:rsid w:val="0061171C"/>
    <w:rsid w:val="00611C2B"/>
    <w:rsid w:val="00612980"/>
    <w:rsid w:val="00615D78"/>
    <w:rsid w:val="0061658B"/>
    <w:rsid w:val="006207FB"/>
    <w:rsid w:val="00621E69"/>
    <w:rsid w:val="00621FA3"/>
    <w:rsid w:val="00622A4B"/>
    <w:rsid w:val="0062307D"/>
    <w:rsid w:val="006241B9"/>
    <w:rsid w:val="00627F55"/>
    <w:rsid w:val="0063078A"/>
    <w:rsid w:val="0063082F"/>
    <w:rsid w:val="00630C64"/>
    <w:rsid w:val="00631719"/>
    <w:rsid w:val="00632198"/>
    <w:rsid w:val="0063274A"/>
    <w:rsid w:val="00632828"/>
    <w:rsid w:val="00634655"/>
    <w:rsid w:val="00636451"/>
    <w:rsid w:val="006429FF"/>
    <w:rsid w:val="0064495B"/>
    <w:rsid w:val="00644BDF"/>
    <w:rsid w:val="00650A91"/>
    <w:rsid w:val="0065160B"/>
    <w:rsid w:val="00654307"/>
    <w:rsid w:val="006546F0"/>
    <w:rsid w:val="006557C1"/>
    <w:rsid w:val="00661149"/>
    <w:rsid w:val="00661CF0"/>
    <w:rsid w:val="0067088C"/>
    <w:rsid w:val="0067115B"/>
    <w:rsid w:val="006718CE"/>
    <w:rsid w:val="00672197"/>
    <w:rsid w:val="006724D9"/>
    <w:rsid w:val="0067289A"/>
    <w:rsid w:val="0067299F"/>
    <w:rsid w:val="0067458C"/>
    <w:rsid w:val="0067755B"/>
    <w:rsid w:val="006775E6"/>
    <w:rsid w:val="006806A7"/>
    <w:rsid w:val="006816BC"/>
    <w:rsid w:val="00681A70"/>
    <w:rsid w:val="00682FAC"/>
    <w:rsid w:val="0068340C"/>
    <w:rsid w:val="006839C0"/>
    <w:rsid w:val="00683B89"/>
    <w:rsid w:val="00684866"/>
    <w:rsid w:val="00684FAA"/>
    <w:rsid w:val="006853FE"/>
    <w:rsid w:val="00685570"/>
    <w:rsid w:val="00685B34"/>
    <w:rsid w:val="00686CEA"/>
    <w:rsid w:val="0068774F"/>
    <w:rsid w:val="00687BEB"/>
    <w:rsid w:val="0069011B"/>
    <w:rsid w:val="00690BCC"/>
    <w:rsid w:val="00690F5F"/>
    <w:rsid w:val="0069147E"/>
    <w:rsid w:val="006931A4"/>
    <w:rsid w:val="0069384C"/>
    <w:rsid w:val="006946AA"/>
    <w:rsid w:val="00694B06"/>
    <w:rsid w:val="006969B7"/>
    <w:rsid w:val="00697B6B"/>
    <w:rsid w:val="006A3106"/>
    <w:rsid w:val="006A3AFF"/>
    <w:rsid w:val="006A7D24"/>
    <w:rsid w:val="006B0136"/>
    <w:rsid w:val="006B2B03"/>
    <w:rsid w:val="006B2E9F"/>
    <w:rsid w:val="006B398A"/>
    <w:rsid w:val="006B4D7F"/>
    <w:rsid w:val="006B5F14"/>
    <w:rsid w:val="006B69AD"/>
    <w:rsid w:val="006B7571"/>
    <w:rsid w:val="006B7C2E"/>
    <w:rsid w:val="006C06A9"/>
    <w:rsid w:val="006C0A79"/>
    <w:rsid w:val="006C239E"/>
    <w:rsid w:val="006C3320"/>
    <w:rsid w:val="006C3C3F"/>
    <w:rsid w:val="006C4E7D"/>
    <w:rsid w:val="006C7668"/>
    <w:rsid w:val="006D122A"/>
    <w:rsid w:val="006D2B90"/>
    <w:rsid w:val="006D3D2E"/>
    <w:rsid w:val="006D4D3A"/>
    <w:rsid w:val="006E260C"/>
    <w:rsid w:val="006E2B20"/>
    <w:rsid w:val="006E2D0D"/>
    <w:rsid w:val="006E72D4"/>
    <w:rsid w:val="006E7A21"/>
    <w:rsid w:val="006F0A0D"/>
    <w:rsid w:val="006F0F25"/>
    <w:rsid w:val="006F3EAF"/>
    <w:rsid w:val="006F6B74"/>
    <w:rsid w:val="006F7622"/>
    <w:rsid w:val="00700388"/>
    <w:rsid w:val="007022B8"/>
    <w:rsid w:val="00703393"/>
    <w:rsid w:val="00704167"/>
    <w:rsid w:val="00704DA9"/>
    <w:rsid w:val="00706ED2"/>
    <w:rsid w:val="00707469"/>
    <w:rsid w:val="00707646"/>
    <w:rsid w:val="00707BBE"/>
    <w:rsid w:val="007107DA"/>
    <w:rsid w:val="00710F4F"/>
    <w:rsid w:val="00710FA1"/>
    <w:rsid w:val="00711B8F"/>
    <w:rsid w:val="00711C94"/>
    <w:rsid w:val="00711FE4"/>
    <w:rsid w:val="0071356A"/>
    <w:rsid w:val="0071401C"/>
    <w:rsid w:val="00714BDE"/>
    <w:rsid w:val="00715997"/>
    <w:rsid w:val="007161B8"/>
    <w:rsid w:val="007162B2"/>
    <w:rsid w:val="007171D4"/>
    <w:rsid w:val="00717365"/>
    <w:rsid w:val="00717DF8"/>
    <w:rsid w:val="00720DFD"/>
    <w:rsid w:val="00724B4B"/>
    <w:rsid w:val="00727D53"/>
    <w:rsid w:val="00730E44"/>
    <w:rsid w:val="00732CAE"/>
    <w:rsid w:val="007336C1"/>
    <w:rsid w:val="00740A14"/>
    <w:rsid w:val="00742839"/>
    <w:rsid w:val="00744779"/>
    <w:rsid w:val="00746BB7"/>
    <w:rsid w:val="007511B3"/>
    <w:rsid w:val="00751F74"/>
    <w:rsid w:val="00752DE2"/>
    <w:rsid w:val="00753C76"/>
    <w:rsid w:val="00754730"/>
    <w:rsid w:val="007552A9"/>
    <w:rsid w:val="00756138"/>
    <w:rsid w:val="0076076F"/>
    <w:rsid w:val="007639D9"/>
    <w:rsid w:val="00765520"/>
    <w:rsid w:val="0076621D"/>
    <w:rsid w:val="00766FC6"/>
    <w:rsid w:val="00767CB6"/>
    <w:rsid w:val="00770A49"/>
    <w:rsid w:val="0077460B"/>
    <w:rsid w:val="007768EE"/>
    <w:rsid w:val="00776FD2"/>
    <w:rsid w:val="00777093"/>
    <w:rsid w:val="0078245B"/>
    <w:rsid w:val="00783F62"/>
    <w:rsid w:val="00783FF5"/>
    <w:rsid w:val="00784213"/>
    <w:rsid w:val="00785392"/>
    <w:rsid w:val="0078701F"/>
    <w:rsid w:val="00790C5C"/>
    <w:rsid w:val="00790CBC"/>
    <w:rsid w:val="00791A8D"/>
    <w:rsid w:val="00795184"/>
    <w:rsid w:val="0079573E"/>
    <w:rsid w:val="00796133"/>
    <w:rsid w:val="00796CC9"/>
    <w:rsid w:val="0079707F"/>
    <w:rsid w:val="007A1067"/>
    <w:rsid w:val="007A10FF"/>
    <w:rsid w:val="007A1DF2"/>
    <w:rsid w:val="007A220C"/>
    <w:rsid w:val="007A463F"/>
    <w:rsid w:val="007A63A7"/>
    <w:rsid w:val="007A6F5C"/>
    <w:rsid w:val="007B22FA"/>
    <w:rsid w:val="007B44C1"/>
    <w:rsid w:val="007B62BB"/>
    <w:rsid w:val="007B7F9F"/>
    <w:rsid w:val="007C15AA"/>
    <w:rsid w:val="007C2BB6"/>
    <w:rsid w:val="007C2F84"/>
    <w:rsid w:val="007C3CB0"/>
    <w:rsid w:val="007C4D8C"/>
    <w:rsid w:val="007C5EC7"/>
    <w:rsid w:val="007C63C4"/>
    <w:rsid w:val="007C66E3"/>
    <w:rsid w:val="007C6C35"/>
    <w:rsid w:val="007D13AA"/>
    <w:rsid w:val="007D6FF9"/>
    <w:rsid w:val="007D707A"/>
    <w:rsid w:val="007E0E60"/>
    <w:rsid w:val="007E28C4"/>
    <w:rsid w:val="007E2E7E"/>
    <w:rsid w:val="007E337B"/>
    <w:rsid w:val="007E4F1B"/>
    <w:rsid w:val="007E5575"/>
    <w:rsid w:val="007E57C0"/>
    <w:rsid w:val="007E5995"/>
    <w:rsid w:val="007E7B9F"/>
    <w:rsid w:val="007E7CB3"/>
    <w:rsid w:val="007F1C14"/>
    <w:rsid w:val="00800F3F"/>
    <w:rsid w:val="00801328"/>
    <w:rsid w:val="00802430"/>
    <w:rsid w:val="00802519"/>
    <w:rsid w:val="008037B2"/>
    <w:rsid w:val="008042B0"/>
    <w:rsid w:val="008050C7"/>
    <w:rsid w:val="00805791"/>
    <w:rsid w:val="00805CFB"/>
    <w:rsid w:val="00805FCA"/>
    <w:rsid w:val="00806D1F"/>
    <w:rsid w:val="00806EF9"/>
    <w:rsid w:val="008078DD"/>
    <w:rsid w:val="00812EAE"/>
    <w:rsid w:val="00813006"/>
    <w:rsid w:val="008142F4"/>
    <w:rsid w:val="00814767"/>
    <w:rsid w:val="00816DFB"/>
    <w:rsid w:val="00817198"/>
    <w:rsid w:val="00817E9A"/>
    <w:rsid w:val="00817F88"/>
    <w:rsid w:val="008209F1"/>
    <w:rsid w:val="0082130D"/>
    <w:rsid w:val="0082209F"/>
    <w:rsid w:val="008226E3"/>
    <w:rsid w:val="00822A3D"/>
    <w:rsid w:val="00823ADC"/>
    <w:rsid w:val="00823F2F"/>
    <w:rsid w:val="00825531"/>
    <w:rsid w:val="00830EDB"/>
    <w:rsid w:val="00834777"/>
    <w:rsid w:val="008359D0"/>
    <w:rsid w:val="0083685F"/>
    <w:rsid w:val="00837E45"/>
    <w:rsid w:val="00841CC2"/>
    <w:rsid w:val="008436C2"/>
    <w:rsid w:val="0084431F"/>
    <w:rsid w:val="0084797A"/>
    <w:rsid w:val="008504B2"/>
    <w:rsid w:val="00850EAC"/>
    <w:rsid w:val="008516F4"/>
    <w:rsid w:val="008518E4"/>
    <w:rsid w:val="00852A47"/>
    <w:rsid w:val="00853CEE"/>
    <w:rsid w:val="00853E02"/>
    <w:rsid w:val="008541DF"/>
    <w:rsid w:val="008548D6"/>
    <w:rsid w:val="00854D44"/>
    <w:rsid w:val="00855E96"/>
    <w:rsid w:val="008601AB"/>
    <w:rsid w:val="008609FD"/>
    <w:rsid w:val="00863348"/>
    <w:rsid w:val="0086347F"/>
    <w:rsid w:val="00863987"/>
    <w:rsid w:val="0086490E"/>
    <w:rsid w:val="0086562E"/>
    <w:rsid w:val="008723DD"/>
    <w:rsid w:val="00872DD4"/>
    <w:rsid w:val="0087302A"/>
    <w:rsid w:val="00873A53"/>
    <w:rsid w:val="00874605"/>
    <w:rsid w:val="0087599F"/>
    <w:rsid w:val="00876FC4"/>
    <w:rsid w:val="008777EB"/>
    <w:rsid w:val="00880567"/>
    <w:rsid w:val="008841F3"/>
    <w:rsid w:val="00885458"/>
    <w:rsid w:val="00885699"/>
    <w:rsid w:val="008856FF"/>
    <w:rsid w:val="00886273"/>
    <w:rsid w:val="00890405"/>
    <w:rsid w:val="008904C6"/>
    <w:rsid w:val="008915CD"/>
    <w:rsid w:val="008937A5"/>
    <w:rsid w:val="008937E1"/>
    <w:rsid w:val="00894510"/>
    <w:rsid w:val="00896324"/>
    <w:rsid w:val="0089658C"/>
    <w:rsid w:val="00896CD0"/>
    <w:rsid w:val="00897E63"/>
    <w:rsid w:val="008A0857"/>
    <w:rsid w:val="008A0D13"/>
    <w:rsid w:val="008A0E5D"/>
    <w:rsid w:val="008A263A"/>
    <w:rsid w:val="008A36FD"/>
    <w:rsid w:val="008A5202"/>
    <w:rsid w:val="008A5761"/>
    <w:rsid w:val="008A5836"/>
    <w:rsid w:val="008A5EA5"/>
    <w:rsid w:val="008A7526"/>
    <w:rsid w:val="008B0FC5"/>
    <w:rsid w:val="008B2502"/>
    <w:rsid w:val="008B2CA1"/>
    <w:rsid w:val="008B73EC"/>
    <w:rsid w:val="008C03D9"/>
    <w:rsid w:val="008C06BA"/>
    <w:rsid w:val="008C703D"/>
    <w:rsid w:val="008C76A0"/>
    <w:rsid w:val="008C7E98"/>
    <w:rsid w:val="008D3599"/>
    <w:rsid w:val="008D5C97"/>
    <w:rsid w:val="008D638E"/>
    <w:rsid w:val="008D6D73"/>
    <w:rsid w:val="008D6E5E"/>
    <w:rsid w:val="008D7B64"/>
    <w:rsid w:val="008E0553"/>
    <w:rsid w:val="008E1DBF"/>
    <w:rsid w:val="008E2227"/>
    <w:rsid w:val="008E281A"/>
    <w:rsid w:val="008E33D6"/>
    <w:rsid w:val="008E36BE"/>
    <w:rsid w:val="008E3D6B"/>
    <w:rsid w:val="008E4196"/>
    <w:rsid w:val="008E5B68"/>
    <w:rsid w:val="008E5DCF"/>
    <w:rsid w:val="008E6D44"/>
    <w:rsid w:val="008F1677"/>
    <w:rsid w:val="008F1F74"/>
    <w:rsid w:val="008F375D"/>
    <w:rsid w:val="008F6B81"/>
    <w:rsid w:val="008F7F63"/>
    <w:rsid w:val="008F7FEC"/>
    <w:rsid w:val="00903073"/>
    <w:rsid w:val="0090519F"/>
    <w:rsid w:val="009055A2"/>
    <w:rsid w:val="00907C8C"/>
    <w:rsid w:val="00911012"/>
    <w:rsid w:val="0091449D"/>
    <w:rsid w:val="00914700"/>
    <w:rsid w:val="00914741"/>
    <w:rsid w:val="00925C0E"/>
    <w:rsid w:val="0093167C"/>
    <w:rsid w:val="009324A1"/>
    <w:rsid w:val="00932EE3"/>
    <w:rsid w:val="009366FC"/>
    <w:rsid w:val="00937384"/>
    <w:rsid w:val="00937DD2"/>
    <w:rsid w:val="009408AD"/>
    <w:rsid w:val="009427AD"/>
    <w:rsid w:val="009428C1"/>
    <w:rsid w:val="00943304"/>
    <w:rsid w:val="009439AE"/>
    <w:rsid w:val="009456F8"/>
    <w:rsid w:val="00951940"/>
    <w:rsid w:val="00952E4C"/>
    <w:rsid w:val="00953D75"/>
    <w:rsid w:val="00954DBB"/>
    <w:rsid w:val="00956F43"/>
    <w:rsid w:val="00957893"/>
    <w:rsid w:val="00960850"/>
    <w:rsid w:val="009705AC"/>
    <w:rsid w:val="00971713"/>
    <w:rsid w:val="00972B56"/>
    <w:rsid w:val="00974B88"/>
    <w:rsid w:val="00977B54"/>
    <w:rsid w:val="009805B5"/>
    <w:rsid w:val="0098353F"/>
    <w:rsid w:val="00985E67"/>
    <w:rsid w:val="00987772"/>
    <w:rsid w:val="00994C5B"/>
    <w:rsid w:val="009960E2"/>
    <w:rsid w:val="00997602"/>
    <w:rsid w:val="009A181D"/>
    <w:rsid w:val="009A5799"/>
    <w:rsid w:val="009A5C80"/>
    <w:rsid w:val="009A5FA7"/>
    <w:rsid w:val="009A6BE9"/>
    <w:rsid w:val="009B0354"/>
    <w:rsid w:val="009B1CEC"/>
    <w:rsid w:val="009B39E1"/>
    <w:rsid w:val="009B3F15"/>
    <w:rsid w:val="009C0651"/>
    <w:rsid w:val="009C24C7"/>
    <w:rsid w:val="009C4317"/>
    <w:rsid w:val="009C6820"/>
    <w:rsid w:val="009C6A68"/>
    <w:rsid w:val="009D28B8"/>
    <w:rsid w:val="009D2C46"/>
    <w:rsid w:val="009D2F1B"/>
    <w:rsid w:val="009D31DC"/>
    <w:rsid w:val="009D4052"/>
    <w:rsid w:val="009D48A6"/>
    <w:rsid w:val="009D5462"/>
    <w:rsid w:val="009D7550"/>
    <w:rsid w:val="009E1DC5"/>
    <w:rsid w:val="009E25FE"/>
    <w:rsid w:val="009F13C1"/>
    <w:rsid w:val="009F1476"/>
    <w:rsid w:val="009F1893"/>
    <w:rsid w:val="009F1B72"/>
    <w:rsid w:val="009F2091"/>
    <w:rsid w:val="009F5448"/>
    <w:rsid w:val="00A00186"/>
    <w:rsid w:val="00A00E4A"/>
    <w:rsid w:val="00A02EDA"/>
    <w:rsid w:val="00A0581D"/>
    <w:rsid w:val="00A07B8D"/>
    <w:rsid w:val="00A125F2"/>
    <w:rsid w:val="00A1292A"/>
    <w:rsid w:val="00A12F93"/>
    <w:rsid w:val="00A138BA"/>
    <w:rsid w:val="00A13B8D"/>
    <w:rsid w:val="00A20D92"/>
    <w:rsid w:val="00A213A7"/>
    <w:rsid w:val="00A225DB"/>
    <w:rsid w:val="00A23AD7"/>
    <w:rsid w:val="00A250DD"/>
    <w:rsid w:val="00A25D18"/>
    <w:rsid w:val="00A263D4"/>
    <w:rsid w:val="00A26A5B"/>
    <w:rsid w:val="00A271E9"/>
    <w:rsid w:val="00A27F89"/>
    <w:rsid w:val="00A30608"/>
    <w:rsid w:val="00A30682"/>
    <w:rsid w:val="00A313C5"/>
    <w:rsid w:val="00A31F2E"/>
    <w:rsid w:val="00A32578"/>
    <w:rsid w:val="00A33E21"/>
    <w:rsid w:val="00A367C6"/>
    <w:rsid w:val="00A37070"/>
    <w:rsid w:val="00A371B8"/>
    <w:rsid w:val="00A3727F"/>
    <w:rsid w:val="00A37315"/>
    <w:rsid w:val="00A374BC"/>
    <w:rsid w:val="00A400F6"/>
    <w:rsid w:val="00A40515"/>
    <w:rsid w:val="00A41C66"/>
    <w:rsid w:val="00A4380D"/>
    <w:rsid w:val="00A4541D"/>
    <w:rsid w:val="00A45A04"/>
    <w:rsid w:val="00A45BA3"/>
    <w:rsid w:val="00A477BF"/>
    <w:rsid w:val="00A47FEB"/>
    <w:rsid w:val="00A517CB"/>
    <w:rsid w:val="00A576D4"/>
    <w:rsid w:val="00A60C27"/>
    <w:rsid w:val="00A61B5D"/>
    <w:rsid w:val="00A62903"/>
    <w:rsid w:val="00A64CF8"/>
    <w:rsid w:val="00A65426"/>
    <w:rsid w:val="00A655FB"/>
    <w:rsid w:val="00A660D3"/>
    <w:rsid w:val="00A669BC"/>
    <w:rsid w:val="00A676F7"/>
    <w:rsid w:val="00A679DA"/>
    <w:rsid w:val="00A80CD8"/>
    <w:rsid w:val="00A81A19"/>
    <w:rsid w:val="00A821DF"/>
    <w:rsid w:val="00A82899"/>
    <w:rsid w:val="00A846EF"/>
    <w:rsid w:val="00A85F2F"/>
    <w:rsid w:val="00A86526"/>
    <w:rsid w:val="00A91F1D"/>
    <w:rsid w:val="00A9435E"/>
    <w:rsid w:val="00A9506B"/>
    <w:rsid w:val="00A95534"/>
    <w:rsid w:val="00A97587"/>
    <w:rsid w:val="00AA0548"/>
    <w:rsid w:val="00AA09CD"/>
    <w:rsid w:val="00AA0B6C"/>
    <w:rsid w:val="00AA1063"/>
    <w:rsid w:val="00AA2C3A"/>
    <w:rsid w:val="00AA3746"/>
    <w:rsid w:val="00AB1295"/>
    <w:rsid w:val="00AB4944"/>
    <w:rsid w:val="00AB5395"/>
    <w:rsid w:val="00AB5485"/>
    <w:rsid w:val="00AB7552"/>
    <w:rsid w:val="00AC0256"/>
    <w:rsid w:val="00AC104C"/>
    <w:rsid w:val="00AC2168"/>
    <w:rsid w:val="00AC266F"/>
    <w:rsid w:val="00AC320A"/>
    <w:rsid w:val="00AC32B3"/>
    <w:rsid w:val="00AC4072"/>
    <w:rsid w:val="00AC49C1"/>
    <w:rsid w:val="00AC4FCB"/>
    <w:rsid w:val="00AC5CE4"/>
    <w:rsid w:val="00AC7373"/>
    <w:rsid w:val="00AD0CD0"/>
    <w:rsid w:val="00AD1E7D"/>
    <w:rsid w:val="00AD3313"/>
    <w:rsid w:val="00AD36F1"/>
    <w:rsid w:val="00AD3C7B"/>
    <w:rsid w:val="00AD576E"/>
    <w:rsid w:val="00AD5AD3"/>
    <w:rsid w:val="00AD5D85"/>
    <w:rsid w:val="00AD63B7"/>
    <w:rsid w:val="00AD6B9A"/>
    <w:rsid w:val="00AD7E64"/>
    <w:rsid w:val="00AE1081"/>
    <w:rsid w:val="00AE16EE"/>
    <w:rsid w:val="00AE1789"/>
    <w:rsid w:val="00AE2957"/>
    <w:rsid w:val="00AE3529"/>
    <w:rsid w:val="00AE44E2"/>
    <w:rsid w:val="00AE5F47"/>
    <w:rsid w:val="00AE68E6"/>
    <w:rsid w:val="00AE6D5C"/>
    <w:rsid w:val="00AE70DB"/>
    <w:rsid w:val="00AF1F16"/>
    <w:rsid w:val="00AF3F70"/>
    <w:rsid w:val="00AF4403"/>
    <w:rsid w:val="00AF70F9"/>
    <w:rsid w:val="00AF7940"/>
    <w:rsid w:val="00B00156"/>
    <w:rsid w:val="00B0039B"/>
    <w:rsid w:val="00B02CA5"/>
    <w:rsid w:val="00B03779"/>
    <w:rsid w:val="00B04B24"/>
    <w:rsid w:val="00B12DAB"/>
    <w:rsid w:val="00B13616"/>
    <w:rsid w:val="00B20076"/>
    <w:rsid w:val="00B218F8"/>
    <w:rsid w:val="00B220D3"/>
    <w:rsid w:val="00B23AEB"/>
    <w:rsid w:val="00B23F97"/>
    <w:rsid w:val="00B259AE"/>
    <w:rsid w:val="00B262B6"/>
    <w:rsid w:val="00B318AA"/>
    <w:rsid w:val="00B348C3"/>
    <w:rsid w:val="00B358F7"/>
    <w:rsid w:val="00B36825"/>
    <w:rsid w:val="00B36EDC"/>
    <w:rsid w:val="00B41F5C"/>
    <w:rsid w:val="00B443F1"/>
    <w:rsid w:val="00B45397"/>
    <w:rsid w:val="00B46048"/>
    <w:rsid w:val="00B4673B"/>
    <w:rsid w:val="00B51ABA"/>
    <w:rsid w:val="00B52505"/>
    <w:rsid w:val="00B548CB"/>
    <w:rsid w:val="00B56298"/>
    <w:rsid w:val="00B5757E"/>
    <w:rsid w:val="00B61421"/>
    <w:rsid w:val="00B61613"/>
    <w:rsid w:val="00B65754"/>
    <w:rsid w:val="00B6590A"/>
    <w:rsid w:val="00B706D2"/>
    <w:rsid w:val="00B71611"/>
    <w:rsid w:val="00B71EE2"/>
    <w:rsid w:val="00B72138"/>
    <w:rsid w:val="00B73465"/>
    <w:rsid w:val="00B73A0B"/>
    <w:rsid w:val="00B7571D"/>
    <w:rsid w:val="00B75D07"/>
    <w:rsid w:val="00B7613D"/>
    <w:rsid w:val="00B76D13"/>
    <w:rsid w:val="00B805FF"/>
    <w:rsid w:val="00B83E0C"/>
    <w:rsid w:val="00B862C3"/>
    <w:rsid w:val="00B86308"/>
    <w:rsid w:val="00B9046C"/>
    <w:rsid w:val="00B91F24"/>
    <w:rsid w:val="00B92146"/>
    <w:rsid w:val="00B94A53"/>
    <w:rsid w:val="00B94F42"/>
    <w:rsid w:val="00B95761"/>
    <w:rsid w:val="00B95F42"/>
    <w:rsid w:val="00B96D71"/>
    <w:rsid w:val="00BA0184"/>
    <w:rsid w:val="00BA051A"/>
    <w:rsid w:val="00BA22AE"/>
    <w:rsid w:val="00BA403F"/>
    <w:rsid w:val="00BA4120"/>
    <w:rsid w:val="00BA5B76"/>
    <w:rsid w:val="00BA72D7"/>
    <w:rsid w:val="00BA73DD"/>
    <w:rsid w:val="00BA746A"/>
    <w:rsid w:val="00BB0BCD"/>
    <w:rsid w:val="00BB2C67"/>
    <w:rsid w:val="00BB2F46"/>
    <w:rsid w:val="00BB4E54"/>
    <w:rsid w:val="00BB649C"/>
    <w:rsid w:val="00BB68F5"/>
    <w:rsid w:val="00BB7E39"/>
    <w:rsid w:val="00BC10C4"/>
    <w:rsid w:val="00BC4F66"/>
    <w:rsid w:val="00BC7312"/>
    <w:rsid w:val="00BD027F"/>
    <w:rsid w:val="00BD0472"/>
    <w:rsid w:val="00BD2D7D"/>
    <w:rsid w:val="00BD3453"/>
    <w:rsid w:val="00BD631A"/>
    <w:rsid w:val="00BD6E29"/>
    <w:rsid w:val="00BD7D1A"/>
    <w:rsid w:val="00BE0C5F"/>
    <w:rsid w:val="00BE0DAA"/>
    <w:rsid w:val="00BE1D05"/>
    <w:rsid w:val="00BE436D"/>
    <w:rsid w:val="00BE537D"/>
    <w:rsid w:val="00BE5795"/>
    <w:rsid w:val="00BF00E0"/>
    <w:rsid w:val="00BF091C"/>
    <w:rsid w:val="00BF0A4D"/>
    <w:rsid w:val="00BF502F"/>
    <w:rsid w:val="00BF620D"/>
    <w:rsid w:val="00BF67C6"/>
    <w:rsid w:val="00BF6FC1"/>
    <w:rsid w:val="00BF7946"/>
    <w:rsid w:val="00C00332"/>
    <w:rsid w:val="00C04220"/>
    <w:rsid w:val="00C0432B"/>
    <w:rsid w:val="00C045BC"/>
    <w:rsid w:val="00C04EA0"/>
    <w:rsid w:val="00C0574F"/>
    <w:rsid w:val="00C05EED"/>
    <w:rsid w:val="00C061C8"/>
    <w:rsid w:val="00C10FF6"/>
    <w:rsid w:val="00C12F17"/>
    <w:rsid w:val="00C15CAD"/>
    <w:rsid w:val="00C200D9"/>
    <w:rsid w:val="00C20523"/>
    <w:rsid w:val="00C20FEE"/>
    <w:rsid w:val="00C214D7"/>
    <w:rsid w:val="00C2234B"/>
    <w:rsid w:val="00C24224"/>
    <w:rsid w:val="00C247CC"/>
    <w:rsid w:val="00C345E7"/>
    <w:rsid w:val="00C346BD"/>
    <w:rsid w:val="00C37FDB"/>
    <w:rsid w:val="00C4034E"/>
    <w:rsid w:val="00C43232"/>
    <w:rsid w:val="00C434FF"/>
    <w:rsid w:val="00C43551"/>
    <w:rsid w:val="00C4355B"/>
    <w:rsid w:val="00C43DA2"/>
    <w:rsid w:val="00C43E03"/>
    <w:rsid w:val="00C450F2"/>
    <w:rsid w:val="00C4664D"/>
    <w:rsid w:val="00C467CA"/>
    <w:rsid w:val="00C51244"/>
    <w:rsid w:val="00C53424"/>
    <w:rsid w:val="00C53C29"/>
    <w:rsid w:val="00C54641"/>
    <w:rsid w:val="00C55FDF"/>
    <w:rsid w:val="00C56A2C"/>
    <w:rsid w:val="00C57357"/>
    <w:rsid w:val="00C63B39"/>
    <w:rsid w:val="00C64CA2"/>
    <w:rsid w:val="00C65A61"/>
    <w:rsid w:val="00C6644D"/>
    <w:rsid w:val="00C67087"/>
    <w:rsid w:val="00C67EAB"/>
    <w:rsid w:val="00C713D9"/>
    <w:rsid w:val="00C73882"/>
    <w:rsid w:val="00C74A12"/>
    <w:rsid w:val="00C74A9E"/>
    <w:rsid w:val="00C74DCA"/>
    <w:rsid w:val="00C75699"/>
    <w:rsid w:val="00C77551"/>
    <w:rsid w:val="00C80F4C"/>
    <w:rsid w:val="00C81549"/>
    <w:rsid w:val="00C817C0"/>
    <w:rsid w:val="00C825D4"/>
    <w:rsid w:val="00C84879"/>
    <w:rsid w:val="00C84FD4"/>
    <w:rsid w:val="00C85468"/>
    <w:rsid w:val="00C85FC1"/>
    <w:rsid w:val="00C86396"/>
    <w:rsid w:val="00C86745"/>
    <w:rsid w:val="00C869C6"/>
    <w:rsid w:val="00C87054"/>
    <w:rsid w:val="00C909A5"/>
    <w:rsid w:val="00C90A74"/>
    <w:rsid w:val="00C922DB"/>
    <w:rsid w:val="00C9578C"/>
    <w:rsid w:val="00C95802"/>
    <w:rsid w:val="00C978BC"/>
    <w:rsid w:val="00CA0917"/>
    <w:rsid w:val="00CA0C67"/>
    <w:rsid w:val="00CA1457"/>
    <w:rsid w:val="00CA2698"/>
    <w:rsid w:val="00CA2899"/>
    <w:rsid w:val="00CA2E2F"/>
    <w:rsid w:val="00CA325D"/>
    <w:rsid w:val="00CA3378"/>
    <w:rsid w:val="00CB0471"/>
    <w:rsid w:val="00CB17B0"/>
    <w:rsid w:val="00CB1833"/>
    <w:rsid w:val="00CB279C"/>
    <w:rsid w:val="00CB2B30"/>
    <w:rsid w:val="00CB2C4B"/>
    <w:rsid w:val="00CB541A"/>
    <w:rsid w:val="00CB5DD4"/>
    <w:rsid w:val="00CB60C3"/>
    <w:rsid w:val="00CB6DA1"/>
    <w:rsid w:val="00CB6F6A"/>
    <w:rsid w:val="00CC0BE2"/>
    <w:rsid w:val="00CC2082"/>
    <w:rsid w:val="00CC2D11"/>
    <w:rsid w:val="00CC55E7"/>
    <w:rsid w:val="00CC5CEE"/>
    <w:rsid w:val="00CC6B81"/>
    <w:rsid w:val="00CC6E49"/>
    <w:rsid w:val="00CC6EC8"/>
    <w:rsid w:val="00CC75EC"/>
    <w:rsid w:val="00CC7BD2"/>
    <w:rsid w:val="00CD06AA"/>
    <w:rsid w:val="00CD2EE7"/>
    <w:rsid w:val="00CD3C68"/>
    <w:rsid w:val="00CD5BD8"/>
    <w:rsid w:val="00CD6170"/>
    <w:rsid w:val="00CD6172"/>
    <w:rsid w:val="00CD705F"/>
    <w:rsid w:val="00CE04AC"/>
    <w:rsid w:val="00CE20FF"/>
    <w:rsid w:val="00CE23A7"/>
    <w:rsid w:val="00CE468F"/>
    <w:rsid w:val="00CE4B94"/>
    <w:rsid w:val="00CE5031"/>
    <w:rsid w:val="00CE6C35"/>
    <w:rsid w:val="00CE7C2A"/>
    <w:rsid w:val="00CE7CAD"/>
    <w:rsid w:val="00CF111A"/>
    <w:rsid w:val="00CF1CEE"/>
    <w:rsid w:val="00CF1D22"/>
    <w:rsid w:val="00CF6B7F"/>
    <w:rsid w:val="00CF79BB"/>
    <w:rsid w:val="00CF7DBC"/>
    <w:rsid w:val="00CF7E9D"/>
    <w:rsid w:val="00D01704"/>
    <w:rsid w:val="00D01B4A"/>
    <w:rsid w:val="00D01FE4"/>
    <w:rsid w:val="00D020B2"/>
    <w:rsid w:val="00D03358"/>
    <w:rsid w:val="00D056C2"/>
    <w:rsid w:val="00D05E00"/>
    <w:rsid w:val="00D07411"/>
    <w:rsid w:val="00D07BF8"/>
    <w:rsid w:val="00D07F87"/>
    <w:rsid w:val="00D10842"/>
    <w:rsid w:val="00D129B8"/>
    <w:rsid w:val="00D12B83"/>
    <w:rsid w:val="00D12C5A"/>
    <w:rsid w:val="00D13D57"/>
    <w:rsid w:val="00D150A1"/>
    <w:rsid w:val="00D1658B"/>
    <w:rsid w:val="00D20429"/>
    <w:rsid w:val="00D20E30"/>
    <w:rsid w:val="00D20FC8"/>
    <w:rsid w:val="00D23621"/>
    <w:rsid w:val="00D244F4"/>
    <w:rsid w:val="00D267C6"/>
    <w:rsid w:val="00D26E87"/>
    <w:rsid w:val="00D27E31"/>
    <w:rsid w:val="00D27EFF"/>
    <w:rsid w:val="00D308F4"/>
    <w:rsid w:val="00D30B25"/>
    <w:rsid w:val="00D31E33"/>
    <w:rsid w:val="00D34B74"/>
    <w:rsid w:val="00D35A52"/>
    <w:rsid w:val="00D36281"/>
    <w:rsid w:val="00D366F5"/>
    <w:rsid w:val="00D367BF"/>
    <w:rsid w:val="00D3799B"/>
    <w:rsid w:val="00D41473"/>
    <w:rsid w:val="00D429BF"/>
    <w:rsid w:val="00D44E88"/>
    <w:rsid w:val="00D45635"/>
    <w:rsid w:val="00D46C4A"/>
    <w:rsid w:val="00D4777E"/>
    <w:rsid w:val="00D505B8"/>
    <w:rsid w:val="00D51082"/>
    <w:rsid w:val="00D52FC7"/>
    <w:rsid w:val="00D5426C"/>
    <w:rsid w:val="00D56ACD"/>
    <w:rsid w:val="00D579FE"/>
    <w:rsid w:val="00D57A16"/>
    <w:rsid w:val="00D57CCC"/>
    <w:rsid w:val="00D57D4C"/>
    <w:rsid w:val="00D618DC"/>
    <w:rsid w:val="00D62200"/>
    <w:rsid w:val="00D63D9D"/>
    <w:rsid w:val="00D662A7"/>
    <w:rsid w:val="00D66340"/>
    <w:rsid w:val="00D6696A"/>
    <w:rsid w:val="00D67630"/>
    <w:rsid w:val="00D70261"/>
    <w:rsid w:val="00D70B64"/>
    <w:rsid w:val="00D73E13"/>
    <w:rsid w:val="00D746C1"/>
    <w:rsid w:val="00D75BC0"/>
    <w:rsid w:val="00D76BD6"/>
    <w:rsid w:val="00D76F84"/>
    <w:rsid w:val="00D82392"/>
    <w:rsid w:val="00D82FA6"/>
    <w:rsid w:val="00D838CB"/>
    <w:rsid w:val="00D83BDE"/>
    <w:rsid w:val="00D852C7"/>
    <w:rsid w:val="00D86902"/>
    <w:rsid w:val="00D87077"/>
    <w:rsid w:val="00D87A64"/>
    <w:rsid w:val="00D90E66"/>
    <w:rsid w:val="00D91D3A"/>
    <w:rsid w:val="00D91E18"/>
    <w:rsid w:val="00D92584"/>
    <w:rsid w:val="00D94367"/>
    <w:rsid w:val="00D95CCE"/>
    <w:rsid w:val="00DA009B"/>
    <w:rsid w:val="00DA0A89"/>
    <w:rsid w:val="00DA25B7"/>
    <w:rsid w:val="00DA3988"/>
    <w:rsid w:val="00DA3BFA"/>
    <w:rsid w:val="00DA552C"/>
    <w:rsid w:val="00DA55CA"/>
    <w:rsid w:val="00DA572C"/>
    <w:rsid w:val="00DA5F8A"/>
    <w:rsid w:val="00DB16D0"/>
    <w:rsid w:val="00DB32D3"/>
    <w:rsid w:val="00DB3589"/>
    <w:rsid w:val="00DB4DBF"/>
    <w:rsid w:val="00DB5E5D"/>
    <w:rsid w:val="00DB6B91"/>
    <w:rsid w:val="00DB731A"/>
    <w:rsid w:val="00DB7526"/>
    <w:rsid w:val="00DB75FF"/>
    <w:rsid w:val="00DC18B9"/>
    <w:rsid w:val="00DC69A2"/>
    <w:rsid w:val="00DD32B2"/>
    <w:rsid w:val="00DD3626"/>
    <w:rsid w:val="00DD5263"/>
    <w:rsid w:val="00DD526A"/>
    <w:rsid w:val="00DD6767"/>
    <w:rsid w:val="00DE383D"/>
    <w:rsid w:val="00DE39CB"/>
    <w:rsid w:val="00DE6394"/>
    <w:rsid w:val="00DE68AA"/>
    <w:rsid w:val="00DE6C2C"/>
    <w:rsid w:val="00DE74AA"/>
    <w:rsid w:val="00DE7B31"/>
    <w:rsid w:val="00DF0A84"/>
    <w:rsid w:val="00DF1896"/>
    <w:rsid w:val="00DF222C"/>
    <w:rsid w:val="00DF2701"/>
    <w:rsid w:val="00E035DE"/>
    <w:rsid w:val="00E039E5"/>
    <w:rsid w:val="00E0411E"/>
    <w:rsid w:val="00E047F6"/>
    <w:rsid w:val="00E106A8"/>
    <w:rsid w:val="00E10DFB"/>
    <w:rsid w:val="00E11B5D"/>
    <w:rsid w:val="00E11E0C"/>
    <w:rsid w:val="00E13671"/>
    <w:rsid w:val="00E14433"/>
    <w:rsid w:val="00E14849"/>
    <w:rsid w:val="00E200F1"/>
    <w:rsid w:val="00E216A0"/>
    <w:rsid w:val="00E2394C"/>
    <w:rsid w:val="00E260CA"/>
    <w:rsid w:val="00E2630A"/>
    <w:rsid w:val="00E2655B"/>
    <w:rsid w:val="00E3166B"/>
    <w:rsid w:val="00E32AB4"/>
    <w:rsid w:val="00E343B0"/>
    <w:rsid w:val="00E35937"/>
    <w:rsid w:val="00E35C59"/>
    <w:rsid w:val="00E35EE5"/>
    <w:rsid w:val="00E360FA"/>
    <w:rsid w:val="00E415CF"/>
    <w:rsid w:val="00E43F05"/>
    <w:rsid w:val="00E448E7"/>
    <w:rsid w:val="00E459C0"/>
    <w:rsid w:val="00E45EA3"/>
    <w:rsid w:val="00E46297"/>
    <w:rsid w:val="00E469D6"/>
    <w:rsid w:val="00E470C8"/>
    <w:rsid w:val="00E512DD"/>
    <w:rsid w:val="00E519BA"/>
    <w:rsid w:val="00E523D0"/>
    <w:rsid w:val="00E54C28"/>
    <w:rsid w:val="00E602E1"/>
    <w:rsid w:val="00E644EA"/>
    <w:rsid w:val="00E64644"/>
    <w:rsid w:val="00E64D8D"/>
    <w:rsid w:val="00E64FB9"/>
    <w:rsid w:val="00E65368"/>
    <w:rsid w:val="00E66EDD"/>
    <w:rsid w:val="00E70047"/>
    <w:rsid w:val="00E7069B"/>
    <w:rsid w:val="00E71D20"/>
    <w:rsid w:val="00E732C3"/>
    <w:rsid w:val="00E744D4"/>
    <w:rsid w:val="00E76E3C"/>
    <w:rsid w:val="00E770D9"/>
    <w:rsid w:val="00E77533"/>
    <w:rsid w:val="00E824D9"/>
    <w:rsid w:val="00E8284E"/>
    <w:rsid w:val="00E8369C"/>
    <w:rsid w:val="00E900C8"/>
    <w:rsid w:val="00E9031D"/>
    <w:rsid w:val="00E9496B"/>
    <w:rsid w:val="00E95816"/>
    <w:rsid w:val="00E95EB2"/>
    <w:rsid w:val="00E966B0"/>
    <w:rsid w:val="00EA004D"/>
    <w:rsid w:val="00EA116E"/>
    <w:rsid w:val="00EA2257"/>
    <w:rsid w:val="00EA2377"/>
    <w:rsid w:val="00EA2476"/>
    <w:rsid w:val="00EA3AF2"/>
    <w:rsid w:val="00EA466A"/>
    <w:rsid w:val="00EA558B"/>
    <w:rsid w:val="00EA559B"/>
    <w:rsid w:val="00EA6580"/>
    <w:rsid w:val="00EA6AFA"/>
    <w:rsid w:val="00EA7C9E"/>
    <w:rsid w:val="00EB164F"/>
    <w:rsid w:val="00EB5154"/>
    <w:rsid w:val="00EB6BE6"/>
    <w:rsid w:val="00EB724A"/>
    <w:rsid w:val="00EC1240"/>
    <w:rsid w:val="00EC1515"/>
    <w:rsid w:val="00EC1A1D"/>
    <w:rsid w:val="00EC32C6"/>
    <w:rsid w:val="00EC508F"/>
    <w:rsid w:val="00EC5232"/>
    <w:rsid w:val="00ED0446"/>
    <w:rsid w:val="00ED098C"/>
    <w:rsid w:val="00ED3C9A"/>
    <w:rsid w:val="00ED4960"/>
    <w:rsid w:val="00ED703C"/>
    <w:rsid w:val="00EE0DCF"/>
    <w:rsid w:val="00EE2FA1"/>
    <w:rsid w:val="00EE3522"/>
    <w:rsid w:val="00EE364E"/>
    <w:rsid w:val="00EE3D0A"/>
    <w:rsid w:val="00EE4529"/>
    <w:rsid w:val="00EE4BEB"/>
    <w:rsid w:val="00EE5A94"/>
    <w:rsid w:val="00EE7354"/>
    <w:rsid w:val="00EF162C"/>
    <w:rsid w:val="00EF3090"/>
    <w:rsid w:val="00EF56A6"/>
    <w:rsid w:val="00EF6926"/>
    <w:rsid w:val="00EF741B"/>
    <w:rsid w:val="00EF7665"/>
    <w:rsid w:val="00F009A0"/>
    <w:rsid w:val="00F01377"/>
    <w:rsid w:val="00F02980"/>
    <w:rsid w:val="00F02ADD"/>
    <w:rsid w:val="00F03051"/>
    <w:rsid w:val="00F066AE"/>
    <w:rsid w:val="00F06A50"/>
    <w:rsid w:val="00F071FC"/>
    <w:rsid w:val="00F13082"/>
    <w:rsid w:val="00F13FE2"/>
    <w:rsid w:val="00F14A4E"/>
    <w:rsid w:val="00F14B09"/>
    <w:rsid w:val="00F2050F"/>
    <w:rsid w:val="00F21F05"/>
    <w:rsid w:val="00F234AC"/>
    <w:rsid w:val="00F2386F"/>
    <w:rsid w:val="00F258C5"/>
    <w:rsid w:val="00F25A36"/>
    <w:rsid w:val="00F26598"/>
    <w:rsid w:val="00F27BBA"/>
    <w:rsid w:val="00F30096"/>
    <w:rsid w:val="00F31868"/>
    <w:rsid w:val="00F34917"/>
    <w:rsid w:val="00F3511A"/>
    <w:rsid w:val="00F376BC"/>
    <w:rsid w:val="00F41960"/>
    <w:rsid w:val="00F42AC9"/>
    <w:rsid w:val="00F449F8"/>
    <w:rsid w:val="00F44BBB"/>
    <w:rsid w:val="00F46ACD"/>
    <w:rsid w:val="00F51A4C"/>
    <w:rsid w:val="00F52C9A"/>
    <w:rsid w:val="00F538E7"/>
    <w:rsid w:val="00F54614"/>
    <w:rsid w:val="00F5486D"/>
    <w:rsid w:val="00F55C8B"/>
    <w:rsid w:val="00F60304"/>
    <w:rsid w:val="00F60BC5"/>
    <w:rsid w:val="00F6465E"/>
    <w:rsid w:val="00F6717E"/>
    <w:rsid w:val="00F712CA"/>
    <w:rsid w:val="00F72CFE"/>
    <w:rsid w:val="00F73C32"/>
    <w:rsid w:val="00F73D94"/>
    <w:rsid w:val="00F73E80"/>
    <w:rsid w:val="00F76B8D"/>
    <w:rsid w:val="00F77555"/>
    <w:rsid w:val="00F803EE"/>
    <w:rsid w:val="00F81EC5"/>
    <w:rsid w:val="00F823A5"/>
    <w:rsid w:val="00F82C4C"/>
    <w:rsid w:val="00F8613C"/>
    <w:rsid w:val="00F9009B"/>
    <w:rsid w:val="00F903C5"/>
    <w:rsid w:val="00F91CB1"/>
    <w:rsid w:val="00F921A0"/>
    <w:rsid w:val="00F94B7F"/>
    <w:rsid w:val="00F953CB"/>
    <w:rsid w:val="00F97A0C"/>
    <w:rsid w:val="00FA0B4B"/>
    <w:rsid w:val="00FA113D"/>
    <w:rsid w:val="00FA361C"/>
    <w:rsid w:val="00FB00AD"/>
    <w:rsid w:val="00FB1C66"/>
    <w:rsid w:val="00FB1DEC"/>
    <w:rsid w:val="00FB5C34"/>
    <w:rsid w:val="00FB74F5"/>
    <w:rsid w:val="00FC04D0"/>
    <w:rsid w:val="00FC12E2"/>
    <w:rsid w:val="00FC146C"/>
    <w:rsid w:val="00FC15E8"/>
    <w:rsid w:val="00FC2492"/>
    <w:rsid w:val="00FC2C08"/>
    <w:rsid w:val="00FC463C"/>
    <w:rsid w:val="00FC59FC"/>
    <w:rsid w:val="00FC5E95"/>
    <w:rsid w:val="00FC6502"/>
    <w:rsid w:val="00FC6C8E"/>
    <w:rsid w:val="00FC7807"/>
    <w:rsid w:val="00FD07F1"/>
    <w:rsid w:val="00FD3D97"/>
    <w:rsid w:val="00FD5657"/>
    <w:rsid w:val="00FD6230"/>
    <w:rsid w:val="00FD6840"/>
    <w:rsid w:val="00FE0452"/>
    <w:rsid w:val="00FE0C53"/>
    <w:rsid w:val="00FE233C"/>
    <w:rsid w:val="00FE2E31"/>
    <w:rsid w:val="00FE445D"/>
    <w:rsid w:val="00FE4B37"/>
    <w:rsid w:val="00FE4B68"/>
    <w:rsid w:val="00FE5A2F"/>
    <w:rsid w:val="00FE5B0D"/>
    <w:rsid w:val="00FE5E92"/>
    <w:rsid w:val="00FF440D"/>
    <w:rsid w:val="00FF5FA6"/>
    <w:rsid w:val="00FF6485"/>
    <w:rsid w:val="00FF6F34"/>
    <w:rsid w:val="00FF7098"/>
    <w:rsid w:val="00FF7E40"/>
    <w:rsid w:val="0105A606"/>
    <w:rsid w:val="014B902B"/>
    <w:rsid w:val="01968A5C"/>
    <w:rsid w:val="01BBFAC1"/>
    <w:rsid w:val="022FC67B"/>
    <w:rsid w:val="060C55A6"/>
    <w:rsid w:val="0762BE14"/>
    <w:rsid w:val="08A9A630"/>
    <w:rsid w:val="09ADE449"/>
    <w:rsid w:val="0C22BC58"/>
    <w:rsid w:val="0DBC9486"/>
    <w:rsid w:val="0FD74465"/>
    <w:rsid w:val="103501CB"/>
    <w:rsid w:val="122F8A50"/>
    <w:rsid w:val="1287A615"/>
    <w:rsid w:val="132BE573"/>
    <w:rsid w:val="161D444B"/>
    <w:rsid w:val="170AD13C"/>
    <w:rsid w:val="18E0035F"/>
    <w:rsid w:val="1A4AB693"/>
    <w:rsid w:val="1B389543"/>
    <w:rsid w:val="1C963DE1"/>
    <w:rsid w:val="1C976366"/>
    <w:rsid w:val="1D608882"/>
    <w:rsid w:val="1E4EB1D6"/>
    <w:rsid w:val="203B371D"/>
    <w:rsid w:val="20575CEC"/>
    <w:rsid w:val="21EBB2B0"/>
    <w:rsid w:val="220BD169"/>
    <w:rsid w:val="23B1D945"/>
    <w:rsid w:val="247B458A"/>
    <w:rsid w:val="24F57FE3"/>
    <w:rsid w:val="2648DCC6"/>
    <w:rsid w:val="2797DDE4"/>
    <w:rsid w:val="27FE2FA6"/>
    <w:rsid w:val="28F024C7"/>
    <w:rsid w:val="294A4B13"/>
    <w:rsid w:val="2E6AD120"/>
    <w:rsid w:val="30BFD0BD"/>
    <w:rsid w:val="31E47474"/>
    <w:rsid w:val="33E52C37"/>
    <w:rsid w:val="350C424E"/>
    <w:rsid w:val="3757E3C2"/>
    <w:rsid w:val="3A677A6B"/>
    <w:rsid w:val="3AAE5FB8"/>
    <w:rsid w:val="3AB2F9E0"/>
    <w:rsid w:val="3B99C877"/>
    <w:rsid w:val="3D2D8F52"/>
    <w:rsid w:val="3EAE2BC1"/>
    <w:rsid w:val="3F3F75F9"/>
    <w:rsid w:val="4196EDD8"/>
    <w:rsid w:val="44E390A0"/>
    <w:rsid w:val="464F620D"/>
    <w:rsid w:val="4726B4BD"/>
    <w:rsid w:val="47C583B8"/>
    <w:rsid w:val="480FBF45"/>
    <w:rsid w:val="48B34F72"/>
    <w:rsid w:val="493C9318"/>
    <w:rsid w:val="49D51FD1"/>
    <w:rsid w:val="49F11921"/>
    <w:rsid w:val="4A99A381"/>
    <w:rsid w:val="4F11A203"/>
    <w:rsid w:val="4F622017"/>
    <w:rsid w:val="4FBEA3A0"/>
    <w:rsid w:val="50526F8E"/>
    <w:rsid w:val="52ABC4C6"/>
    <w:rsid w:val="547EA2FC"/>
    <w:rsid w:val="555E587C"/>
    <w:rsid w:val="5585E2F6"/>
    <w:rsid w:val="55A38377"/>
    <w:rsid w:val="58AFAC5B"/>
    <w:rsid w:val="59582740"/>
    <w:rsid w:val="5B0E0FF6"/>
    <w:rsid w:val="5C3E0719"/>
    <w:rsid w:val="5E18EBA8"/>
    <w:rsid w:val="5EB0BB4D"/>
    <w:rsid w:val="6141952F"/>
    <w:rsid w:val="6267D1BD"/>
    <w:rsid w:val="629AF416"/>
    <w:rsid w:val="63E1D8A9"/>
    <w:rsid w:val="6532C186"/>
    <w:rsid w:val="6544E2BB"/>
    <w:rsid w:val="66406DEB"/>
    <w:rsid w:val="672CD390"/>
    <w:rsid w:val="67386FC1"/>
    <w:rsid w:val="6A0B6944"/>
    <w:rsid w:val="6A42D27F"/>
    <w:rsid w:val="6ACC925B"/>
    <w:rsid w:val="6AF5CD84"/>
    <w:rsid w:val="6AFD17DE"/>
    <w:rsid w:val="6C8D0B7E"/>
    <w:rsid w:val="6D6B954F"/>
    <w:rsid w:val="6EABF379"/>
    <w:rsid w:val="70F69DDE"/>
    <w:rsid w:val="71C51914"/>
    <w:rsid w:val="72111FE8"/>
    <w:rsid w:val="74403536"/>
    <w:rsid w:val="761C52FC"/>
    <w:rsid w:val="788B94DF"/>
    <w:rsid w:val="7CD095C7"/>
    <w:rsid w:val="7D520B11"/>
    <w:rsid w:val="7FCF588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60507"/>
  <w15:chartTrackingRefBased/>
  <w15:docId w15:val="{5C286A72-B21D-42F1-9F36-D3CE7326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ED2"/>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943304"/>
    <w:pPr>
      <w:keepNext/>
      <w:keepLines/>
      <w:spacing w:before="240" w:line="259" w:lineRule="auto"/>
      <w:jc w:val="center"/>
      <w:outlineLvl w:val="0"/>
    </w:pPr>
    <w:rPr>
      <w:rFonts w:ascii="Arial" w:eastAsia="Arial" w:hAnsi="Arial" w:cs="Arial"/>
      <w:b/>
      <w:color w:val="385623"/>
      <w:sz w:val="32"/>
      <w:szCs w:val="32"/>
      <w:lang w:val="es-ES"/>
    </w:rPr>
  </w:style>
  <w:style w:type="paragraph" w:styleId="Ttulo2">
    <w:name w:val="heading 2"/>
    <w:basedOn w:val="Normal"/>
    <w:next w:val="Normal"/>
    <w:link w:val="Ttulo2Car"/>
    <w:uiPriority w:val="9"/>
    <w:unhideWhenUsed/>
    <w:qFormat/>
    <w:rsid w:val="00CC6B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Bullet List,FooterText,numbered,Paragraphe de liste1,lp1,HOJA,Colorful List Accent 1,Colorful List - Accent 11,Lista vistosa-Énfasis 11,Ha,TIT 2 IND,tEXTO,titulo 5,Scitum normal,LISTA,List Paragraph"/>
    <w:basedOn w:val="Normal"/>
    <w:link w:val="PrrafodelistaCar"/>
    <w:uiPriority w:val="34"/>
    <w:qFormat/>
    <w:rsid w:val="004470BE"/>
    <w:pPr>
      <w:ind w:left="720"/>
      <w:contextualSpacing/>
    </w:pPr>
  </w:style>
  <w:style w:type="paragraph" w:styleId="Encabezado">
    <w:name w:val="header"/>
    <w:aliases w:val="Haut de page,encabezado"/>
    <w:basedOn w:val="Normal"/>
    <w:link w:val="EncabezadoCar"/>
    <w:unhideWhenUsed/>
    <w:rsid w:val="00BF502F"/>
    <w:pPr>
      <w:tabs>
        <w:tab w:val="center" w:pos="4419"/>
        <w:tab w:val="right" w:pos="8838"/>
      </w:tabs>
    </w:pPr>
  </w:style>
  <w:style w:type="character" w:customStyle="1" w:styleId="EncabezadoCar">
    <w:name w:val="Encabezado Car"/>
    <w:aliases w:val="Haut de page Car,encabezado Car"/>
    <w:basedOn w:val="Fuentedeprrafopredeter"/>
    <w:link w:val="Encabezado"/>
    <w:rsid w:val="00BF502F"/>
    <w:rPr>
      <w:rFonts w:ascii="Calibri" w:hAnsi="Calibri" w:cs="Calibri"/>
      <w:lang w:eastAsia="es-CO"/>
    </w:rPr>
  </w:style>
  <w:style w:type="paragraph" w:styleId="Piedepgina">
    <w:name w:val="footer"/>
    <w:basedOn w:val="Normal"/>
    <w:link w:val="PiedepginaCar"/>
    <w:unhideWhenUsed/>
    <w:rsid w:val="00BF502F"/>
    <w:pPr>
      <w:tabs>
        <w:tab w:val="center" w:pos="4419"/>
        <w:tab w:val="right" w:pos="8838"/>
      </w:tabs>
    </w:pPr>
  </w:style>
  <w:style w:type="character" w:customStyle="1" w:styleId="PiedepginaCar">
    <w:name w:val="Pie de página Car"/>
    <w:basedOn w:val="Fuentedeprrafopredeter"/>
    <w:link w:val="Piedepgina"/>
    <w:rsid w:val="00BF502F"/>
    <w:rPr>
      <w:rFonts w:ascii="Calibri" w:hAnsi="Calibri" w:cs="Calibri"/>
      <w:lang w:eastAsia="es-CO"/>
    </w:rPr>
  </w:style>
  <w:style w:type="character" w:customStyle="1" w:styleId="Ttulo1Car">
    <w:name w:val="Título 1 Car"/>
    <w:basedOn w:val="Fuentedeprrafopredeter"/>
    <w:link w:val="Ttulo1"/>
    <w:uiPriority w:val="9"/>
    <w:rsid w:val="00943304"/>
    <w:rPr>
      <w:rFonts w:ascii="Arial" w:eastAsia="Arial" w:hAnsi="Arial" w:cs="Arial"/>
      <w:b/>
      <w:color w:val="385623"/>
      <w:sz w:val="32"/>
      <w:szCs w:val="32"/>
      <w:lang w:val="es-ES" w:eastAsia="es-CO"/>
    </w:rPr>
  </w:style>
  <w:style w:type="character" w:customStyle="1" w:styleId="Ttulo2Car">
    <w:name w:val="Título 2 Car"/>
    <w:basedOn w:val="Fuentedeprrafopredeter"/>
    <w:link w:val="Ttulo2"/>
    <w:uiPriority w:val="9"/>
    <w:rsid w:val="00CC6B81"/>
    <w:rPr>
      <w:rFonts w:asciiTheme="majorHAnsi" w:eastAsiaTheme="majorEastAsia" w:hAnsiTheme="majorHAnsi" w:cstheme="majorBidi"/>
      <w:color w:val="2F5496" w:themeColor="accent1" w:themeShade="BF"/>
      <w:sz w:val="26"/>
      <w:szCs w:val="26"/>
      <w:lang w:eastAsia="es-CO"/>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CB279C"/>
    <w:rPr>
      <w:rFonts w:ascii="Calibri" w:hAnsi="Calibri" w:cs="Calibri"/>
      <w:lang w:eastAsia="es-CO"/>
    </w:rPr>
  </w:style>
  <w:style w:type="table" w:styleId="Tabladecuadrcula4-nfasis3">
    <w:name w:val="Grid Table 4 Accent 3"/>
    <w:basedOn w:val="Tablanormal"/>
    <w:uiPriority w:val="49"/>
    <w:rsid w:val="00134E6D"/>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TDC">
    <w:name w:val="TOC Heading"/>
    <w:basedOn w:val="Ttulo1"/>
    <w:next w:val="Normal"/>
    <w:uiPriority w:val="39"/>
    <w:unhideWhenUsed/>
    <w:qFormat/>
    <w:rsid w:val="003C4CD4"/>
    <w:pPr>
      <w:jc w:val="left"/>
      <w:outlineLvl w:val="9"/>
    </w:pPr>
    <w:rPr>
      <w:rFonts w:asciiTheme="majorHAnsi" w:eastAsiaTheme="majorEastAsia" w:hAnsiTheme="majorHAnsi" w:cstheme="majorBidi"/>
      <w:b w:val="0"/>
      <w:color w:val="2F5496" w:themeColor="accent1" w:themeShade="BF"/>
      <w:lang w:val="es-CO"/>
    </w:rPr>
  </w:style>
  <w:style w:type="paragraph" w:styleId="TDC1">
    <w:name w:val="toc 1"/>
    <w:basedOn w:val="Normal"/>
    <w:next w:val="Normal"/>
    <w:autoRedefine/>
    <w:uiPriority w:val="39"/>
    <w:unhideWhenUsed/>
    <w:rsid w:val="004534AC"/>
    <w:pPr>
      <w:tabs>
        <w:tab w:val="left" w:pos="720"/>
        <w:tab w:val="right" w:leader="dot" w:pos="8828"/>
      </w:tabs>
      <w:spacing w:after="100"/>
    </w:pPr>
    <w:rPr>
      <w:rFonts w:ascii="Arial" w:eastAsiaTheme="majorEastAsia" w:hAnsi="Arial" w:cs="Arial"/>
      <w:noProof/>
    </w:rPr>
  </w:style>
  <w:style w:type="paragraph" w:styleId="TDC2">
    <w:name w:val="toc 2"/>
    <w:basedOn w:val="Normal"/>
    <w:next w:val="Normal"/>
    <w:autoRedefine/>
    <w:uiPriority w:val="39"/>
    <w:unhideWhenUsed/>
    <w:rsid w:val="007E57C0"/>
    <w:pPr>
      <w:tabs>
        <w:tab w:val="left" w:pos="960"/>
        <w:tab w:val="right" w:leader="dot" w:pos="8828"/>
      </w:tabs>
      <w:spacing w:after="100"/>
      <w:ind w:left="220"/>
    </w:pPr>
    <w:rPr>
      <w:rFonts w:ascii="Arial" w:hAnsi="Arial" w:cs="Arial"/>
      <w:b/>
      <w:bCs/>
      <w:noProof/>
    </w:rPr>
  </w:style>
  <w:style w:type="character" w:styleId="Hipervnculo">
    <w:name w:val="Hyperlink"/>
    <w:basedOn w:val="Fuentedeprrafopredeter"/>
    <w:uiPriority w:val="99"/>
    <w:unhideWhenUsed/>
    <w:rsid w:val="003C4CD4"/>
    <w:rPr>
      <w:color w:val="0563C1" w:themeColor="hyperlink"/>
      <w:u w:val="single"/>
    </w:rPr>
  </w:style>
  <w:style w:type="table" w:styleId="Tabladecuadrcula4-nfasis6">
    <w:name w:val="Grid Table 4 Accent 6"/>
    <w:basedOn w:val="Tablanormal"/>
    <w:uiPriority w:val="49"/>
    <w:rsid w:val="002623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
    <w:name w:val="Table Grid"/>
    <w:basedOn w:val="Tablanormal"/>
    <w:uiPriority w:val="59"/>
    <w:rsid w:val="00A058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140FCD"/>
    <w:pPr>
      <w:widowControl w:val="0"/>
      <w:autoSpaceDE w:val="0"/>
      <w:autoSpaceDN w:val="0"/>
    </w:pPr>
    <w:rPr>
      <w:rFonts w:ascii="Arial MT" w:eastAsia="Arial MT" w:hAnsi="Arial MT" w:cs="Arial MT"/>
      <w:lang w:val="es-ES" w:eastAsia="en-US"/>
    </w:rPr>
  </w:style>
  <w:style w:type="paragraph" w:styleId="Textoindependiente">
    <w:name w:val="Body Text"/>
    <w:basedOn w:val="Normal"/>
    <w:link w:val="TextoindependienteCar"/>
    <w:uiPriority w:val="1"/>
    <w:qFormat/>
    <w:rsid w:val="00140FCD"/>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140FCD"/>
    <w:rPr>
      <w:rFonts w:ascii="Arial MT" w:eastAsia="Arial MT" w:hAnsi="Arial MT" w:cs="Arial MT"/>
      <w:lang w:val="es-ES"/>
    </w:rPr>
  </w:style>
  <w:style w:type="table" w:customStyle="1" w:styleId="TableNormal1">
    <w:name w:val="Table Normal1"/>
    <w:uiPriority w:val="2"/>
    <w:semiHidden/>
    <w:unhideWhenUsed/>
    <w:qFormat/>
    <w:rsid w:val="00FD62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0581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A0581D"/>
    <w:pPr>
      <w:spacing w:after="0" w:line="240" w:lineRule="auto"/>
    </w:pPr>
    <w:rPr>
      <w:rFonts w:ascii="Calibri" w:hAnsi="Calibri" w:cs="Calibri"/>
      <w:lang w:eastAsia="es-CO"/>
    </w:rPr>
  </w:style>
  <w:style w:type="character" w:styleId="Textoennegrita">
    <w:name w:val="Strong"/>
    <w:basedOn w:val="Fuentedeprrafopredeter"/>
    <w:uiPriority w:val="22"/>
    <w:qFormat/>
    <w:rsid w:val="00A0581D"/>
    <w:rPr>
      <w:b/>
      <w:bCs/>
    </w:rPr>
  </w:style>
  <w:style w:type="paragraph" w:customStyle="1" w:styleId="Default">
    <w:name w:val="Default"/>
    <w:rsid w:val="00A0581D"/>
    <w:pPr>
      <w:autoSpaceDE w:val="0"/>
      <w:autoSpaceDN w:val="0"/>
      <w:adjustRightInd w:val="0"/>
      <w:spacing w:after="0" w:line="240" w:lineRule="auto"/>
    </w:pPr>
    <w:rPr>
      <w:rFonts w:ascii="Arial" w:hAnsi="Arial" w:cs="Arial"/>
      <w:color w:val="000000"/>
      <w:sz w:val="24"/>
      <w:szCs w:val="24"/>
    </w:rPr>
  </w:style>
  <w:style w:type="paragraph" w:styleId="Bibliografa">
    <w:name w:val="Bibliography"/>
    <w:basedOn w:val="Normal"/>
    <w:next w:val="Normal"/>
    <w:uiPriority w:val="37"/>
    <w:unhideWhenUsed/>
    <w:rsid w:val="00D308F4"/>
  </w:style>
  <w:style w:type="character" w:styleId="Hipervnculovisitado">
    <w:name w:val="FollowedHyperlink"/>
    <w:basedOn w:val="Fuentedeprrafopredeter"/>
    <w:uiPriority w:val="99"/>
    <w:semiHidden/>
    <w:unhideWhenUsed/>
    <w:rsid w:val="00CE04AC"/>
    <w:rPr>
      <w:color w:val="954F72" w:themeColor="followedHyperlink"/>
      <w:u w:val="single"/>
    </w:rPr>
  </w:style>
  <w:style w:type="paragraph" w:styleId="Textonotapie">
    <w:name w:val="footnote text"/>
    <w:basedOn w:val="Normal"/>
    <w:link w:val="TextonotapieCar"/>
    <w:uiPriority w:val="99"/>
    <w:semiHidden/>
    <w:unhideWhenUsed/>
    <w:rsid w:val="00156FEB"/>
    <w:rPr>
      <w:sz w:val="20"/>
      <w:szCs w:val="20"/>
    </w:rPr>
  </w:style>
  <w:style w:type="character" w:customStyle="1" w:styleId="TextonotapieCar">
    <w:name w:val="Texto nota pie Car"/>
    <w:basedOn w:val="Fuentedeprrafopredeter"/>
    <w:link w:val="Textonotapie"/>
    <w:uiPriority w:val="99"/>
    <w:semiHidden/>
    <w:rsid w:val="00156FEB"/>
    <w:rPr>
      <w:rFonts w:ascii="Calibri" w:hAnsi="Calibri" w:cs="Calibri"/>
      <w:sz w:val="20"/>
      <w:szCs w:val="20"/>
      <w:lang w:eastAsia="es-CO"/>
    </w:rPr>
  </w:style>
  <w:style w:type="character" w:styleId="Refdenotaalpie">
    <w:name w:val="footnote reference"/>
    <w:basedOn w:val="Fuentedeprrafopredeter"/>
    <w:uiPriority w:val="99"/>
    <w:semiHidden/>
    <w:unhideWhenUsed/>
    <w:rsid w:val="00156FEB"/>
    <w:rPr>
      <w:vertAlign w:val="superscript"/>
    </w:rPr>
  </w:style>
  <w:style w:type="table" w:customStyle="1" w:styleId="Tablaconcuadrcula4-nfasis31">
    <w:name w:val="Tabla con cuadrícula 4 - Énfasis 31"/>
    <w:basedOn w:val="Tablanormal"/>
    <w:next w:val="Tabladecuadrcula4-nfasis3"/>
    <w:uiPriority w:val="49"/>
    <w:rsid w:val="001D4E28"/>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paragraph">
    <w:name w:val="paragraph"/>
    <w:basedOn w:val="Normal"/>
    <w:rsid w:val="000C075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0C0757"/>
  </w:style>
  <w:style w:type="paragraph" w:styleId="NormalWeb">
    <w:name w:val="Normal (Web)"/>
    <w:basedOn w:val="Normal"/>
    <w:uiPriority w:val="99"/>
    <w:unhideWhenUsed/>
    <w:rsid w:val="00015A41"/>
    <w:pPr>
      <w:spacing w:before="100" w:beforeAutospacing="1" w:after="100" w:afterAutospacing="1"/>
    </w:pPr>
    <w:rPr>
      <w:rFonts w:ascii="Times New Roman" w:eastAsia="Times New Roman" w:hAnsi="Times New Roman" w:cs="Times New Roman"/>
      <w:sz w:val="24"/>
      <w:szCs w:val="24"/>
    </w:rPr>
  </w:style>
  <w:style w:type="paragraph" w:styleId="Textocomentario">
    <w:name w:val="annotation text"/>
    <w:basedOn w:val="Normal"/>
    <w:link w:val="TextocomentarioCar"/>
    <w:uiPriority w:val="99"/>
    <w:unhideWhenUsed/>
    <w:rsid w:val="00F91CB1"/>
    <w:pPr>
      <w:spacing w:after="160"/>
    </w:pPr>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F91CB1"/>
    <w:rPr>
      <w:sz w:val="20"/>
      <w:szCs w:val="20"/>
    </w:rPr>
  </w:style>
  <w:style w:type="paragraph" w:customStyle="1" w:styleId="Pa10">
    <w:name w:val="Pa10"/>
    <w:basedOn w:val="Default"/>
    <w:next w:val="Default"/>
    <w:uiPriority w:val="99"/>
    <w:rsid w:val="00472DBF"/>
    <w:pPr>
      <w:spacing w:line="241" w:lineRule="atLeast"/>
    </w:pPr>
    <w:rPr>
      <w:rFonts w:ascii="Museo Sans Condensed" w:hAnsi="Museo Sans Condensed" w:cstheme="minorBidi"/>
      <w:color w:val="auto"/>
    </w:rPr>
  </w:style>
  <w:style w:type="paragraph" w:styleId="Revisin">
    <w:name w:val="Revision"/>
    <w:hidden/>
    <w:uiPriority w:val="99"/>
    <w:semiHidden/>
    <w:rsid w:val="0090519F"/>
    <w:pPr>
      <w:spacing w:after="0" w:line="240" w:lineRule="auto"/>
    </w:pPr>
    <w:rPr>
      <w:rFonts w:ascii="Calibri" w:hAnsi="Calibri" w:cs="Calibri"/>
      <w:lang w:eastAsia="es-CO"/>
    </w:rPr>
  </w:style>
  <w:style w:type="character" w:styleId="Refdecomentario">
    <w:name w:val="annotation reference"/>
    <w:basedOn w:val="Fuentedeprrafopredeter"/>
    <w:uiPriority w:val="99"/>
    <w:semiHidden/>
    <w:unhideWhenUsed/>
    <w:rsid w:val="006A3106"/>
    <w:rPr>
      <w:sz w:val="16"/>
      <w:szCs w:val="16"/>
    </w:rPr>
  </w:style>
  <w:style w:type="paragraph" w:styleId="Asuntodelcomentario">
    <w:name w:val="annotation subject"/>
    <w:basedOn w:val="Textocomentario"/>
    <w:next w:val="Textocomentario"/>
    <w:link w:val="AsuntodelcomentarioCar"/>
    <w:uiPriority w:val="99"/>
    <w:semiHidden/>
    <w:unhideWhenUsed/>
    <w:rsid w:val="006A3106"/>
    <w:pPr>
      <w:spacing w:after="0"/>
    </w:pPr>
    <w:rPr>
      <w:rFonts w:ascii="Calibri" w:hAnsi="Calibri" w:cs="Calibri"/>
      <w:b/>
      <w:bCs/>
      <w:lang w:eastAsia="es-CO"/>
    </w:rPr>
  </w:style>
  <w:style w:type="character" w:customStyle="1" w:styleId="AsuntodelcomentarioCar">
    <w:name w:val="Asunto del comentario Car"/>
    <w:basedOn w:val="TextocomentarioCar"/>
    <w:link w:val="Asuntodelcomentario"/>
    <w:uiPriority w:val="99"/>
    <w:semiHidden/>
    <w:rsid w:val="006A3106"/>
    <w:rPr>
      <w:rFonts w:ascii="Calibri" w:hAnsi="Calibri" w:cs="Calibri"/>
      <w:b/>
      <w:bCs/>
      <w:sz w:val="20"/>
      <w:szCs w:val="20"/>
      <w:lang w:eastAsia="es-CO"/>
    </w:rPr>
  </w:style>
  <w:style w:type="paragraph" w:styleId="Descripcin">
    <w:name w:val="caption"/>
    <w:basedOn w:val="Normal"/>
    <w:next w:val="Normal"/>
    <w:uiPriority w:val="35"/>
    <w:unhideWhenUsed/>
    <w:qFormat/>
    <w:rsid w:val="006A3106"/>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F903C5"/>
    <w:rPr>
      <w:color w:val="605E5C"/>
      <w:shd w:val="clear" w:color="auto" w:fill="E1DFDD"/>
    </w:rPr>
  </w:style>
  <w:style w:type="character" w:styleId="nfasis">
    <w:name w:val="Emphasis"/>
    <w:basedOn w:val="Fuentedeprrafopredeter"/>
    <w:uiPriority w:val="20"/>
    <w:qFormat/>
    <w:rsid w:val="00CC55E7"/>
    <w:rPr>
      <w:i/>
      <w:iCs/>
    </w:rPr>
  </w:style>
  <w:style w:type="table" w:styleId="Cuadrculadetablaclara">
    <w:name w:val="Grid Table Light"/>
    <w:basedOn w:val="Tablanormal"/>
    <w:uiPriority w:val="40"/>
    <w:rsid w:val="003719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rsid w:val="001C2503"/>
  </w:style>
  <w:style w:type="paragraph" w:styleId="Textodeglobo">
    <w:name w:val="Balloon Text"/>
    <w:basedOn w:val="Normal"/>
    <w:link w:val="TextodegloboCar"/>
    <w:uiPriority w:val="99"/>
    <w:semiHidden/>
    <w:unhideWhenUsed/>
    <w:rsid w:val="001C3F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EC"/>
    <w:rPr>
      <w:rFonts w:ascii="Segoe UI" w:hAnsi="Segoe UI" w:cs="Segoe UI"/>
      <w:sz w:val="18"/>
      <w:szCs w:val="18"/>
      <w:lang w:eastAsia="es-CO"/>
    </w:rPr>
  </w:style>
  <w:style w:type="character" w:customStyle="1" w:styleId="citation-90">
    <w:name w:val="citation-90"/>
    <w:basedOn w:val="Fuentedeprrafopredeter"/>
    <w:rsid w:val="00511AD9"/>
  </w:style>
  <w:style w:type="character" w:customStyle="1" w:styleId="citation-185">
    <w:name w:val="citation-185"/>
    <w:basedOn w:val="Fuentedeprrafopredeter"/>
    <w:rsid w:val="007D707A"/>
  </w:style>
  <w:style w:type="character" w:customStyle="1" w:styleId="eop">
    <w:name w:val="eop"/>
    <w:basedOn w:val="Fuentedeprrafopredeter"/>
    <w:rsid w:val="00384F92"/>
  </w:style>
  <w:style w:type="character" w:customStyle="1" w:styleId="UnresolvedMention">
    <w:name w:val="Unresolved Mention"/>
    <w:basedOn w:val="Fuentedeprrafopredeter"/>
    <w:uiPriority w:val="99"/>
    <w:semiHidden/>
    <w:unhideWhenUsed/>
    <w:rsid w:val="009C0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79">
      <w:bodyDiv w:val="1"/>
      <w:marLeft w:val="0"/>
      <w:marRight w:val="0"/>
      <w:marTop w:val="0"/>
      <w:marBottom w:val="0"/>
      <w:divBdr>
        <w:top w:val="none" w:sz="0" w:space="0" w:color="auto"/>
        <w:left w:val="none" w:sz="0" w:space="0" w:color="auto"/>
        <w:bottom w:val="none" w:sz="0" w:space="0" w:color="auto"/>
        <w:right w:val="none" w:sz="0" w:space="0" w:color="auto"/>
      </w:divBdr>
    </w:div>
    <w:div w:id="52119923">
      <w:bodyDiv w:val="1"/>
      <w:marLeft w:val="0"/>
      <w:marRight w:val="0"/>
      <w:marTop w:val="0"/>
      <w:marBottom w:val="0"/>
      <w:divBdr>
        <w:top w:val="none" w:sz="0" w:space="0" w:color="auto"/>
        <w:left w:val="none" w:sz="0" w:space="0" w:color="auto"/>
        <w:bottom w:val="none" w:sz="0" w:space="0" w:color="auto"/>
        <w:right w:val="none" w:sz="0" w:space="0" w:color="auto"/>
      </w:divBdr>
    </w:div>
    <w:div w:id="189952324">
      <w:bodyDiv w:val="1"/>
      <w:marLeft w:val="0"/>
      <w:marRight w:val="0"/>
      <w:marTop w:val="0"/>
      <w:marBottom w:val="0"/>
      <w:divBdr>
        <w:top w:val="none" w:sz="0" w:space="0" w:color="auto"/>
        <w:left w:val="none" w:sz="0" w:space="0" w:color="auto"/>
        <w:bottom w:val="none" w:sz="0" w:space="0" w:color="auto"/>
        <w:right w:val="none" w:sz="0" w:space="0" w:color="auto"/>
      </w:divBdr>
    </w:div>
    <w:div w:id="301885910">
      <w:bodyDiv w:val="1"/>
      <w:marLeft w:val="0"/>
      <w:marRight w:val="0"/>
      <w:marTop w:val="0"/>
      <w:marBottom w:val="0"/>
      <w:divBdr>
        <w:top w:val="none" w:sz="0" w:space="0" w:color="auto"/>
        <w:left w:val="none" w:sz="0" w:space="0" w:color="auto"/>
        <w:bottom w:val="none" w:sz="0" w:space="0" w:color="auto"/>
        <w:right w:val="none" w:sz="0" w:space="0" w:color="auto"/>
      </w:divBdr>
    </w:div>
    <w:div w:id="332224534">
      <w:bodyDiv w:val="1"/>
      <w:marLeft w:val="0"/>
      <w:marRight w:val="0"/>
      <w:marTop w:val="0"/>
      <w:marBottom w:val="0"/>
      <w:divBdr>
        <w:top w:val="none" w:sz="0" w:space="0" w:color="auto"/>
        <w:left w:val="none" w:sz="0" w:space="0" w:color="auto"/>
        <w:bottom w:val="none" w:sz="0" w:space="0" w:color="auto"/>
        <w:right w:val="none" w:sz="0" w:space="0" w:color="auto"/>
      </w:divBdr>
    </w:div>
    <w:div w:id="365374652">
      <w:bodyDiv w:val="1"/>
      <w:marLeft w:val="0"/>
      <w:marRight w:val="0"/>
      <w:marTop w:val="0"/>
      <w:marBottom w:val="0"/>
      <w:divBdr>
        <w:top w:val="none" w:sz="0" w:space="0" w:color="auto"/>
        <w:left w:val="none" w:sz="0" w:space="0" w:color="auto"/>
        <w:bottom w:val="none" w:sz="0" w:space="0" w:color="auto"/>
        <w:right w:val="none" w:sz="0" w:space="0" w:color="auto"/>
      </w:divBdr>
    </w:div>
    <w:div w:id="385645664">
      <w:bodyDiv w:val="1"/>
      <w:marLeft w:val="0"/>
      <w:marRight w:val="0"/>
      <w:marTop w:val="0"/>
      <w:marBottom w:val="0"/>
      <w:divBdr>
        <w:top w:val="none" w:sz="0" w:space="0" w:color="auto"/>
        <w:left w:val="none" w:sz="0" w:space="0" w:color="auto"/>
        <w:bottom w:val="none" w:sz="0" w:space="0" w:color="auto"/>
        <w:right w:val="none" w:sz="0" w:space="0" w:color="auto"/>
      </w:divBdr>
    </w:div>
    <w:div w:id="435028690">
      <w:bodyDiv w:val="1"/>
      <w:marLeft w:val="0"/>
      <w:marRight w:val="0"/>
      <w:marTop w:val="0"/>
      <w:marBottom w:val="0"/>
      <w:divBdr>
        <w:top w:val="none" w:sz="0" w:space="0" w:color="auto"/>
        <w:left w:val="none" w:sz="0" w:space="0" w:color="auto"/>
        <w:bottom w:val="none" w:sz="0" w:space="0" w:color="auto"/>
        <w:right w:val="none" w:sz="0" w:space="0" w:color="auto"/>
      </w:divBdr>
    </w:div>
    <w:div w:id="437144344">
      <w:bodyDiv w:val="1"/>
      <w:marLeft w:val="0"/>
      <w:marRight w:val="0"/>
      <w:marTop w:val="0"/>
      <w:marBottom w:val="0"/>
      <w:divBdr>
        <w:top w:val="none" w:sz="0" w:space="0" w:color="auto"/>
        <w:left w:val="none" w:sz="0" w:space="0" w:color="auto"/>
        <w:bottom w:val="none" w:sz="0" w:space="0" w:color="auto"/>
        <w:right w:val="none" w:sz="0" w:space="0" w:color="auto"/>
      </w:divBdr>
    </w:div>
    <w:div w:id="487939151">
      <w:bodyDiv w:val="1"/>
      <w:marLeft w:val="0"/>
      <w:marRight w:val="0"/>
      <w:marTop w:val="0"/>
      <w:marBottom w:val="0"/>
      <w:divBdr>
        <w:top w:val="none" w:sz="0" w:space="0" w:color="auto"/>
        <w:left w:val="none" w:sz="0" w:space="0" w:color="auto"/>
        <w:bottom w:val="none" w:sz="0" w:space="0" w:color="auto"/>
        <w:right w:val="none" w:sz="0" w:space="0" w:color="auto"/>
      </w:divBdr>
    </w:div>
    <w:div w:id="495847801">
      <w:bodyDiv w:val="1"/>
      <w:marLeft w:val="0"/>
      <w:marRight w:val="0"/>
      <w:marTop w:val="0"/>
      <w:marBottom w:val="0"/>
      <w:divBdr>
        <w:top w:val="none" w:sz="0" w:space="0" w:color="auto"/>
        <w:left w:val="none" w:sz="0" w:space="0" w:color="auto"/>
        <w:bottom w:val="none" w:sz="0" w:space="0" w:color="auto"/>
        <w:right w:val="none" w:sz="0" w:space="0" w:color="auto"/>
      </w:divBdr>
    </w:div>
    <w:div w:id="579290205">
      <w:bodyDiv w:val="1"/>
      <w:marLeft w:val="0"/>
      <w:marRight w:val="0"/>
      <w:marTop w:val="0"/>
      <w:marBottom w:val="0"/>
      <w:divBdr>
        <w:top w:val="none" w:sz="0" w:space="0" w:color="auto"/>
        <w:left w:val="none" w:sz="0" w:space="0" w:color="auto"/>
        <w:bottom w:val="none" w:sz="0" w:space="0" w:color="auto"/>
        <w:right w:val="none" w:sz="0" w:space="0" w:color="auto"/>
      </w:divBdr>
    </w:div>
    <w:div w:id="582379184">
      <w:bodyDiv w:val="1"/>
      <w:marLeft w:val="0"/>
      <w:marRight w:val="0"/>
      <w:marTop w:val="0"/>
      <w:marBottom w:val="0"/>
      <w:divBdr>
        <w:top w:val="none" w:sz="0" w:space="0" w:color="auto"/>
        <w:left w:val="none" w:sz="0" w:space="0" w:color="auto"/>
        <w:bottom w:val="none" w:sz="0" w:space="0" w:color="auto"/>
        <w:right w:val="none" w:sz="0" w:space="0" w:color="auto"/>
      </w:divBdr>
    </w:div>
    <w:div w:id="597252871">
      <w:bodyDiv w:val="1"/>
      <w:marLeft w:val="0"/>
      <w:marRight w:val="0"/>
      <w:marTop w:val="0"/>
      <w:marBottom w:val="0"/>
      <w:divBdr>
        <w:top w:val="none" w:sz="0" w:space="0" w:color="auto"/>
        <w:left w:val="none" w:sz="0" w:space="0" w:color="auto"/>
        <w:bottom w:val="none" w:sz="0" w:space="0" w:color="auto"/>
        <w:right w:val="none" w:sz="0" w:space="0" w:color="auto"/>
      </w:divBdr>
    </w:div>
    <w:div w:id="616568556">
      <w:bodyDiv w:val="1"/>
      <w:marLeft w:val="0"/>
      <w:marRight w:val="0"/>
      <w:marTop w:val="0"/>
      <w:marBottom w:val="0"/>
      <w:divBdr>
        <w:top w:val="none" w:sz="0" w:space="0" w:color="auto"/>
        <w:left w:val="none" w:sz="0" w:space="0" w:color="auto"/>
        <w:bottom w:val="none" w:sz="0" w:space="0" w:color="auto"/>
        <w:right w:val="none" w:sz="0" w:space="0" w:color="auto"/>
      </w:divBdr>
    </w:div>
    <w:div w:id="643581126">
      <w:bodyDiv w:val="1"/>
      <w:marLeft w:val="0"/>
      <w:marRight w:val="0"/>
      <w:marTop w:val="0"/>
      <w:marBottom w:val="0"/>
      <w:divBdr>
        <w:top w:val="none" w:sz="0" w:space="0" w:color="auto"/>
        <w:left w:val="none" w:sz="0" w:space="0" w:color="auto"/>
        <w:bottom w:val="none" w:sz="0" w:space="0" w:color="auto"/>
        <w:right w:val="none" w:sz="0" w:space="0" w:color="auto"/>
      </w:divBdr>
    </w:div>
    <w:div w:id="650839707">
      <w:bodyDiv w:val="1"/>
      <w:marLeft w:val="0"/>
      <w:marRight w:val="0"/>
      <w:marTop w:val="0"/>
      <w:marBottom w:val="0"/>
      <w:divBdr>
        <w:top w:val="none" w:sz="0" w:space="0" w:color="auto"/>
        <w:left w:val="none" w:sz="0" w:space="0" w:color="auto"/>
        <w:bottom w:val="none" w:sz="0" w:space="0" w:color="auto"/>
        <w:right w:val="none" w:sz="0" w:space="0" w:color="auto"/>
      </w:divBdr>
    </w:div>
    <w:div w:id="686104964">
      <w:bodyDiv w:val="1"/>
      <w:marLeft w:val="0"/>
      <w:marRight w:val="0"/>
      <w:marTop w:val="0"/>
      <w:marBottom w:val="0"/>
      <w:divBdr>
        <w:top w:val="none" w:sz="0" w:space="0" w:color="auto"/>
        <w:left w:val="none" w:sz="0" w:space="0" w:color="auto"/>
        <w:bottom w:val="none" w:sz="0" w:space="0" w:color="auto"/>
        <w:right w:val="none" w:sz="0" w:space="0" w:color="auto"/>
      </w:divBdr>
    </w:div>
    <w:div w:id="717554636">
      <w:bodyDiv w:val="1"/>
      <w:marLeft w:val="0"/>
      <w:marRight w:val="0"/>
      <w:marTop w:val="0"/>
      <w:marBottom w:val="0"/>
      <w:divBdr>
        <w:top w:val="none" w:sz="0" w:space="0" w:color="auto"/>
        <w:left w:val="none" w:sz="0" w:space="0" w:color="auto"/>
        <w:bottom w:val="none" w:sz="0" w:space="0" w:color="auto"/>
        <w:right w:val="none" w:sz="0" w:space="0" w:color="auto"/>
      </w:divBdr>
    </w:div>
    <w:div w:id="741802268">
      <w:bodyDiv w:val="1"/>
      <w:marLeft w:val="0"/>
      <w:marRight w:val="0"/>
      <w:marTop w:val="0"/>
      <w:marBottom w:val="0"/>
      <w:divBdr>
        <w:top w:val="none" w:sz="0" w:space="0" w:color="auto"/>
        <w:left w:val="none" w:sz="0" w:space="0" w:color="auto"/>
        <w:bottom w:val="none" w:sz="0" w:space="0" w:color="auto"/>
        <w:right w:val="none" w:sz="0" w:space="0" w:color="auto"/>
      </w:divBdr>
    </w:div>
    <w:div w:id="745689590">
      <w:bodyDiv w:val="1"/>
      <w:marLeft w:val="0"/>
      <w:marRight w:val="0"/>
      <w:marTop w:val="0"/>
      <w:marBottom w:val="0"/>
      <w:divBdr>
        <w:top w:val="none" w:sz="0" w:space="0" w:color="auto"/>
        <w:left w:val="none" w:sz="0" w:space="0" w:color="auto"/>
        <w:bottom w:val="none" w:sz="0" w:space="0" w:color="auto"/>
        <w:right w:val="none" w:sz="0" w:space="0" w:color="auto"/>
      </w:divBdr>
    </w:div>
    <w:div w:id="823470839">
      <w:bodyDiv w:val="1"/>
      <w:marLeft w:val="0"/>
      <w:marRight w:val="0"/>
      <w:marTop w:val="0"/>
      <w:marBottom w:val="0"/>
      <w:divBdr>
        <w:top w:val="none" w:sz="0" w:space="0" w:color="auto"/>
        <w:left w:val="none" w:sz="0" w:space="0" w:color="auto"/>
        <w:bottom w:val="none" w:sz="0" w:space="0" w:color="auto"/>
        <w:right w:val="none" w:sz="0" w:space="0" w:color="auto"/>
      </w:divBdr>
    </w:div>
    <w:div w:id="858159903">
      <w:bodyDiv w:val="1"/>
      <w:marLeft w:val="0"/>
      <w:marRight w:val="0"/>
      <w:marTop w:val="0"/>
      <w:marBottom w:val="0"/>
      <w:divBdr>
        <w:top w:val="none" w:sz="0" w:space="0" w:color="auto"/>
        <w:left w:val="none" w:sz="0" w:space="0" w:color="auto"/>
        <w:bottom w:val="none" w:sz="0" w:space="0" w:color="auto"/>
        <w:right w:val="none" w:sz="0" w:space="0" w:color="auto"/>
      </w:divBdr>
    </w:div>
    <w:div w:id="867762738">
      <w:bodyDiv w:val="1"/>
      <w:marLeft w:val="0"/>
      <w:marRight w:val="0"/>
      <w:marTop w:val="0"/>
      <w:marBottom w:val="0"/>
      <w:divBdr>
        <w:top w:val="none" w:sz="0" w:space="0" w:color="auto"/>
        <w:left w:val="none" w:sz="0" w:space="0" w:color="auto"/>
        <w:bottom w:val="none" w:sz="0" w:space="0" w:color="auto"/>
        <w:right w:val="none" w:sz="0" w:space="0" w:color="auto"/>
      </w:divBdr>
    </w:div>
    <w:div w:id="894196803">
      <w:bodyDiv w:val="1"/>
      <w:marLeft w:val="0"/>
      <w:marRight w:val="0"/>
      <w:marTop w:val="0"/>
      <w:marBottom w:val="0"/>
      <w:divBdr>
        <w:top w:val="none" w:sz="0" w:space="0" w:color="auto"/>
        <w:left w:val="none" w:sz="0" w:space="0" w:color="auto"/>
        <w:bottom w:val="none" w:sz="0" w:space="0" w:color="auto"/>
        <w:right w:val="none" w:sz="0" w:space="0" w:color="auto"/>
      </w:divBdr>
    </w:div>
    <w:div w:id="930088507">
      <w:bodyDiv w:val="1"/>
      <w:marLeft w:val="0"/>
      <w:marRight w:val="0"/>
      <w:marTop w:val="0"/>
      <w:marBottom w:val="0"/>
      <w:divBdr>
        <w:top w:val="none" w:sz="0" w:space="0" w:color="auto"/>
        <w:left w:val="none" w:sz="0" w:space="0" w:color="auto"/>
        <w:bottom w:val="none" w:sz="0" w:space="0" w:color="auto"/>
        <w:right w:val="none" w:sz="0" w:space="0" w:color="auto"/>
      </w:divBdr>
    </w:div>
    <w:div w:id="930502061">
      <w:bodyDiv w:val="1"/>
      <w:marLeft w:val="0"/>
      <w:marRight w:val="0"/>
      <w:marTop w:val="0"/>
      <w:marBottom w:val="0"/>
      <w:divBdr>
        <w:top w:val="none" w:sz="0" w:space="0" w:color="auto"/>
        <w:left w:val="none" w:sz="0" w:space="0" w:color="auto"/>
        <w:bottom w:val="none" w:sz="0" w:space="0" w:color="auto"/>
        <w:right w:val="none" w:sz="0" w:space="0" w:color="auto"/>
      </w:divBdr>
      <w:divsChild>
        <w:div w:id="1279993520">
          <w:marLeft w:val="0"/>
          <w:marRight w:val="0"/>
          <w:marTop w:val="0"/>
          <w:marBottom w:val="0"/>
          <w:divBdr>
            <w:top w:val="none" w:sz="0" w:space="0" w:color="auto"/>
            <w:left w:val="none" w:sz="0" w:space="0" w:color="auto"/>
            <w:bottom w:val="none" w:sz="0" w:space="0" w:color="auto"/>
            <w:right w:val="none" w:sz="0" w:space="0" w:color="auto"/>
          </w:divBdr>
        </w:div>
      </w:divsChild>
    </w:div>
    <w:div w:id="1012299044">
      <w:bodyDiv w:val="1"/>
      <w:marLeft w:val="0"/>
      <w:marRight w:val="0"/>
      <w:marTop w:val="0"/>
      <w:marBottom w:val="0"/>
      <w:divBdr>
        <w:top w:val="none" w:sz="0" w:space="0" w:color="auto"/>
        <w:left w:val="none" w:sz="0" w:space="0" w:color="auto"/>
        <w:bottom w:val="none" w:sz="0" w:space="0" w:color="auto"/>
        <w:right w:val="none" w:sz="0" w:space="0" w:color="auto"/>
      </w:divBdr>
    </w:div>
    <w:div w:id="1047948102">
      <w:bodyDiv w:val="1"/>
      <w:marLeft w:val="0"/>
      <w:marRight w:val="0"/>
      <w:marTop w:val="0"/>
      <w:marBottom w:val="0"/>
      <w:divBdr>
        <w:top w:val="none" w:sz="0" w:space="0" w:color="auto"/>
        <w:left w:val="none" w:sz="0" w:space="0" w:color="auto"/>
        <w:bottom w:val="none" w:sz="0" w:space="0" w:color="auto"/>
        <w:right w:val="none" w:sz="0" w:space="0" w:color="auto"/>
      </w:divBdr>
    </w:div>
    <w:div w:id="1079906822">
      <w:bodyDiv w:val="1"/>
      <w:marLeft w:val="0"/>
      <w:marRight w:val="0"/>
      <w:marTop w:val="0"/>
      <w:marBottom w:val="0"/>
      <w:divBdr>
        <w:top w:val="none" w:sz="0" w:space="0" w:color="auto"/>
        <w:left w:val="none" w:sz="0" w:space="0" w:color="auto"/>
        <w:bottom w:val="none" w:sz="0" w:space="0" w:color="auto"/>
        <w:right w:val="none" w:sz="0" w:space="0" w:color="auto"/>
      </w:divBdr>
    </w:div>
    <w:div w:id="1185092547">
      <w:bodyDiv w:val="1"/>
      <w:marLeft w:val="0"/>
      <w:marRight w:val="0"/>
      <w:marTop w:val="0"/>
      <w:marBottom w:val="0"/>
      <w:divBdr>
        <w:top w:val="none" w:sz="0" w:space="0" w:color="auto"/>
        <w:left w:val="none" w:sz="0" w:space="0" w:color="auto"/>
        <w:bottom w:val="none" w:sz="0" w:space="0" w:color="auto"/>
        <w:right w:val="none" w:sz="0" w:space="0" w:color="auto"/>
      </w:divBdr>
    </w:div>
    <w:div w:id="1240211286">
      <w:bodyDiv w:val="1"/>
      <w:marLeft w:val="0"/>
      <w:marRight w:val="0"/>
      <w:marTop w:val="0"/>
      <w:marBottom w:val="0"/>
      <w:divBdr>
        <w:top w:val="none" w:sz="0" w:space="0" w:color="auto"/>
        <w:left w:val="none" w:sz="0" w:space="0" w:color="auto"/>
        <w:bottom w:val="none" w:sz="0" w:space="0" w:color="auto"/>
        <w:right w:val="none" w:sz="0" w:space="0" w:color="auto"/>
      </w:divBdr>
    </w:div>
    <w:div w:id="1274628836">
      <w:bodyDiv w:val="1"/>
      <w:marLeft w:val="0"/>
      <w:marRight w:val="0"/>
      <w:marTop w:val="0"/>
      <w:marBottom w:val="0"/>
      <w:divBdr>
        <w:top w:val="none" w:sz="0" w:space="0" w:color="auto"/>
        <w:left w:val="none" w:sz="0" w:space="0" w:color="auto"/>
        <w:bottom w:val="none" w:sz="0" w:space="0" w:color="auto"/>
        <w:right w:val="none" w:sz="0" w:space="0" w:color="auto"/>
      </w:divBdr>
    </w:div>
    <w:div w:id="1432124873">
      <w:bodyDiv w:val="1"/>
      <w:marLeft w:val="0"/>
      <w:marRight w:val="0"/>
      <w:marTop w:val="0"/>
      <w:marBottom w:val="0"/>
      <w:divBdr>
        <w:top w:val="none" w:sz="0" w:space="0" w:color="auto"/>
        <w:left w:val="none" w:sz="0" w:space="0" w:color="auto"/>
        <w:bottom w:val="none" w:sz="0" w:space="0" w:color="auto"/>
        <w:right w:val="none" w:sz="0" w:space="0" w:color="auto"/>
      </w:divBdr>
    </w:div>
    <w:div w:id="1446075883">
      <w:bodyDiv w:val="1"/>
      <w:marLeft w:val="0"/>
      <w:marRight w:val="0"/>
      <w:marTop w:val="0"/>
      <w:marBottom w:val="0"/>
      <w:divBdr>
        <w:top w:val="none" w:sz="0" w:space="0" w:color="auto"/>
        <w:left w:val="none" w:sz="0" w:space="0" w:color="auto"/>
        <w:bottom w:val="none" w:sz="0" w:space="0" w:color="auto"/>
        <w:right w:val="none" w:sz="0" w:space="0" w:color="auto"/>
      </w:divBdr>
    </w:div>
    <w:div w:id="1468091079">
      <w:bodyDiv w:val="1"/>
      <w:marLeft w:val="0"/>
      <w:marRight w:val="0"/>
      <w:marTop w:val="0"/>
      <w:marBottom w:val="0"/>
      <w:divBdr>
        <w:top w:val="none" w:sz="0" w:space="0" w:color="auto"/>
        <w:left w:val="none" w:sz="0" w:space="0" w:color="auto"/>
        <w:bottom w:val="none" w:sz="0" w:space="0" w:color="auto"/>
        <w:right w:val="none" w:sz="0" w:space="0" w:color="auto"/>
      </w:divBdr>
    </w:div>
    <w:div w:id="1585528651">
      <w:bodyDiv w:val="1"/>
      <w:marLeft w:val="0"/>
      <w:marRight w:val="0"/>
      <w:marTop w:val="0"/>
      <w:marBottom w:val="0"/>
      <w:divBdr>
        <w:top w:val="none" w:sz="0" w:space="0" w:color="auto"/>
        <w:left w:val="none" w:sz="0" w:space="0" w:color="auto"/>
        <w:bottom w:val="none" w:sz="0" w:space="0" w:color="auto"/>
        <w:right w:val="none" w:sz="0" w:space="0" w:color="auto"/>
      </w:divBdr>
    </w:div>
    <w:div w:id="1615137422">
      <w:bodyDiv w:val="1"/>
      <w:marLeft w:val="0"/>
      <w:marRight w:val="0"/>
      <w:marTop w:val="0"/>
      <w:marBottom w:val="0"/>
      <w:divBdr>
        <w:top w:val="none" w:sz="0" w:space="0" w:color="auto"/>
        <w:left w:val="none" w:sz="0" w:space="0" w:color="auto"/>
        <w:bottom w:val="none" w:sz="0" w:space="0" w:color="auto"/>
        <w:right w:val="none" w:sz="0" w:space="0" w:color="auto"/>
      </w:divBdr>
    </w:div>
    <w:div w:id="1647011629">
      <w:bodyDiv w:val="1"/>
      <w:marLeft w:val="0"/>
      <w:marRight w:val="0"/>
      <w:marTop w:val="0"/>
      <w:marBottom w:val="0"/>
      <w:divBdr>
        <w:top w:val="none" w:sz="0" w:space="0" w:color="auto"/>
        <w:left w:val="none" w:sz="0" w:space="0" w:color="auto"/>
        <w:bottom w:val="none" w:sz="0" w:space="0" w:color="auto"/>
        <w:right w:val="none" w:sz="0" w:space="0" w:color="auto"/>
      </w:divBdr>
    </w:div>
    <w:div w:id="1724788114">
      <w:bodyDiv w:val="1"/>
      <w:marLeft w:val="0"/>
      <w:marRight w:val="0"/>
      <w:marTop w:val="0"/>
      <w:marBottom w:val="0"/>
      <w:divBdr>
        <w:top w:val="none" w:sz="0" w:space="0" w:color="auto"/>
        <w:left w:val="none" w:sz="0" w:space="0" w:color="auto"/>
        <w:bottom w:val="none" w:sz="0" w:space="0" w:color="auto"/>
        <w:right w:val="none" w:sz="0" w:space="0" w:color="auto"/>
      </w:divBdr>
    </w:div>
    <w:div w:id="1768454579">
      <w:bodyDiv w:val="1"/>
      <w:marLeft w:val="0"/>
      <w:marRight w:val="0"/>
      <w:marTop w:val="0"/>
      <w:marBottom w:val="0"/>
      <w:divBdr>
        <w:top w:val="none" w:sz="0" w:space="0" w:color="auto"/>
        <w:left w:val="none" w:sz="0" w:space="0" w:color="auto"/>
        <w:bottom w:val="none" w:sz="0" w:space="0" w:color="auto"/>
        <w:right w:val="none" w:sz="0" w:space="0" w:color="auto"/>
      </w:divBdr>
    </w:div>
    <w:div w:id="1838426144">
      <w:bodyDiv w:val="1"/>
      <w:marLeft w:val="0"/>
      <w:marRight w:val="0"/>
      <w:marTop w:val="0"/>
      <w:marBottom w:val="0"/>
      <w:divBdr>
        <w:top w:val="none" w:sz="0" w:space="0" w:color="auto"/>
        <w:left w:val="none" w:sz="0" w:space="0" w:color="auto"/>
        <w:bottom w:val="none" w:sz="0" w:space="0" w:color="auto"/>
        <w:right w:val="none" w:sz="0" w:space="0" w:color="auto"/>
      </w:divBdr>
    </w:div>
    <w:div w:id="1879664084">
      <w:bodyDiv w:val="1"/>
      <w:marLeft w:val="0"/>
      <w:marRight w:val="0"/>
      <w:marTop w:val="0"/>
      <w:marBottom w:val="0"/>
      <w:divBdr>
        <w:top w:val="none" w:sz="0" w:space="0" w:color="auto"/>
        <w:left w:val="none" w:sz="0" w:space="0" w:color="auto"/>
        <w:bottom w:val="none" w:sz="0" w:space="0" w:color="auto"/>
        <w:right w:val="none" w:sz="0" w:space="0" w:color="auto"/>
      </w:divBdr>
    </w:div>
    <w:div w:id="1917133839">
      <w:bodyDiv w:val="1"/>
      <w:marLeft w:val="0"/>
      <w:marRight w:val="0"/>
      <w:marTop w:val="0"/>
      <w:marBottom w:val="0"/>
      <w:divBdr>
        <w:top w:val="none" w:sz="0" w:space="0" w:color="auto"/>
        <w:left w:val="none" w:sz="0" w:space="0" w:color="auto"/>
        <w:bottom w:val="none" w:sz="0" w:space="0" w:color="auto"/>
        <w:right w:val="none" w:sz="0" w:space="0" w:color="auto"/>
      </w:divBdr>
    </w:div>
    <w:div w:id="1928417573">
      <w:bodyDiv w:val="1"/>
      <w:marLeft w:val="0"/>
      <w:marRight w:val="0"/>
      <w:marTop w:val="0"/>
      <w:marBottom w:val="0"/>
      <w:divBdr>
        <w:top w:val="none" w:sz="0" w:space="0" w:color="auto"/>
        <w:left w:val="none" w:sz="0" w:space="0" w:color="auto"/>
        <w:bottom w:val="none" w:sz="0" w:space="0" w:color="auto"/>
        <w:right w:val="none" w:sz="0" w:space="0" w:color="auto"/>
      </w:divBdr>
    </w:div>
    <w:div w:id="1932549126">
      <w:bodyDiv w:val="1"/>
      <w:marLeft w:val="0"/>
      <w:marRight w:val="0"/>
      <w:marTop w:val="0"/>
      <w:marBottom w:val="0"/>
      <w:divBdr>
        <w:top w:val="none" w:sz="0" w:space="0" w:color="auto"/>
        <w:left w:val="none" w:sz="0" w:space="0" w:color="auto"/>
        <w:bottom w:val="none" w:sz="0" w:space="0" w:color="auto"/>
        <w:right w:val="none" w:sz="0" w:space="0" w:color="auto"/>
      </w:divBdr>
    </w:div>
    <w:div w:id="1962298295">
      <w:bodyDiv w:val="1"/>
      <w:marLeft w:val="0"/>
      <w:marRight w:val="0"/>
      <w:marTop w:val="0"/>
      <w:marBottom w:val="0"/>
      <w:divBdr>
        <w:top w:val="none" w:sz="0" w:space="0" w:color="auto"/>
        <w:left w:val="none" w:sz="0" w:space="0" w:color="auto"/>
        <w:bottom w:val="none" w:sz="0" w:space="0" w:color="auto"/>
        <w:right w:val="none" w:sz="0" w:space="0" w:color="auto"/>
      </w:divBdr>
    </w:div>
    <w:div w:id="2003850798">
      <w:bodyDiv w:val="1"/>
      <w:marLeft w:val="0"/>
      <w:marRight w:val="0"/>
      <w:marTop w:val="0"/>
      <w:marBottom w:val="0"/>
      <w:divBdr>
        <w:top w:val="none" w:sz="0" w:space="0" w:color="auto"/>
        <w:left w:val="none" w:sz="0" w:space="0" w:color="auto"/>
        <w:bottom w:val="none" w:sz="0" w:space="0" w:color="auto"/>
        <w:right w:val="none" w:sz="0" w:space="0" w:color="auto"/>
      </w:divBdr>
    </w:div>
    <w:div w:id="2020614888">
      <w:bodyDiv w:val="1"/>
      <w:marLeft w:val="0"/>
      <w:marRight w:val="0"/>
      <w:marTop w:val="0"/>
      <w:marBottom w:val="0"/>
      <w:divBdr>
        <w:top w:val="none" w:sz="0" w:space="0" w:color="auto"/>
        <w:left w:val="none" w:sz="0" w:space="0" w:color="auto"/>
        <w:bottom w:val="none" w:sz="0" w:space="0" w:color="auto"/>
        <w:right w:val="none" w:sz="0" w:space="0" w:color="auto"/>
      </w:divBdr>
      <w:divsChild>
        <w:div w:id="1468006535">
          <w:marLeft w:val="0"/>
          <w:marRight w:val="0"/>
          <w:marTop w:val="0"/>
          <w:marBottom w:val="160"/>
          <w:divBdr>
            <w:top w:val="none" w:sz="0" w:space="0" w:color="auto"/>
            <w:left w:val="none" w:sz="0" w:space="0" w:color="auto"/>
            <w:bottom w:val="none" w:sz="0" w:space="0" w:color="auto"/>
            <w:right w:val="none" w:sz="0" w:space="0" w:color="auto"/>
          </w:divBdr>
        </w:div>
        <w:div w:id="1434008875">
          <w:marLeft w:val="0"/>
          <w:marRight w:val="0"/>
          <w:marTop w:val="0"/>
          <w:marBottom w:val="160"/>
          <w:divBdr>
            <w:top w:val="none" w:sz="0" w:space="0" w:color="auto"/>
            <w:left w:val="none" w:sz="0" w:space="0" w:color="auto"/>
            <w:bottom w:val="none" w:sz="0" w:space="0" w:color="auto"/>
            <w:right w:val="none" w:sz="0" w:space="0" w:color="auto"/>
          </w:divBdr>
        </w:div>
        <w:div w:id="912814033">
          <w:marLeft w:val="0"/>
          <w:marRight w:val="0"/>
          <w:marTop w:val="0"/>
          <w:marBottom w:val="160"/>
          <w:divBdr>
            <w:top w:val="none" w:sz="0" w:space="0" w:color="auto"/>
            <w:left w:val="none" w:sz="0" w:space="0" w:color="auto"/>
            <w:bottom w:val="none" w:sz="0" w:space="0" w:color="auto"/>
            <w:right w:val="none" w:sz="0" w:space="0" w:color="auto"/>
          </w:divBdr>
        </w:div>
        <w:div w:id="1486312343">
          <w:marLeft w:val="0"/>
          <w:marRight w:val="0"/>
          <w:marTop w:val="0"/>
          <w:marBottom w:val="160"/>
          <w:divBdr>
            <w:top w:val="none" w:sz="0" w:space="0" w:color="auto"/>
            <w:left w:val="none" w:sz="0" w:space="0" w:color="auto"/>
            <w:bottom w:val="none" w:sz="0" w:space="0" w:color="auto"/>
            <w:right w:val="none" w:sz="0" w:space="0" w:color="auto"/>
          </w:divBdr>
        </w:div>
        <w:div w:id="1943223373">
          <w:marLeft w:val="0"/>
          <w:marRight w:val="0"/>
          <w:marTop w:val="0"/>
          <w:marBottom w:val="160"/>
          <w:divBdr>
            <w:top w:val="none" w:sz="0" w:space="0" w:color="auto"/>
            <w:left w:val="none" w:sz="0" w:space="0" w:color="auto"/>
            <w:bottom w:val="none" w:sz="0" w:space="0" w:color="auto"/>
            <w:right w:val="none" w:sz="0" w:space="0" w:color="auto"/>
          </w:divBdr>
        </w:div>
        <w:div w:id="1587837002">
          <w:marLeft w:val="0"/>
          <w:marRight w:val="0"/>
          <w:marTop w:val="0"/>
          <w:marBottom w:val="160"/>
          <w:divBdr>
            <w:top w:val="none" w:sz="0" w:space="0" w:color="auto"/>
            <w:left w:val="none" w:sz="0" w:space="0" w:color="auto"/>
            <w:bottom w:val="none" w:sz="0" w:space="0" w:color="auto"/>
            <w:right w:val="none" w:sz="0" w:space="0" w:color="auto"/>
          </w:divBdr>
        </w:div>
        <w:div w:id="1267691625">
          <w:marLeft w:val="0"/>
          <w:marRight w:val="0"/>
          <w:marTop w:val="0"/>
          <w:marBottom w:val="160"/>
          <w:divBdr>
            <w:top w:val="none" w:sz="0" w:space="0" w:color="auto"/>
            <w:left w:val="none" w:sz="0" w:space="0" w:color="auto"/>
            <w:bottom w:val="none" w:sz="0" w:space="0" w:color="auto"/>
            <w:right w:val="none" w:sz="0" w:space="0" w:color="auto"/>
          </w:divBdr>
        </w:div>
        <w:div w:id="140661942">
          <w:marLeft w:val="0"/>
          <w:marRight w:val="0"/>
          <w:marTop w:val="0"/>
          <w:marBottom w:val="160"/>
          <w:divBdr>
            <w:top w:val="none" w:sz="0" w:space="0" w:color="auto"/>
            <w:left w:val="none" w:sz="0" w:space="0" w:color="auto"/>
            <w:bottom w:val="none" w:sz="0" w:space="0" w:color="auto"/>
            <w:right w:val="none" w:sz="0" w:space="0" w:color="auto"/>
          </w:divBdr>
        </w:div>
        <w:div w:id="1538279125">
          <w:marLeft w:val="0"/>
          <w:marRight w:val="0"/>
          <w:marTop w:val="0"/>
          <w:marBottom w:val="160"/>
          <w:divBdr>
            <w:top w:val="none" w:sz="0" w:space="0" w:color="auto"/>
            <w:left w:val="none" w:sz="0" w:space="0" w:color="auto"/>
            <w:bottom w:val="none" w:sz="0" w:space="0" w:color="auto"/>
            <w:right w:val="none" w:sz="0" w:space="0" w:color="auto"/>
          </w:divBdr>
        </w:div>
        <w:div w:id="1947543752">
          <w:marLeft w:val="0"/>
          <w:marRight w:val="0"/>
          <w:marTop w:val="0"/>
          <w:marBottom w:val="160"/>
          <w:divBdr>
            <w:top w:val="none" w:sz="0" w:space="0" w:color="auto"/>
            <w:left w:val="none" w:sz="0" w:space="0" w:color="auto"/>
            <w:bottom w:val="none" w:sz="0" w:space="0" w:color="auto"/>
            <w:right w:val="none" w:sz="0" w:space="0" w:color="auto"/>
          </w:divBdr>
        </w:div>
        <w:div w:id="488981617">
          <w:marLeft w:val="0"/>
          <w:marRight w:val="0"/>
          <w:marTop w:val="0"/>
          <w:marBottom w:val="160"/>
          <w:divBdr>
            <w:top w:val="none" w:sz="0" w:space="0" w:color="auto"/>
            <w:left w:val="none" w:sz="0" w:space="0" w:color="auto"/>
            <w:bottom w:val="none" w:sz="0" w:space="0" w:color="auto"/>
            <w:right w:val="none" w:sz="0" w:space="0" w:color="auto"/>
          </w:divBdr>
        </w:div>
        <w:div w:id="1044450660">
          <w:marLeft w:val="0"/>
          <w:marRight w:val="0"/>
          <w:marTop w:val="0"/>
          <w:marBottom w:val="160"/>
          <w:divBdr>
            <w:top w:val="none" w:sz="0" w:space="0" w:color="auto"/>
            <w:left w:val="none" w:sz="0" w:space="0" w:color="auto"/>
            <w:bottom w:val="none" w:sz="0" w:space="0" w:color="auto"/>
            <w:right w:val="none" w:sz="0" w:space="0" w:color="auto"/>
          </w:divBdr>
        </w:div>
      </w:divsChild>
    </w:div>
    <w:div w:id="2028284343">
      <w:bodyDiv w:val="1"/>
      <w:marLeft w:val="0"/>
      <w:marRight w:val="0"/>
      <w:marTop w:val="0"/>
      <w:marBottom w:val="0"/>
      <w:divBdr>
        <w:top w:val="none" w:sz="0" w:space="0" w:color="auto"/>
        <w:left w:val="none" w:sz="0" w:space="0" w:color="auto"/>
        <w:bottom w:val="none" w:sz="0" w:space="0" w:color="auto"/>
        <w:right w:val="none" w:sz="0" w:space="0" w:color="auto"/>
      </w:divBdr>
    </w:div>
    <w:div w:id="2041198996">
      <w:bodyDiv w:val="1"/>
      <w:marLeft w:val="0"/>
      <w:marRight w:val="0"/>
      <w:marTop w:val="0"/>
      <w:marBottom w:val="0"/>
      <w:divBdr>
        <w:top w:val="none" w:sz="0" w:space="0" w:color="auto"/>
        <w:left w:val="none" w:sz="0" w:space="0" w:color="auto"/>
        <w:bottom w:val="none" w:sz="0" w:space="0" w:color="auto"/>
        <w:right w:val="none" w:sz="0" w:space="0" w:color="auto"/>
      </w:divBdr>
    </w:div>
    <w:div w:id="2055306267">
      <w:bodyDiv w:val="1"/>
      <w:marLeft w:val="0"/>
      <w:marRight w:val="0"/>
      <w:marTop w:val="0"/>
      <w:marBottom w:val="0"/>
      <w:divBdr>
        <w:top w:val="none" w:sz="0" w:space="0" w:color="auto"/>
        <w:left w:val="none" w:sz="0" w:space="0" w:color="auto"/>
        <w:bottom w:val="none" w:sz="0" w:space="0" w:color="auto"/>
        <w:right w:val="none" w:sz="0" w:space="0" w:color="auto"/>
      </w:divBdr>
    </w:div>
    <w:div w:id="2058626965">
      <w:bodyDiv w:val="1"/>
      <w:marLeft w:val="0"/>
      <w:marRight w:val="0"/>
      <w:marTop w:val="0"/>
      <w:marBottom w:val="0"/>
      <w:divBdr>
        <w:top w:val="none" w:sz="0" w:space="0" w:color="auto"/>
        <w:left w:val="none" w:sz="0" w:space="0" w:color="auto"/>
        <w:bottom w:val="none" w:sz="0" w:space="0" w:color="auto"/>
        <w:right w:val="none" w:sz="0" w:space="0" w:color="auto"/>
      </w:divBdr>
    </w:div>
    <w:div w:id="2093308614">
      <w:bodyDiv w:val="1"/>
      <w:marLeft w:val="0"/>
      <w:marRight w:val="0"/>
      <w:marTop w:val="0"/>
      <w:marBottom w:val="0"/>
      <w:divBdr>
        <w:top w:val="none" w:sz="0" w:space="0" w:color="auto"/>
        <w:left w:val="none" w:sz="0" w:space="0" w:color="auto"/>
        <w:bottom w:val="none" w:sz="0" w:space="0" w:color="auto"/>
        <w:right w:val="none" w:sz="0" w:space="0" w:color="auto"/>
      </w:divBdr>
    </w:div>
    <w:div w:id="21026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uncionpublica.gov.co/eva/norma.php" TargetMode="External"/><Relationship Id="rId18" Type="http://schemas.openxmlformats.org/officeDocument/2006/relationships/hyperlink" Target="https://www.funcionpublica.gov.co/eva/gestornormativo/norma.php?i=8047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sp.presidencia.gov.co/Normativa/Documents/Constitucion-Politica-Colombia.pdf" TargetMode="External"/><Relationship Id="rId17" Type="http://schemas.openxmlformats.org/officeDocument/2006/relationships/hyperlink" Target="https://www.funcionpublica.gov.co/web/murc/mecanismos?i=62513" TargetMode="External"/><Relationship Id="rId2" Type="http://schemas.openxmlformats.org/officeDocument/2006/relationships/customXml" Target="../customXml/item2.xml"/><Relationship Id="rId16" Type="http://schemas.openxmlformats.org/officeDocument/2006/relationships/hyperlink" Target="https://www.funcionpublica.gov.co/eva/gestornormativo/norma.php?i=73593"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pp.powerbi.com/view?i=5688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uncionpublica.gov.co/eva/gestornormativo/norma.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powerbi.com/view?i=56882"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SharedWithUsers xmlns="3a635103-fad5-4f5d-9d7e-5bf7926ea721">
      <UserInfo>
        <DisplayName>Nancy Liliana Rojas Romero</DisplayName>
        <AccountId>33</AccountId>
        <AccountType/>
      </UserInfo>
      <UserInfo>
        <DisplayName>David Angrino Amaya</DisplayName>
        <AccountId>288</AccountId>
        <AccountType/>
      </UserInfo>
      <UserInfo>
        <DisplayName>Maria Jose Barrera Rangel</DisplayName>
        <AccountId>259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5" ma:contentTypeDescription="Crear nuevo documento." ma:contentTypeScope="" ma:versionID="c89b60ecdd5add8fd807afb0ba910cd9">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3323a7b8fa70c66f49ad17d1261f03c5"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Con14</b:Tag>
    <b:SourceType>Book</b:SourceType>
    <b:Guid>{BC62567D-9BA6-44E1-ABE7-923AEB4F0123}</b:Guid>
    <b:Author>
      <b:Author>
        <b:Corporate>Congreso de la República</b:Corporate>
      </b:Author>
    </b:Author>
    <b:Title>Ley 1712 Por medio de la cual se crea la Ley de Transparencia y del Derecho de Acceso a la Información Pública Nacional y se dicta otras disposiciones</b:Title>
    <b:Year>2014</b:Year>
    <b:City>Bogotá</b:City>
    <b:RefOrder>1</b:RefOrder>
  </b:Source>
  <b:Source>
    <b:Tag>Alc11</b:Tag>
    <b:SourceType>Book</b:SourceType>
    <b:Guid>{055E4B18-AB05-4DE1-A491-A3AD5848C1F3}</b:Guid>
    <b:Author>
      <b:Author>
        <b:Corporate>Alcaldesa Mayor de Bogotá</b:Corporate>
      </b:Author>
    </b:Author>
    <b:Title>Decreto 503. Política Pública de Participación Incidente para el Distrito Capital</b:Title>
    <b:Year>2011</b:Year>
    <b:City>Bogotá</b:City>
    <b:RefOrder>2</b:RefOrder>
  </b:Source>
  <b:Source>
    <b:Tag>Con15</b:Tag>
    <b:SourceType>DocumentFromInternetSite</b:SourceType>
    <b:Guid>{E429F27D-7034-4F0F-AE77-2B820CDB8396}</b:Guid>
    <b:Title>Ley 1757</b:Title>
    <b:Year>2015</b:Year>
    <b:Author>
      <b:Author>
        <b:Corporate>Congreso de la República</b:Corporate>
      </b:Author>
    </b:Author>
    <b:RefOrder>3</b:RefOrder>
  </b:Source>
  <b:Source>
    <b:Tag>Con211</b:Tag>
    <b:SourceType>DocumentFromInternetSite</b:SourceType>
    <b:Guid>{F53D00B2-11BA-471A-AD7E-28625C1C7AF6}</b:Guid>
    <b:Author>
      <b:Author>
        <b:Corporate>Congreso de la República</b:Corporate>
      </b:Author>
    </b:Author>
    <b:Title>Decreto 2030</b:Title>
    <b:InternetSiteTitle>Por el cual se crea y organza el Sistema Nacional de Rendición de Cuentas</b:InternetSiteTitle>
    <b:Year>2021</b:Year>
    <b:URL>https://www.alcaldiabogota.gov.co/sisjur/normas/Norma1.jsp?i=108445</b:URL>
    <b:RefOrder>4</b:RefOrder>
  </b:Source>
  <b:Source>
    <b:Tag>DAF19</b:Tag>
    <b:SourceType>Book</b:SourceType>
    <b:Guid>{D9AC3EC7-0C11-4B6C-8204-F2ABB4232460}</b:Guid>
    <b:Author>
      <b:Author>
        <b:Corporate>DAFP -Dirección de Participación, Transparencia y Servicio al Ciudadano</b:Corporate>
      </b:Author>
    </b:Author>
    <b:Title>Manual Único de Rendición de Cuentas</b:Title>
    <b:Year>2019</b:Year>
    <b:City>Bogotá, D.C</b:City>
    <b:CountryRegion>Colombia</b:CountryRegion>
    <b:URL>https://www.funcionpublica.gov.co/documents/418548/34150781/Manual+%C3%9Anico+de+Rendici%C3%B3n+de+Cuentas+-+Versi%C3%B3n+2.+Nivel+Perfeccionamiento+-+Febrero+de+2019.pdf/782e0ca6-4ad9-b7f0-7454-55a455f8c7c5?t=1551477257888</b:URL>
    <b:RefOrder>8</b:RefOrder>
  </b:Source>
  <b:Source>
    <b:Tag>Asa91</b:Tag>
    <b:SourceType>Book</b:SourceType>
    <b:Guid>{CFB5AF72-E172-43A7-B30D-476004B766D7}</b:Guid>
    <b:Author>
      <b:Author>
        <b:Corporate>Asamblea Nacional Constituyente</b:Corporate>
      </b:Author>
    </b:Author>
    <b:Title>Constitución Política</b:Title>
    <b:Year>1991</b:Year>
    <b:RefOrder>5</b:RefOrder>
  </b:Source>
  <b:Source>
    <b:Tag>Min24</b:Tag>
    <b:SourceType>InternetSite</b:SourceType>
    <b:Guid>{13092DF7-3879-4756-8BB8-3FC42B5F66B3}</b:Guid>
    <b:Author>
      <b:Author>
        <b:Corporate>Ministerio de Educación Nacional</b:Corporate>
      </b:Author>
    </b:Author>
    <b:Title>Participa</b:Title>
    <b:URL>https://www.mineducacion.gov.co/1759/articles-177283_recurso_1.pdf.</b:URL>
    <b:YearAccessed>2024</b:YearAccessed>
    <b:MonthAccessed>mayo</b:MonthAccessed>
    <b:RefOrder>9</b:RefOrder>
  </b:Source>
  <b:Source>
    <b:Tag>Sec241</b:Tag>
    <b:SourceType>InternetSite</b:SourceType>
    <b:Guid>{6AA95CC5-F2FE-4EA9-96A1-E63027FFE5DD}</b:Guid>
    <b:Author>
      <b:Author>
        <b:Corporate>Secretaría Distrital de Seguridad, Convivencia y Justicia</b:Corporate>
      </b:Author>
    </b:Author>
    <b:Title>Participa</b:Title>
    <b:URL>https://scj.gov.co/sites/default/files/documentos_rendicion_cuentas/Abec%C3%A9%20Proceso%20Rendic%C3%B3n%20de%20Cuentas_0.pdf</b:URL>
    <b:YearAccessed>2024</b:YearAccessed>
    <b:MonthAccessed>mayo</b:MonthAccessed>
    <b:DayAccessed>24</b:DayAccessed>
    <b:RefOrder>10</b:RefOrder>
  </b:Source>
  <b:Source>
    <b:Tag>Sec20</b:Tag>
    <b:SourceType>Book</b:SourceType>
    <b:Guid>{A91C7FD5-021C-4955-B481-5057D00ED604}</b:Guid>
    <b:Title>Protocolo para la Rendición de Cuentas Permanente en las Entidades del Distrito</b:Title>
    <b:Year>2020</b:Year>
    <b:City>Bogotá</b:City>
    <b:Publisher>Alcaldía Mayor de Bogotá</b:Publisher>
    <b:Author>
      <b:Author>
        <b:Corporate>Secretaria General</b:Corporate>
      </b:Author>
    </b:Author>
    <b:RefOrder>6</b:RefOrder>
  </b:Source>
  <b:Source>
    <b:Tag>Con05</b:Tag>
    <b:SourceType>Book</b:SourceType>
    <b:Guid>{D0A5358B-9C39-45C0-86DD-93659469CDE6}</b:Guid>
    <b:Author>
      <b:Author>
        <b:Corporate>Concejo de Bogotá</b:Corporate>
      </b:Author>
    </b:Author>
    <b:Title>Acuerdo 927. Por medio del cual se adopta el Plan de Desarrollo Económico, Social, Ambiental y de Obras Públicas del Distrito Capital 2024 - 2027, "Bogotá Camina Segura"</b:Title>
    <b:Year>2024</b:Year>
    <b:City>Bogotá</b:City>
    <b:RefOrder>7</b:RefOrder>
  </b:Source>
</b:Sources>
</file>

<file path=customXml/itemProps1.xml><?xml version="1.0" encoding="utf-8"?>
<ds:datastoreItem xmlns:ds="http://schemas.openxmlformats.org/officeDocument/2006/customXml" ds:itemID="{CA09777D-702D-4815-805B-D86856D1C7BD}">
  <ds:schemaRefs>
    <ds:schemaRef ds:uri="http://schemas.microsoft.com/sharepoint/v3/contenttype/forms"/>
  </ds:schemaRefs>
</ds:datastoreItem>
</file>

<file path=customXml/itemProps2.xml><?xml version="1.0" encoding="utf-8"?>
<ds:datastoreItem xmlns:ds="http://schemas.openxmlformats.org/officeDocument/2006/customXml" ds:itemID="{722944D3-E8E3-4D3F-B81A-6AB985BDB070}">
  <ds:schemaRefs>
    <ds:schemaRef ds:uri="http://schemas.microsoft.com/office/2006/metadata/properties"/>
    <ds:schemaRef ds:uri="http://schemas.microsoft.com/office/infopath/2007/PartnerControls"/>
    <ds:schemaRef ds:uri="3a635103-fad5-4f5d-9d7e-5bf7926ea721"/>
    <ds:schemaRef ds:uri="1585498b-d247-49e1-9e67-83537aa5705e"/>
  </ds:schemaRefs>
</ds:datastoreItem>
</file>

<file path=customXml/itemProps3.xml><?xml version="1.0" encoding="utf-8"?>
<ds:datastoreItem xmlns:ds="http://schemas.openxmlformats.org/officeDocument/2006/customXml" ds:itemID="{0E659DA2-0CFC-458C-B2FA-F2FBF3370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BA2DBE-7FBF-4603-A142-4C8227DE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47</Pages>
  <Words>9945</Words>
  <Characters>56688</Characters>
  <Application>Microsoft Office Word</Application>
  <DocSecurity>0</DocSecurity>
  <Lines>472</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Ehimmy Alejandra Casallas Yopasa</cp:lastModifiedBy>
  <cp:revision>7</cp:revision>
  <dcterms:created xsi:type="dcterms:W3CDTF">2026-02-03T15:46:00Z</dcterms:created>
  <dcterms:modified xsi:type="dcterms:W3CDTF">2026-02-03T20:24:00Z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2022-07-27T12:53:21Z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137afd24-7b6e-4557-bf26-84d5ed38e503</vt:lpwstr>
  </property>
  <property fmtid="{D5CDD505-2E9C-101B-9397-08002B2CF9AE}" pid="8" name="MSIP_Label_5fac521f-e930-485b-97f4-efbe7db8e98f_ContentBits">
    <vt:lpwstr>0</vt:lpwstr>
  </property>
  <property fmtid="{D5CDD505-2E9C-101B-9397-08002B2CF9AE}" pid="9" name="ContentTypeId">
    <vt:lpwstr>0x010100D5E2760519D4874AAC8363783E1E78F0</vt:lpwstr>
  </property>
  <property fmtid="{D5CDD505-2E9C-101B-9397-08002B2CF9AE}" pid="10" name="MediaServiceImageTags">
    <vt:lpwstr/>
  </property>
  <property fmtid="{D5CDD505-2E9C-101B-9397-08002B2CF9AE}" pid="11" name="GrammarlyDocumentId">
    <vt:lpwstr>c1b88c665c400340e322760ffc64c786fca1a7775996eafc116bec2bb03f397a</vt:lpwstr>
  </property>
</Properties>
</file>