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2EE0A" w14:textId="77777777" w:rsidR="00AC5A17" w:rsidRDefault="00AC5A17"/>
    <w:p w14:paraId="4AA25F07" w14:textId="0BB3584A" w:rsidR="004D292F" w:rsidRDefault="00503A4C" w:rsidP="007E1CCF">
      <w:pPr>
        <w:jc w:val="center"/>
        <w:rPr>
          <w:b/>
          <w:bCs/>
        </w:rPr>
      </w:pPr>
      <w:r>
        <w:rPr>
          <w:b/>
          <w:bCs/>
        </w:rPr>
        <w:t xml:space="preserve">FASE </w:t>
      </w:r>
      <w:r w:rsidR="007E1CCF" w:rsidRPr="00C03212">
        <w:rPr>
          <w:b/>
          <w:bCs/>
        </w:rPr>
        <w:t>D</w:t>
      </w:r>
      <w:r>
        <w:rPr>
          <w:b/>
          <w:bCs/>
        </w:rPr>
        <w:t>I</w:t>
      </w:r>
      <w:r w:rsidR="007E1CCF" w:rsidRPr="00C03212">
        <w:rPr>
          <w:b/>
          <w:bCs/>
        </w:rPr>
        <w:t>AGNÓSTICO</w:t>
      </w:r>
    </w:p>
    <w:p w14:paraId="5861D7FD" w14:textId="77777777" w:rsidR="004D292F" w:rsidRDefault="004D292F" w:rsidP="007E1CCF">
      <w:pPr>
        <w:jc w:val="center"/>
        <w:rPr>
          <w:b/>
          <w:bCs/>
        </w:rPr>
      </w:pPr>
    </w:p>
    <w:p w14:paraId="3CA7F9CC" w14:textId="74048D47" w:rsidR="004D292F" w:rsidRDefault="004D292F" w:rsidP="004D292F">
      <w:pPr>
        <w:jc w:val="center"/>
      </w:pPr>
      <w:r w:rsidRPr="007E1CCF">
        <w:rPr>
          <w:b/>
          <w:bCs/>
        </w:rPr>
        <w:t>PROCESO PEDAGÓGICO</w:t>
      </w:r>
      <w:r w:rsidR="00503A4C">
        <w:rPr>
          <w:b/>
          <w:bCs/>
        </w:rPr>
        <w:t xml:space="preserve"> MUJERES Y GÉNERO</w:t>
      </w:r>
    </w:p>
    <w:p w14:paraId="677701F7" w14:textId="52245F1E" w:rsidR="007E1CCF" w:rsidRPr="00C03212" w:rsidRDefault="007E1CCF" w:rsidP="007E1CCF">
      <w:pPr>
        <w:jc w:val="center"/>
        <w:rPr>
          <w:b/>
          <w:bCs/>
        </w:rPr>
      </w:pPr>
      <w:r w:rsidRPr="00C03212">
        <w:rPr>
          <w:b/>
          <w:bCs/>
        </w:rPr>
        <w:t xml:space="preserve"> </w:t>
      </w:r>
    </w:p>
    <w:p w14:paraId="497D5A60" w14:textId="77777777" w:rsidR="00C03212" w:rsidRDefault="00C03212" w:rsidP="00D64CBB">
      <w:pPr>
        <w:jc w:val="right"/>
      </w:pPr>
    </w:p>
    <w:p w14:paraId="7455AF5F" w14:textId="3E8683DC" w:rsidR="00D64CBB" w:rsidRDefault="00D64CBB" w:rsidP="00D64CBB">
      <w:pPr>
        <w:jc w:val="right"/>
      </w:pPr>
      <w:r>
        <w:t>“</w:t>
      </w:r>
      <w:r w:rsidRPr="00D64CBB">
        <w:t>Entre mejor conozcamos los colombianos y las colombianas el Acuerdo Final de Paz, mejores posibilidades tendremos de hacerlo realidad y construir un país en el que la violencia sea solo parte del pasado.</w:t>
      </w:r>
      <w:r>
        <w:t>”</w:t>
      </w:r>
    </w:p>
    <w:p w14:paraId="4A425B7B" w14:textId="15CD7196" w:rsidR="00D64CBB" w:rsidRDefault="00D64CBB" w:rsidP="00D64CBB">
      <w:pPr>
        <w:jc w:val="right"/>
      </w:pPr>
      <w:r>
        <w:t>Acuerdo Final de Paz 24 Nov/2016.</w:t>
      </w:r>
    </w:p>
    <w:p w14:paraId="48B87565" w14:textId="77777777" w:rsidR="00D64CBB" w:rsidRDefault="00D64CBB" w:rsidP="00D64CBB">
      <w:pPr>
        <w:jc w:val="right"/>
      </w:pPr>
    </w:p>
    <w:p w14:paraId="669F0D8E" w14:textId="7ED7F95E" w:rsidR="00C03212" w:rsidRDefault="00C03212" w:rsidP="00BE49D5">
      <w:pPr>
        <w:jc w:val="both"/>
        <w:rPr>
          <w:rFonts w:ascii="Calibri" w:eastAsia="Calibri" w:hAnsi="Calibri" w:cs="Calibri"/>
          <w:bCs/>
          <w:iCs/>
        </w:rPr>
      </w:pPr>
      <w:r>
        <w:rPr>
          <w:b/>
          <w:bCs/>
        </w:rPr>
        <w:t>INTRODUCCIÓN</w:t>
      </w:r>
    </w:p>
    <w:p w14:paraId="1D33F2C9" w14:textId="5BC967D6" w:rsidR="00C03212" w:rsidRDefault="00C03212" w:rsidP="00BE49D5">
      <w:pPr>
        <w:jc w:val="both"/>
        <w:rPr>
          <w:rFonts w:ascii="Calibri" w:eastAsia="Calibri" w:hAnsi="Calibri" w:cs="Calibri"/>
          <w:bCs/>
          <w:iCs/>
        </w:rPr>
      </w:pPr>
      <w:r>
        <w:rPr>
          <w:rFonts w:ascii="Calibri" w:eastAsia="Calibri" w:hAnsi="Calibri" w:cs="Calibri"/>
          <w:bCs/>
          <w:iCs/>
        </w:rPr>
        <w:t>La Alcaldía Mayor de Bogotá se encuentra comprometida en la implementación Acuerdo Final para la Terminación del Conflicto y la Construcción de una Paz Estable y Duradera, firmado oficialmente el 24 de noviembre de 2016.</w:t>
      </w:r>
      <w:r w:rsidR="003817D8">
        <w:rPr>
          <w:rFonts w:ascii="Calibri" w:eastAsia="Calibri" w:hAnsi="Calibri" w:cs="Calibri"/>
          <w:bCs/>
          <w:iCs/>
        </w:rPr>
        <w:t xml:space="preserve"> </w:t>
      </w:r>
      <w:r>
        <w:rPr>
          <w:rFonts w:ascii="Calibri" w:eastAsia="Calibri" w:hAnsi="Calibri" w:cs="Calibri"/>
          <w:bCs/>
          <w:iCs/>
        </w:rPr>
        <w:t>La entidad encargada de liderar los esfuerzos institucionales que</w:t>
      </w:r>
      <w:r w:rsidR="003817D8">
        <w:rPr>
          <w:rFonts w:ascii="Calibri" w:eastAsia="Calibri" w:hAnsi="Calibri" w:cs="Calibri"/>
          <w:bCs/>
          <w:iCs/>
        </w:rPr>
        <w:t xml:space="preserve"> se</w:t>
      </w:r>
      <w:r>
        <w:rPr>
          <w:rFonts w:ascii="Calibri" w:eastAsia="Calibri" w:hAnsi="Calibri" w:cs="Calibri"/>
          <w:bCs/>
          <w:iCs/>
        </w:rPr>
        <w:t xml:space="preserve"> trazan en esta </w:t>
      </w:r>
      <w:r w:rsidR="0022044E">
        <w:rPr>
          <w:rFonts w:ascii="Calibri" w:eastAsia="Calibri" w:hAnsi="Calibri" w:cs="Calibri"/>
          <w:bCs/>
          <w:iCs/>
        </w:rPr>
        <w:t>materia</w:t>
      </w:r>
      <w:r>
        <w:rPr>
          <w:rFonts w:ascii="Calibri" w:eastAsia="Calibri" w:hAnsi="Calibri" w:cs="Calibri"/>
          <w:bCs/>
          <w:iCs/>
        </w:rPr>
        <w:t xml:space="preserve"> es la Oficina de la Consejería Distrital de Paz, Víctimas y Reconciliación </w:t>
      </w:r>
      <w:r w:rsidR="003817D8">
        <w:rPr>
          <w:rFonts w:ascii="Calibri" w:eastAsia="Calibri" w:hAnsi="Calibri" w:cs="Calibri"/>
          <w:bCs/>
          <w:iCs/>
        </w:rPr>
        <w:t>(OCDPVR), la cual se compone de tres direcciones de trabajo, una de ellas la Dirección de Paz y Reconciliación (DPR).</w:t>
      </w:r>
    </w:p>
    <w:p w14:paraId="6F518AD4" w14:textId="40EDBF04" w:rsidR="00E675EA" w:rsidRDefault="003817D8" w:rsidP="00E675EA">
      <w:pPr>
        <w:jc w:val="both"/>
      </w:pPr>
      <w:r>
        <w:rPr>
          <w:rFonts w:ascii="Calibri" w:eastAsia="Calibri" w:hAnsi="Calibri" w:cs="Calibri"/>
          <w:bCs/>
          <w:iCs/>
        </w:rPr>
        <w:t xml:space="preserve">Entre los equipos de trabajo con los que cuenta la DPR, se encuentra el de </w:t>
      </w:r>
      <w:r w:rsidR="0044394D">
        <w:rPr>
          <w:rFonts w:ascii="Calibri" w:eastAsia="Calibri" w:hAnsi="Calibri" w:cs="Calibri"/>
          <w:bCs/>
          <w:iCs/>
        </w:rPr>
        <w:t>P</w:t>
      </w:r>
      <w:r>
        <w:rPr>
          <w:rFonts w:ascii="Calibri" w:eastAsia="Calibri" w:hAnsi="Calibri" w:cs="Calibri"/>
          <w:bCs/>
          <w:iCs/>
        </w:rPr>
        <w:t xml:space="preserve">edagogía para la </w:t>
      </w:r>
      <w:r w:rsidR="0044394D">
        <w:rPr>
          <w:rFonts w:ascii="Calibri" w:eastAsia="Calibri" w:hAnsi="Calibri" w:cs="Calibri"/>
          <w:bCs/>
          <w:iCs/>
        </w:rPr>
        <w:t>P</w:t>
      </w:r>
      <w:r>
        <w:rPr>
          <w:rFonts w:ascii="Calibri" w:eastAsia="Calibri" w:hAnsi="Calibri" w:cs="Calibri"/>
          <w:bCs/>
          <w:iCs/>
        </w:rPr>
        <w:t>az</w:t>
      </w:r>
      <w:r w:rsidR="0044394D">
        <w:rPr>
          <w:rFonts w:ascii="Calibri" w:eastAsia="Calibri" w:hAnsi="Calibri" w:cs="Calibri"/>
          <w:bCs/>
          <w:iCs/>
        </w:rPr>
        <w:t>, el cual tiene la</w:t>
      </w:r>
      <w:r w:rsidR="00E675EA">
        <w:rPr>
          <w:rFonts w:ascii="Calibri" w:eastAsia="Calibri" w:hAnsi="Calibri" w:cs="Calibri"/>
          <w:bCs/>
          <w:iCs/>
        </w:rPr>
        <w:t xml:space="preserve"> tarea </w:t>
      </w:r>
      <w:r w:rsidR="0044394D">
        <w:rPr>
          <w:rFonts w:ascii="Calibri" w:eastAsia="Calibri" w:hAnsi="Calibri" w:cs="Calibri"/>
          <w:bCs/>
          <w:iCs/>
        </w:rPr>
        <w:t xml:space="preserve">de diseñar e implementar </w:t>
      </w:r>
      <w:r w:rsidR="00180364">
        <w:rPr>
          <w:rFonts w:ascii="Calibri" w:eastAsia="Calibri" w:hAnsi="Calibri" w:cs="Calibri"/>
          <w:bCs/>
          <w:iCs/>
        </w:rPr>
        <w:t>durante los cuatro (4) años del vigente Plan de Desarrollo Distrital (</w:t>
      </w:r>
      <w:r w:rsidR="0022044E">
        <w:rPr>
          <w:rFonts w:ascii="Calibri" w:eastAsia="Calibri" w:hAnsi="Calibri" w:cs="Calibri"/>
          <w:bCs/>
          <w:iCs/>
        </w:rPr>
        <w:t>PDD) “</w:t>
      </w:r>
      <w:r w:rsidR="00180364">
        <w:rPr>
          <w:rFonts w:ascii="Calibri" w:eastAsia="Calibri" w:hAnsi="Calibri" w:cs="Calibri"/>
          <w:bCs/>
          <w:iCs/>
        </w:rPr>
        <w:t xml:space="preserve">Bogotá Camina Segura”, </w:t>
      </w:r>
      <w:r w:rsidR="0044394D">
        <w:rPr>
          <w:rFonts w:ascii="Calibri" w:eastAsia="Calibri" w:hAnsi="Calibri" w:cs="Calibri"/>
          <w:bCs/>
          <w:iCs/>
        </w:rPr>
        <w:t xml:space="preserve">20 procesos pedagógicos para la construcción de paz, </w:t>
      </w:r>
      <w:r w:rsidR="00E675EA">
        <w:rPr>
          <w:rFonts w:ascii="Calibri" w:eastAsia="Calibri" w:hAnsi="Calibri" w:cs="Calibri"/>
          <w:bCs/>
          <w:iCs/>
        </w:rPr>
        <w:t xml:space="preserve">una de las metas establecidas en </w:t>
      </w:r>
      <w:r w:rsidR="00180364">
        <w:rPr>
          <w:rFonts w:ascii="Calibri" w:eastAsia="Calibri" w:hAnsi="Calibri" w:cs="Calibri"/>
          <w:bCs/>
          <w:iCs/>
        </w:rPr>
        <w:t>dicho p</w:t>
      </w:r>
      <w:r w:rsidR="00E675EA">
        <w:rPr>
          <w:rFonts w:ascii="Calibri" w:eastAsia="Calibri" w:hAnsi="Calibri" w:cs="Calibri"/>
          <w:bCs/>
          <w:iCs/>
        </w:rPr>
        <w:t>lan</w:t>
      </w:r>
      <w:r w:rsidR="004D292F">
        <w:rPr>
          <w:rFonts w:ascii="Calibri" w:eastAsia="Calibri" w:hAnsi="Calibri" w:cs="Calibri"/>
          <w:bCs/>
          <w:iCs/>
        </w:rPr>
        <w:t>;</w:t>
      </w:r>
      <w:r w:rsidR="00E675EA">
        <w:rPr>
          <w:rFonts w:ascii="Calibri" w:eastAsia="Calibri" w:hAnsi="Calibri" w:cs="Calibri"/>
          <w:bCs/>
          <w:iCs/>
        </w:rPr>
        <w:t xml:space="preserve"> y que</w:t>
      </w:r>
      <w:r w:rsidR="00180364">
        <w:rPr>
          <w:rFonts w:ascii="Calibri" w:eastAsia="Calibri" w:hAnsi="Calibri" w:cs="Calibri"/>
          <w:bCs/>
          <w:iCs/>
        </w:rPr>
        <w:t xml:space="preserve"> se</w:t>
      </w:r>
      <w:r w:rsidR="00E675EA">
        <w:rPr>
          <w:rFonts w:ascii="Calibri" w:eastAsia="Calibri" w:hAnsi="Calibri" w:cs="Calibri"/>
          <w:bCs/>
          <w:iCs/>
        </w:rPr>
        <w:t xml:space="preserve"> corresponde </w:t>
      </w:r>
      <w:r w:rsidR="00180364">
        <w:rPr>
          <w:rFonts w:ascii="Calibri" w:eastAsia="Calibri" w:hAnsi="Calibri" w:cs="Calibri"/>
          <w:bCs/>
          <w:iCs/>
        </w:rPr>
        <w:t>con</w:t>
      </w:r>
      <w:r w:rsidR="00E675EA">
        <w:rPr>
          <w:rFonts w:ascii="Calibri" w:eastAsia="Calibri" w:hAnsi="Calibri" w:cs="Calibri"/>
          <w:bCs/>
          <w:iCs/>
        </w:rPr>
        <w:t xml:space="preserve"> lo establecido en el Acuerdo Final de Paz (AFP) en el numeral “</w:t>
      </w:r>
      <w:r w:rsidR="00E675EA" w:rsidRPr="002C1F19">
        <w:t>2.2.4</w:t>
      </w:r>
      <w:r w:rsidR="00E675EA">
        <w:t xml:space="preserve">. </w:t>
      </w:r>
      <w:r w:rsidR="00E675EA" w:rsidRPr="002C1F19">
        <w:t>Garantías</w:t>
      </w:r>
      <w:r w:rsidR="00E675EA">
        <w:t xml:space="preserve"> </w:t>
      </w:r>
      <w:r w:rsidR="00E675EA" w:rsidRPr="002C1F19">
        <w:t>para</w:t>
      </w:r>
      <w:r w:rsidR="00E675EA">
        <w:t xml:space="preserve"> </w:t>
      </w:r>
      <w:r w:rsidR="00E675EA" w:rsidRPr="002C1F19">
        <w:t>la</w:t>
      </w:r>
      <w:r w:rsidR="00E675EA">
        <w:t xml:space="preserve"> </w:t>
      </w:r>
      <w:r w:rsidR="00E675EA" w:rsidRPr="002C1F19">
        <w:t>reconciliación,</w:t>
      </w:r>
      <w:r w:rsidR="00E675EA">
        <w:t xml:space="preserve"> </w:t>
      </w:r>
      <w:r w:rsidR="00E675EA" w:rsidRPr="002C1F19">
        <w:t>la</w:t>
      </w:r>
      <w:r w:rsidR="00E675EA">
        <w:t xml:space="preserve"> </w:t>
      </w:r>
      <w:r w:rsidR="00E675EA" w:rsidRPr="002C1F19">
        <w:t>convivencia,</w:t>
      </w:r>
      <w:r w:rsidR="004D292F">
        <w:t xml:space="preserve"> </w:t>
      </w:r>
      <w:r w:rsidR="00E675EA" w:rsidRPr="002C1F19">
        <w:t>la</w:t>
      </w:r>
      <w:r w:rsidR="00E675EA">
        <w:t xml:space="preserve"> </w:t>
      </w:r>
      <w:r w:rsidR="00E675EA" w:rsidRPr="002C1F19">
        <w:t>tolerancia</w:t>
      </w:r>
      <w:r w:rsidR="00E675EA">
        <w:t xml:space="preserve"> </w:t>
      </w:r>
      <w:r w:rsidR="00E675EA" w:rsidRPr="002C1F19">
        <w:t>y</w:t>
      </w:r>
      <w:r w:rsidR="00E675EA">
        <w:t xml:space="preserve"> </w:t>
      </w:r>
      <w:r w:rsidR="00E675EA" w:rsidRPr="002C1F19">
        <w:t>la</w:t>
      </w:r>
      <w:r w:rsidR="00E675EA">
        <w:t xml:space="preserve"> </w:t>
      </w:r>
      <w:r w:rsidR="00E675EA" w:rsidRPr="002C1F19">
        <w:t>no</w:t>
      </w:r>
      <w:r w:rsidR="00E675EA">
        <w:t xml:space="preserve"> </w:t>
      </w:r>
      <w:r w:rsidR="00E675EA" w:rsidRPr="002C1F19">
        <w:t>estigmatización,</w:t>
      </w:r>
      <w:r w:rsidR="00E675EA">
        <w:t xml:space="preserve"> </w:t>
      </w:r>
      <w:r w:rsidR="00E675EA" w:rsidRPr="002C1F19">
        <w:t>especialment</w:t>
      </w:r>
      <w:r w:rsidR="00E675EA">
        <w:t xml:space="preserve">e </w:t>
      </w:r>
      <w:r w:rsidR="00E675EA" w:rsidRPr="002C1F19">
        <w:t>por</w:t>
      </w:r>
      <w:r w:rsidR="00E675EA">
        <w:t xml:space="preserve"> </w:t>
      </w:r>
      <w:r w:rsidR="00E675EA" w:rsidRPr="002C1F19">
        <w:t>razón</w:t>
      </w:r>
      <w:r w:rsidR="00E675EA">
        <w:t xml:space="preserve"> </w:t>
      </w:r>
      <w:r w:rsidR="00E675EA" w:rsidRPr="002C1F19">
        <w:t>de</w:t>
      </w:r>
      <w:r w:rsidR="00E675EA">
        <w:t xml:space="preserve"> </w:t>
      </w:r>
      <w:r w:rsidR="00E675EA" w:rsidRPr="002C1F19">
        <w:t>la</w:t>
      </w:r>
      <w:r w:rsidR="00E675EA">
        <w:t xml:space="preserve"> </w:t>
      </w:r>
      <w:r w:rsidR="00E675EA" w:rsidRPr="002C1F19">
        <w:t>acción</w:t>
      </w:r>
      <w:r w:rsidR="00E675EA">
        <w:t xml:space="preserve"> </w:t>
      </w:r>
      <w:r w:rsidR="00E675EA" w:rsidRPr="002C1F19">
        <w:t>política</w:t>
      </w:r>
      <w:r w:rsidR="00E675EA">
        <w:t xml:space="preserve"> </w:t>
      </w:r>
      <w:r w:rsidR="00E675EA" w:rsidRPr="002C1F19">
        <w:t>y</w:t>
      </w:r>
      <w:r w:rsidR="00E675EA">
        <w:t xml:space="preserve"> </w:t>
      </w:r>
      <w:r w:rsidR="00E675EA" w:rsidRPr="002C1F19">
        <w:t>social</w:t>
      </w:r>
      <w:r w:rsidR="00E675EA">
        <w:t xml:space="preserve"> </w:t>
      </w:r>
      <w:r w:rsidR="00E675EA" w:rsidRPr="002C1F19">
        <w:t>en</w:t>
      </w:r>
      <w:r w:rsidR="00E675EA">
        <w:t xml:space="preserve"> </w:t>
      </w:r>
      <w:r w:rsidR="00E675EA" w:rsidRPr="002C1F19">
        <w:t>el</w:t>
      </w:r>
      <w:r w:rsidR="00E675EA">
        <w:t xml:space="preserve"> </w:t>
      </w:r>
      <w:r w:rsidR="00E675EA" w:rsidRPr="002C1F19">
        <w:t>marco</w:t>
      </w:r>
      <w:r w:rsidR="00E675EA">
        <w:t xml:space="preserve"> </w:t>
      </w:r>
      <w:r w:rsidR="00E675EA" w:rsidRPr="002C1F19">
        <w:t>de</w:t>
      </w:r>
      <w:r w:rsidR="00E675EA">
        <w:t xml:space="preserve"> </w:t>
      </w:r>
      <w:r w:rsidR="00E675EA" w:rsidRPr="002C1F19">
        <w:t>la</w:t>
      </w:r>
      <w:r w:rsidR="00E675EA">
        <w:t xml:space="preserve"> </w:t>
      </w:r>
      <w:r w:rsidR="00E675EA" w:rsidRPr="002C1F19">
        <w:t>civilidad</w:t>
      </w:r>
      <w:r w:rsidR="00E675EA">
        <w:t>”</w:t>
      </w:r>
      <w:r w:rsidR="00180364">
        <w:t xml:space="preserve"> el cual entre sus puntos de implementación contempla:</w:t>
      </w:r>
    </w:p>
    <w:p w14:paraId="5A0E08B4" w14:textId="77777777" w:rsidR="00180364" w:rsidRDefault="00180364" w:rsidP="002D4F41">
      <w:pPr>
        <w:ind w:left="708"/>
        <w:jc w:val="both"/>
      </w:pPr>
      <w:r w:rsidRPr="00D637AC">
        <w:t>• Pedagogía y didáctica del Acuerdo Final: impulso de programas de formación y comunicación para la apropiación de este Acuerdo, en especial sobre los diseños de participación política y social acordados. Se creará un programa especial de difusión que se implementará desde el sistema de educación pública y privada en todos sus niveles. Se garantizará la difusión del Acuerdo en todos los niveles del Estado.</w:t>
      </w:r>
    </w:p>
    <w:p w14:paraId="73A947FC" w14:textId="6B69B0FD" w:rsidR="003817D8" w:rsidRDefault="00180364" w:rsidP="002D4F41">
      <w:pPr>
        <w:ind w:left="708"/>
        <w:jc w:val="both"/>
      </w:pPr>
      <w:r w:rsidRPr="00D637AC">
        <w:t>• Capacitar a organizaciones y movimientos sociales, así como a funcionarias y funcionarios públicos en cargos de dirección, en los niveles nacional, departamental y municipal, en el tratamiento y resolución de conflictos.</w:t>
      </w:r>
    </w:p>
    <w:p w14:paraId="58D4B110" w14:textId="647492D5" w:rsidR="00A7643D" w:rsidRPr="00A7643D" w:rsidRDefault="00A7643D" w:rsidP="00A7643D">
      <w:pPr>
        <w:jc w:val="both"/>
      </w:pPr>
      <w:proofErr w:type="gramStart"/>
      <w:r>
        <w:lastRenderedPageBreak/>
        <w:t>En razón de</w:t>
      </w:r>
      <w:proofErr w:type="gramEnd"/>
      <w:r>
        <w:t xml:space="preserve"> lo expuesto la DPR define el Proceso Pedagógico como: </w:t>
      </w:r>
      <w:r w:rsidR="004E0E1D">
        <w:t>e</w:t>
      </w:r>
      <w:r w:rsidRPr="00A7643D">
        <w:t>l conjunto de acciones deliberadas y sistemáticas que tienen como objetivo facilitar la comprensión, reflexión y acción de los individuos y comunidades en pro de la paz y la reconciliación.</w:t>
      </w:r>
    </w:p>
    <w:p w14:paraId="222AAB43" w14:textId="2CB604BF" w:rsidR="004E0E1D" w:rsidRPr="004E0E1D" w:rsidRDefault="004E0E1D" w:rsidP="004E0E1D">
      <w:pPr>
        <w:jc w:val="both"/>
      </w:pPr>
      <w:r w:rsidRPr="004E0E1D">
        <w:t xml:space="preserve">Se trata de procesos concertados, basados en necesidades de los grupos con los que se </w:t>
      </w:r>
      <w:proofErr w:type="spellStart"/>
      <w:r>
        <w:t>co-construye</w:t>
      </w:r>
      <w:proofErr w:type="spellEnd"/>
      <w:r>
        <w:t xml:space="preserve"> su </w:t>
      </w:r>
      <w:r w:rsidRPr="004E0E1D">
        <w:t>desarroll</w:t>
      </w:r>
      <w:r>
        <w:t>o</w:t>
      </w:r>
      <w:r w:rsidRPr="004E0E1D">
        <w:t xml:space="preserve">, con metodologías participativas y en el marco de las siguientes temáticas: Entidades del Sistema Integral de Paz, marco jurídico, conceptualización y participación; </w:t>
      </w:r>
      <w:r w:rsidR="00503A4C">
        <w:t>Diversidad, Equidad e Inclusión</w:t>
      </w:r>
      <w:r w:rsidRPr="004E0E1D">
        <w:t xml:space="preserve">; No estigmatización; Fortalecimiento </w:t>
      </w:r>
      <w:r w:rsidR="00503A4C">
        <w:t>I</w:t>
      </w:r>
      <w:r w:rsidRPr="004E0E1D">
        <w:t xml:space="preserve">nstitucional; Prevención del </w:t>
      </w:r>
      <w:r w:rsidR="00503A4C">
        <w:t>Uso, Utilización y R</w:t>
      </w:r>
      <w:r w:rsidRPr="004E0E1D">
        <w:t>eclutamiento</w:t>
      </w:r>
      <w:r w:rsidR="00503A4C">
        <w:t xml:space="preserve"> de NNA</w:t>
      </w:r>
      <w:r w:rsidRPr="004E0E1D">
        <w:t>; Reconciliación; y Paz y ciudadanía.</w:t>
      </w:r>
    </w:p>
    <w:p w14:paraId="3DA23DFB" w14:textId="436DFE79" w:rsidR="005C0034" w:rsidRPr="005C0034" w:rsidRDefault="005C0034" w:rsidP="005C0034">
      <w:pPr>
        <w:numPr>
          <w:ilvl w:val="1"/>
          <w:numId w:val="1"/>
        </w:numPr>
        <w:jc w:val="both"/>
      </w:pPr>
      <w:r w:rsidRPr="005C0034">
        <w:t xml:space="preserve">Las Fases que conforman un proceso pedagógico son las siguientes: </w:t>
      </w:r>
    </w:p>
    <w:p w14:paraId="4567BF39" w14:textId="76B9A570" w:rsidR="005C0034" w:rsidRPr="005C0034" w:rsidRDefault="005C0034" w:rsidP="005C0034">
      <w:pPr>
        <w:numPr>
          <w:ilvl w:val="1"/>
          <w:numId w:val="1"/>
        </w:numPr>
        <w:jc w:val="both"/>
      </w:pPr>
      <w:r>
        <w:t xml:space="preserve">- </w:t>
      </w:r>
      <w:r w:rsidRPr="005C0034">
        <w:t xml:space="preserve">Diagnóstico y contextualización; </w:t>
      </w:r>
    </w:p>
    <w:p w14:paraId="381FB81D" w14:textId="41D9D66F" w:rsidR="005C0034" w:rsidRPr="005C0034" w:rsidRDefault="005C0034" w:rsidP="005C0034">
      <w:pPr>
        <w:numPr>
          <w:ilvl w:val="1"/>
          <w:numId w:val="1"/>
        </w:numPr>
        <w:jc w:val="both"/>
      </w:pPr>
      <w:r>
        <w:t xml:space="preserve">- </w:t>
      </w:r>
      <w:r w:rsidRPr="005C0034">
        <w:t xml:space="preserve">Diseño curricular; </w:t>
      </w:r>
    </w:p>
    <w:p w14:paraId="33E6F22C" w14:textId="023E4B44" w:rsidR="005C0034" w:rsidRPr="005C0034" w:rsidRDefault="005C0034" w:rsidP="005C0034">
      <w:pPr>
        <w:numPr>
          <w:ilvl w:val="1"/>
          <w:numId w:val="1"/>
        </w:numPr>
        <w:jc w:val="both"/>
      </w:pPr>
      <w:r>
        <w:t xml:space="preserve">- </w:t>
      </w:r>
      <w:r w:rsidRPr="005C0034">
        <w:t xml:space="preserve">Implementación; </w:t>
      </w:r>
    </w:p>
    <w:p w14:paraId="04AB0D77" w14:textId="48CF12F9" w:rsidR="00274625" w:rsidRDefault="005C0034" w:rsidP="00BE49D5">
      <w:pPr>
        <w:jc w:val="both"/>
      </w:pPr>
      <w:r>
        <w:t xml:space="preserve">- </w:t>
      </w:r>
      <w:r w:rsidRPr="005C0034">
        <w:t>Evaluación y Devolución.</w:t>
      </w:r>
    </w:p>
    <w:p w14:paraId="2FCC2D29" w14:textId="77777777" w:rsidR="00CD1A14" w:rsidRDefault="00731B9A" w:rsidP="00BE49D5">
      <w:pPr>
        <w:jc w:val="both"/>
      </w:pPr>
      <w:r>
        <w:t>Para finalizar el formato de diagnóstico del proceso pedagógico, es de aclarar que los procesos pedagógicos corresponden a una estrategia de reconciliación diseñada para la ciudad de Bogotá, la cual se desarrolla en clave de fortalecer la capacidades de reconciliación de la ciudadanía, para ello, estas dimensiones se diferencia en tres dimensiones (individual – comunitaria – político estructural</w:t>
      </w:r>
      <w:r w:rsidR="00CD1A14">
        <w:t xml:space="preserve">) las cuales establecen acciones referidas a capacidades de reconciliación a fortalecer en el marco de los procesos que desarrolle la Dirección de Paz y Reconciliación. </w:t>
      </w:r>
    </w:p>
    <w:p w14:paraId="0AADBC25" w14:textId="70411211" w:rsidR="00CD1A14" w:rsidRDefault="00CD1A14" w:rsidP="00BE49D5">
      <w:pPr>
        <w:jc w:val="both"/>
      </w:pPr>
      <w:r>
        <w:t xml:space="preserve">A </w:t>
      </w:r>
      <w:r w:rsidR="0022044E">
        <w:t>continuación,</w:t>
      </w:r>
      <w:r>
        <w:t xml:space="preserve"> un cuadro con las capacidades de reconciliación identificadas por la Dirección de Paz y Reconciliación, el cual puede ser retroalimentado por las poblaciones con las que se construya e implementa el proceso pedagógico.</w:t>
      </w:r>
    </w:p>
    <w:p w14:paraId="118C5BC9" w14:textId="77777777" w:rsidR="00CD1A14" w:rsidRDefault="00CD1A14" w:rsidP="00BE49D5">
      <w:pPr>
        <w:jc w:val="both"/>
      </w:pPr>
    </w:p>
    <w:p w14:paraId="2208821E" w14:textId="77777777" w:rsidR="00CD1A14" w:rsidRDefault="00CD1A14" w:rsidP="00BE49D5">
      <w:pPr>
        <w:jc w:val="both"/>
      </w:pPr>
    </w:p>
    <w:p w14:paraId="0108FB87" w14:textId="77777777" w:rsidR="00CD1A14" w:rsidRDefault="00CD1A14" w:rsidP="00BE49D5">
      <w:pPr>
        <w:jc w:val="both"/>
      </w:pPr>
    </w:p>
    <w:p w14:paraId="0F76CC9D" w14:textId="77777777" w:rsidR="00CD1A14" w:rsidRDefault="00CD1A14" w:rsidP="00BE49D5">
      <w:pPr>
        <w:jc w:val="both"/>
      </w:pPr>
    </w:p>
    <w:p w14:paraId="6679BDBB" w14:textId="77777777" w:rsidR="00CD1A14" w:rsidRDefault="00CD1A14" w:rsidP="00BE49D5">
      <w:pPr>
        <w:jc w:val="both"/>
      </w:pPr>
    </w:p>
    <w:p w14:paraId="67A592C6" w14:textId="77777777" w:rsidR="00CD1A14" w:rsidRDefault="00CD1A14" w:rsidP="00BE49D5">
      <w:pPr>
        <w:jc w:val="both"/>
      </w:pPr>
    </w:p>
    <w:p w14:paraId="5993B727" w14:textId="77777777" w:rsidR="00CD1A14" w:rsidRDefault="00CD1A14" w:rsidP="00BE49D5">
      <w:pPr>
        <w:jc w:val="both"/>
      </w:pPr>
    </w:p>
    <w:p w14:paraId="268CB28B" w14:textId="77777777" w:rsidR="00CD1A14" w:rsidRDefault="00CD1A14" w:rsidP="00BE49D5">
      <w:pPr>
        <w:jc w:val="both"/>
      </w:pPr>
    </w:p>
    <w:p w14:paraId="11C41215" w14:textId="77777777" w:rsidR="00CD1A14" w:rsidRDefault="00CD1A14" w:rsidP="008D331F">
      <w:pPr>
        <w:spacing w:after="0" w:line="240" w:lineRule="auto"/>
        <w:jc w:val="both"/>
        <w:rPr>
          <w:rFonts w:ascii="Calibri Light" w:hAnsi="Calibri Light" w:cs="Calibri Light"/>
          <w:b/>
          <w:sz w:val="24"/>
          <w:szCs w:val="24"/>
        </w:rPr>
        <w:sectPr w:rsidR="00CD1A14">
          <w:headerReference w:type="default" r:id="rId10"/>
          <w:pgSz w:w="12240" w:h="15840"/>
          <w:pgMar w:top="1417" w:right="1701" w:bottom="1417" w:left="1701" w:header="708" w:footer="708" w:gutter="0"/>
          <w:cols w:space="708"/>
          <w:docGrid w:linePitch="360"/>
        </w:sectPr>
      </w:pPr>
    </w:p>
    <w:tbl>
      <w:tblPr>
        <w:tblW w:w="148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6662"/>
        <w:gridCol w:w="4542"/>
      </w:tblGrid>
      <w:tr w:rsidR="00CD1A14" w:rsidRPr="0017237F" w14:paraId="55754FDB" w14:textId="77777777" w:rsidTr="008D331F">
        <w:trPr>
          <w:jc w:val="center"/>
        </w:trPr>
        <w:tc>
          <w:tcPr>
            <w:tcW w:w="3652" w:type="dxa"/>
          </w:tcPr>
          <w:p w14:paraId="5CAA9F91" w14:textId="77777777" w:rsidR="00CD1A14" w:rsidRPr="0017237F" w:rsidRDefault="00CD1A14" w:rsidP="008D331F">
            <w:pPr>
              <w:spacing w:after="0" w:line="240" w:lineRule="auto"/>
              <w:jc w:val="both"/>
              <w:rPr>
                <w:rFonts w:ascii="Calibri Light" w:hAnsi="Calibri Light" w:cs="Calibri Light"/>
                <w:b/>
                <w:sz w:val="24"/>
                <w:szCs w:val="24"/>
              </w:rPr>
            </w:pPr>
            <w:r w:rsidRPr="0017237F">
              <w:rPr>
                <w:rFonts w:ascii="Calibri Light" w:hAnsi="Calibri Light" w:cs="Calibri Light"/>
                <w:b/>
                <w:sz w:val="24"/>
                <w:szCs w:val="24"/>
              </w:rPr>
              <w:lastRenderedPageBreak/>
              <w:t>Capacidades</w:t>
            </w:r>
            <w:r>
              <w:rPr>
                <w:rFonts w:ascii="Calibri Light" w:hAnsi="Calibri Light" w:cs="Calibri Light"/>
                <w:b/>
                <w:sz w:val="24"/>
                <w:szCs w:val="24"/>
              </w:rPr>
              <w:t xml:space="preserve"> de reconciliación</w:t>
            </w:r>
            <w:r w:rsidRPr="0017237F">
              <w:rPr>
                <w:rFonts w:ascii="Calibri Light" w:hAnsi="Calibri Light" w:cs="Calibri Light"/>
                <w:b/>
                <w:sz w:val="24"/>
                <w:szCs w:val="24"/>
              </w:rPr>
              <w:t xml:space="preserve"> en la dimensión personal</w:t>
            </w:r>
            <w:r>
              <w:rPr>
                <w:rFonts w:ascii="Calibri Light" w:hAnsi="Calibri Light" w:cs="Calibri Light"/>
                <w:b/>
                <w:sz w:val="24"/>
                <w:szCs w:val="24"/>
              </w:rPr>
              <w:t>.</w:t>
            </w:r>
          </w:p>
        </w:tc>
        <w:tc>
          <w:tcPr>
            <w:tcW w:w="6662" w:type="dxa"/>
          </w:tcPr>
          <w:p w14:paraId="18B87411" w14:textId="77777777" w:rsidR="00CD1A14" w:rsidRPr="0017237F" w:rsidRDefault="00CD1A14" w:rsidP="008D331F">
            <w:pPr>
              <w:spacing w:after="0" w:line="240" w:lineRule="auto"/>
              <w:jc w:val="both"/>
              <w:rPr>
                <w:rFonts w:ascii="Calibri Light" w:hAnsi="Calibri Light" w:cs="Calibri Light"/>
                <w:b/>
                <w:sz w:val="24"/>
                <w:szCs w:val="24"/>
              </w:rPr>
            </w:pPr>
            <w:r w:rsidRPr="0017237F">
              <w:rPr>
                <w:rFonts w:ascii="Calibri Light" w:hAnsi="Calibri Light" w:cs="Calibri Light"/>
                <w:b/>
                <w:sz w:val="24"/>
                <w:szCs w:val="24"/>
              </w:rPr>
              <w:t>Capacidades</w:t>
            </w:r>
            <w:r>
              <w:rPr>
                <w:rFonts w:ascii="Calibri Light" w:hAnsi="Calibri Light" w:cs="Calibri Light"/>
                <w:b/>
                <w:sz w:val="24"/>
                <w:szCs w:val="24"/>
              </w:rPr>
              <w:t xml:space="preserve"> de reconciliación</w:t>
            </w:r>
            <w:r w:rsidRPr="0017237F">
              <w:rPr>
                <w:rFonts w:ascii="Calibri Light" w:hAnsi="Calibri Light" w:cs="Calibri Light"/>
                <w:b/>
                <w:sz w:val="24"/>
                <w:szCs w:val="24"/>
              </w:rPr>
              <w:t xml:space="preserve"> en la dimensión social y comunitaria</w:t>
            </w:r>
            <w:r>
              <w:rPr>
                <w:rFonts w:ascii="Calibri Light" w:hAnsi="Calibri Light" w:cs="Calibri Light"/>
                <w:b/>
                <w:sz w:val="24"/>
                <w:szCs w:val="24"/>
              </w:rPr>
              <w:t>.</w:t>
            </w:r>
          </w:p>
        </w:tc>
        <w:tc>
          <w:tcPr>
            <w:tcW w:w="4542" w:type="dxa"/>
          </w:tcPr>
          <w:p w14:paraId="77496359" w14:textId="77777777" w:rsidR="00CD1A14" w:rsidRPr="0017237F" w:rsidRDefault="00CD1A14" w:rsidP="008D331F">
            <w:pPr>
              <w:spacing w:after="0" w:line="240" w:lineRule="auto"/>
              <w:jc w:val="both"/>
              <w:rPr>
                <w:rFonts w:ascii="Calibri Light" w:hAnsi="Calibri Light" w:cs="Calibri Light"/>
                <w:b/>
                <w:sz w:val="24"/>
                <w:szCs w:val="24"/>
              </w:rPr>
            </w:pPr>
            <w:r w:rsidRPr="0017237F">
              <w:rPr>
                <w:rFonts w:ascii="Calibri Light" w:hAnsi="Calibri Light" w:cs="Calibri Light"/>
                <w:b/>
                <w:sz w:val="24"/>
                <w:szCs w:val="24"/>
              </w:rPr>
              <w:t>Capacidades</w:t>
            </w:r>
            <w:r>
              <w:rPr>
                <w:rFonts w:ascii="Calibri Light" w:hAnsi="Calibri Light" w:cs="Calibri Light"/>
                <w:b/>
                <w:sz w:val="24"/>
                <w:szCs w:val="24"/>
              </w:rPr>
              <w:t xml:space="preserve"> de reconciliación</w:t>
            </w:r>
            <w:r w:rsidRPr="0017237F">
              <w:rPr>
                <w:rFonts w:ascii="Calibri Light" w:hAnsi="Calibri Light" w:cs="Calibri Light"/>
                <w:b/>
                <w:sz w:val="24"/>
                <w:szCs w:val="24"/>
              </w:rPr>
              <w:t xml:space="preserve"> en la dimensión política estructural</w:t>
            </w:r>
            <w:r>
              <w:rPr>
                <w:rFonts w:ascii="Calibri Light" w:hAnsi="Calibri Light" w:cs="Calibri Light"/>
                <w:b/>
                <w:sz w:val="24"/>
                <w:szCs w:val="24"/>
              </w:rPr>
              <w:t>.</w:t>
            </w:r>
          </w:p>
        </w:tc>
      </w:tr>
      <w:tr w:rsidR="00CD1A14" w:rsidRPr="0017237F" w14:paraId="38FD6F64" w14:textId="77777777" w:rsidTr="008D331F">
        <w:trPr>
          <w:jc w:val="center"/>
        </w:trPr>
        <w:tc>
          <w:tcPr>
            <w:tcW w:w="3652" w:type="dxa"/>
          </w:tcPr>
          <w:p w14:paraId="10856E96" w14:textId="77777777" w:rsidR="00CD1A14" w:rsidRPr="0017237F" w:rsidRDefault="00CD1A14" w:rsidP="008D331F">
            <w:pPr>
              <w:spacing w:after="0" w:line="240" w:lineRule="auto"/>
              <w:jc w:val="both"/>
              <w:rPr>
                <w:rFonts w:ascii="Calibri Light" w:hAnsi="Calibri Light" w:cs="Calibri Light"/>
                <w:sz w:val="24"/>
                <w:szCs w:val="24"/>
              </w:rPr>
            </w:pPr>
            <w:r w:rsidRPr="0017237F">
              <w:rPr>
                <w:rFonts w:ascii="Calibri Light" w:hAnsi="Calibri Light" w:cs="Calibri Light"/>
                <w:sz w:val="24"/>
                <w:szCs w:val="24"/>
              </w:rPr>
              <w:t>Realización del duelo con acompañamiento psicosocial.</w:t>
            </w:r>
          </w:p>
        </w:tc>
        <w:tc>
          <w:tcPr>
            <w:tcW w:w="6662" w:type="dxa"/>
          </w:tcPr>
          <w:p w14:paraId="69F024CA" w14:textId="77777777" w:rsidR="00CD1A14" w:rsidRPr="0017237F" w:rsidRDefault="00CD1A14" w:rsidP="008D331F">
            <w:pPr>
              <w:spacing w:after="0" w:line="240" w:lineRule="auto"/>
              <w:jc w:val="both"/>
              <w:rPr>
                <w:rFonts w:ascii="Calibri Light" w:hAnsi="Calibri Light" w:cs="Calibri Light"/>
                <w:b/>
                <w:sz w:val="24"/>
                <w:szCs w:val="24"/>
              </w:rPr>
            </w:pPr>
            <w:r w:rsidRPr="0017237F">
              <w:rPr>
                <w:rFonts w:ascii="Calibri Light" w:hAnsi="Calibri Light" w:cs="Calibri Light"/>
                <w:sz w:val="24"/>
                <w:szCs w:val="24"/>
              </w:rPr>
              <w:t>Mecanismos, instancias, o métodos para la resolución pacífica de conflictos o justicia comunitaria.</w:t>
            </w:r>
          </w:p>
        </w:tc>
        <w:tc>
          <w:tcPr>
            <w:tcW w:w="4542" w:type="dxa"/>
          </w:tcPr>
          <w:p w14:paraId="3CC05158" w14:textId="77777777" w:rsidR="00CD1A14" w:rsidRPr="0017237F" w:rsidRDefault="00CD1A14" w:rsidP="008D331F">
            <w:pPr>
              <w:spacing w:after="0" w:line="240" w:lineRule="auto"/>
              <w:jc w:val="both"/>
              <w:rPr>
                <w:rFonts w:ascii="Calibri Light" w:hAnsi="Calibri Light" w:cs="Calibri Light"/>
                <w:b/>
                <w:sz w:val="24"/>
                <w:szCs w:val="24"/>
              </w:rPr>
            </w:pPr>
            <w:r w:rsidRPr="0017237F">
              <w:rPr>
                <w:rFonts w:ascii="Calibri Light" w:hAnsi="Calibri Light" w:cs="Calibri Light"/>
                <w:sz w:val="24"/>
                <w:szCs w:val="24"/>
              </w:rPr>
              <w:t>Políticas públicas integrales para las víctimas.</w:t>
            </w:r>
          </w:p>
        </w:tc>
      </w:tr>
      <w:tr w:rsidR="00CD1A14" w:rsidRPr="0017237F" w14:paraId="3B420CE8" w14:textId="77777777" w:rsidTr="008D331F">
        <w:trPr>
          <w:jc w:val="center"/>
        </w:trPr>
        <w:tc>
          <w:tcPr>
            <w:tcW w:w="3652" w:type="dxa"/>
          </w:tcPr>
          <w:p w14:paraId="6DA721AC" w14:textId="77777777" w:rsidR="00CD1A14" w:rsidRPr="0017237F" w:rsidRDefault="00CD1A14" w:rsidP="008D331F">
            <w:pPr>
              <w:spacing w:after="0" w:line="240" w:lineRule="auto"/>
              <w:jc w:val="both"/>
              <w:rPr>
                <w:rFonts w:ascii="Calibri Light" w:hAnsi="Calibri Light" w:cs="Calibri Light"/>
                <w:sz w:val="24"/>
                <w:szCs w:val="24"/>
              </w:rPr>
            </w:pPr>
            <w:r w:rsidRPr="0017237F">
              <w:rPr>
                <w:rFonts w:ascii="Calibri Light" w:hAnsi="Calibri Light" w:cs="Calibri Light"/>
                <w:sz w:val="24"/>
                <w:szCs w:val="24"/>
              </w:rPr>
              <w:t>Perdonar como acto personal y simbólico/público.</w:t>
            </w:r>
          </w:p>
        </w:tc>
        <w:tc>
          <w:tcPr>
            <w:tcW w:w="6662" w:type="dxa"/>
          </w:tcPr>
          <w:p w14:paraId="3FC3B53A" w14:textId="77777777" w:rsidR="00CD1A14" w:rsidRPr="0017237F" w:rsidRDefault="00CD1A14" w:rsidP="008D331F">
            <w:pPr>
              <w:spacing w:after="0" w:line="240" w:lineRule="auto"/>
              <w:jc w:val="both"/>
              <w:rPr>
                <w:rFonts w:ascii="Calibri Light" w:hAnsi="Calibri Light" w:cs="Calibri Light"/>
                <w:b/>
                <w:sz w:val="24"/>
                <w:szCs w:val="24"/>
              </w:rPr>
            </w:pPr>
            <w:r w:rsidRPr="0017237F">
              <w:rPr>
                <w:rFonts w:ascii="Calibri Light" w:hAnsi="Calibri Light" w:cs="Calibri Light"/>
                <w:sz w:val="24"/>
                <w:szCs w:val="24"/>
              </w:rPr>
              <w:t>Apertura de espacios de participación y representación para la paz para quienes tradicionalmente no acceden a ellos. (ej. mujeres y poblaciones diferenciales)</w:t>
            </w:r>
          </w:p>
        </w:tc>
        <w:tc>
          <w:tcPr>
            <w:tcW w:w="4542" w:type="dxa"/>
          </w:tcPr>
          <w:p w14:paraId="520C41B8" w14:textId="77777777" w:rsidR="00CD1A14" w:rsidRPr="0017237F" w:rsidRDefault="00CD1A14" w:rsidP="008D331F">
            <w:pPr>
              <w:spacing w:after="0" w:line="240" w:lineRule="auto"/>
              <w:jc w:val="both"/>
              <w:rPr>
                <w:rFonts w:ascii="Calibri Light" w:hAnsi="Calibri Light" w:cs="Calibri Light"/>
                <w:b/>
                <w:sz w:val="24"/>
                <w:szCs w:val="24"/>
              </w:rPr>
            </w:pPr>
            <w:r w:rsidRPr="0017237F">
              <w:rPr>
                <w:rFonts w:ascii="Calibri Light" w:hAnsi="Calibri Light" w:cs="Calibri Light"/>
                <w:sz w:val="24"/>
                <w:szCs w:val="24"/>
              </w:rPr>
              <w:t xml:space="preserve">Políticas públicas para desarrollo y transformaciones estructurales de los territorios afectados por el conflicto y las violencias. </w:t>
            </w:r>
          </w:p>
        </w:tc>
      </w:tr>
      <w:tr w:rsidR="00CD1A14" w:rsidRPr="0017237F" w14:paraId="2587CC70" w14:textId="77777777" w:rsidTr="008D331F">
        <w:trPr>
          <w:jc w:val="center"/>
        </w:trPr>
        <w:tc>
          <w:tcPr>
            <w:tcW w:w="3652" w:type="dxa"/>
          </w:tcPr>
          <w:p w14:paraId="6FF5EAAF" w14:textId="77777777" w:rsidR="00CD1A14" w:rsidRPr="0017237F" w:rsidRDefault="00CD1A14" w:rsidP="008D331F">
            <w:pPr>
              <w:spacing w:after="0" w:line="240" w:lineRule="auto"/>
              <w:jc w:val="both"/>
              <w:rPr>
                <w:rFonts w:ascii="Calibri Light" w:hAnsi="Calibri Light" w:cs="Calibri Light"/>
                <w:sz w:val="24"/>
                <w:szCs w:val="24"/>
              </w:rPr>
            </w:pPr>
            <w:r w:rsidRPr="0017237F">
              <w:rPr>
                <w:rFonts w:ascii="Calibri Light" w:hAnsi="Calibri Light" w:cs="Calibri Light"/>
                <w:sz w:val="24"/>
                <w:szCs w:val="24"/>
              </w:rPr>
              <w:t xml:space="preserve">Asumir responsabilidad y disculpas públicas. </w:t>
            </w:r>
          </w:p>
        </w:tc>
        <w:tc>
          <w:tcPr>
            <w:tcW w:w="6662" w:type="dxa"/>
          </w:tcPr>
          <w:p w14:paraId="48392393" w14:textId="77777777" w:rsidR="00CD1A14" w:rsidRPr="0017237F" w:rsidRDefault="00CD1A14" w:rsidP="008D331F">
            <w:pPr>
              <w:spacing w:after="0" w:line="240" w:lineRule="auto"/>
              <w:jc w:val="both"/>
              <w:rPr>
                <w:rFonts w:ascii="Calibri Light" w:hAnsi="Calibri Light" w:cs="Calibri Light"/>
                <w:b/>
                <w:sz w:val="24"/>
                <w:szCs w:val="24"/>
              </w:rPr>
            </w:pPr>
            <w:r w:rsidRPr="0017237F">
              <w:rPr>
                <w:rFonts w:ascii="Calibri Light" w:hAnsi="Calibri Light" w:cs="Calibri Light"/>
                <w:sz w:val="24"/>
                <w:szCs w:val="24"/>
              </w:rPr>
              <w:t xml:space="preserve">Convivencia y coexistencia en la diferencia y la diversidad. Procesos multi actor. </w:t>
            </w:r>
          </w:p>
        </w:tc>
        <w:tc>
          <w:tcPr>
            <w:tcW w:w="4542" w:type="dxa"/>
          </w:tcPr>
          <w:p w14:paraId="53169CBC" w14:textId="77777777" w:rsidR="00CD1A14" w:rsidRPr="0017237F" w:rsidRDefault="00CD1A14" w:rsidP="008D331F">
            <w:pPr>
              <w:spacing w:after="0" w:line="240" w:lineRule="auto"/>
              <w:jc w:val="both"/>
              <w:rPr>
                <w:rFonts w:ascii="Calibri Light" w:hAnsi="Calibri Light" w:cs="Calibri Light"/>
                <w:sz w:val="24"/>
                <w:szCs w:val="24"/>
              </w:rPr>
            </w:pPr>
            <w:r w:rsidRPr="0017237F">
              <w:rPr>
                <w:rFonts w:ascii="Calibri Light" w:hAnsi="Calibri Light" w:cs="Calibri Light"/>
                <w:sz w:val="24"/>
                <w:szCs w:val="24"/>
              </w:rPr>
              <w:t xml:space="preserve">Políticas públicas contra la estigmatización y la discriminación. </w:t>
            </w:r>
          </w:p>
        </w:tc>
      </w:tr>
      <w:tr w:rsidR="00CD1A14" w:rsidRPr="0017237F" w14:paraId="11301CCB" w14:textId="77777777" w:rsidTr="008D331F">
        <w:trPr>
          <w:jc w:val="center"/>
        </w:trPr>
        <w:tc>
          <w:tcPr>
            <w:tcW w:w="3652" w:type="dxa"/>
          </w:tcPr>
          <w:p w14:paraId="65BAACFE" w14:textId="77777777" w:rsidR="00CD1A14" w:rsidRPr="0017237F" w:rsidRDefault="00CD1A14" w:rsidP="008D331F">
            <w:pPr>
              <w:spacing w:after="0" w:line="240" w:lineRule="auto"/>
              <w:jc w:val="both"/>
              <w:rPr>
                <w:rFonts w:ascii="Calibri Light" w:hAnsi="Calibri Light" w:cs="Calibri Light"/>
                <w:sz w:val="24"/>
                <w:szCs w:val="24"/>
              </w:rPr>
            </w:pPr>
            <w:r w:rsidRPr="0017237F">
              <w:rPr>
                <w:rFonts w:ascii="Calibri Light" w:hAnsi="Calibri Light" w:cs="Calibri Light"/>
                <w:sz w:val="24"/>
                <w:szCs w:val="24"/>
              </w:rPr>
              <w:t>Desarrollar valores de empatía, respeto, compasión, confianza, actitud positiva, calma, solidaridad.</w:t>
            </w:r>
          </w:p>
        </w:tc>
        <w:tc>
          <w:tcPr>
            <w:tcW w:w="6662" w:type="dxa"/>
          </w:tcPr>
          <w:p w14:paraId="458B70FA" w14:textId="77777777" w:rsidR="00CD1A14" w:rsidRPr="0017237F" w:rsidRDefault="00CD1A14" w:rsidP="008D331F">
            <w:pPr>
              <w:spacing w:after="0" w:line="240" w:lineRule="auto"/>
              <w:jc w:val="both"/>
              <w:rPr>
                <w:rFonts w:ascii="Calibri Light" w:hAnsi="Calibri Light" w:cs="Calibri Light"/>
                <w:sz w:val="24"/>
                <w:szCs w:val="24"/>
              </w:rPr>
            </w:pPr>
            <w:r w:rsidRPr="0017237F">
              <w:rPr>
                <w:rFonts w:ascii="Calibri Light" w:hAnsi="Calibri Light" w:cs="Calibri Light"/>
                <w:sz w:val="24"/>
                <w:szCs w:val="24"/>
              </w:rPr>
              <w:t xml:space="preserve">Creación de espacios de confianza y seguridad como casas de justicia, de reconciliación, de mujer y género, de atención a víctimas, de diálogo comunitario, espacios neutrales en escenarios de confrontación. </w:t>
            </w:r>
          </w:p>
        </w:tc>
        <w:tc>
          <w:tcPr>
            <w:tcW w:w="4542" w:type="dxa"/>
          </w:tcPr>
          <w:p w14:paraId="117A0575" w14:textId="599F9C59" w:rsidR="00CD1A14" w:rsidRPr="0017237F" w:rsidRDefault="00CD1A14" w:rsidP="008D331F">
            <w:pPr>
              <w:spacing w:after="0" w:line="240" w:lineRule="auto"/>
              <w:jc w:val="both"/>
              <w:rPr>
                <w:rFonts w:ascii="Calibri Light" w:hAnsi="Calibri Light" w:cs="Calibri Light"/>
                <w:b/>
                <w:sz w:val="24"/>
                <w:szCs w:val="24"/>
              </w:rPr>
            </w:pPr>
            <w:r w:rsidRPr="0017237F">
              <w:rPr>
                <w:rFonts w:ascii="Calibri Light" w:hAnsi="Calibri Light" w:cs="Calibri Light"/>
                <w:sz w:val="24"/>
                <w:szCs w:val="24"/>
              </w:rPr>
              <w:t xml:space="preserve">Políticas públicas integrales para </w:t>
            </w:r>
            <w:r w:rsidR="0022044E" w:rsidRPr="0017237F">
              <w:rPr>
                <w:rFonts w:ascii="Calibri Light" w:hAnsi="Calibri Light" w:cs="Calibri Light"/>
                <w:sz w:val="24"/>
                <w:szCs w:val="24"/>
              </w:rPr>
              <w:t>excombatientes</w:t>
            </w:r>
            <w:r w:rsidRPr="0017237F">
              <w:rPr>
                <w:rFonts w:ascii="Calibri Light" w:hAnsi="Calibri Light" w:cs="Calibri Light"/>
                <w:sz w:val="24"/>
                <w:szCs w:val="24"/>
              </w:rPr>
              <w:t xml:space="preserve">. </w:t>
            </w:r>
          </w:p>
        </w:tc>
      </w:tr>
      <w:tr w:rsidR="00CD1A14" w:rsidRPr="0017237F" w14:paraId="1939677A" w14:textId="77777777" w:rsidTr="008D331F">
        <w:trPr>
          <w:jc w:val="center"/>
        </w:trPr>
        <w:tc>
          <w:tcPr>
            <w:tcW w:w="3652" w:type="dxa"/>
          </w:tcPr>
          <w:p w14:paraId="7DCD4F90" w14:textId="77777777" w:rsidR="00CD1A14" w:rsidRPr="0017237F" w:rsidRDefault="00CD1A14" w:rsidP="008D331F">
            <w:pPr>
              <w:spacing w:after="0" w:line="240" w:lineRule="auto"/>
              <w:jc w:val="both"/>
              <w:rPr>
                <w:rFonts w:ascii="Calibri Light" w:hAnsi="Calibri Light" w:cs="Calibri Light"/>
                <w:sz w:val="24"/>
                <w:szCs w:val="24"/>
              </w:rPr>
            </w:pPr>
            <w:r w:rsidRPr="0017237F">
              <w:rPr>
                <w:rFonts w:ascii="Calibri Light" w:hAnsi="Calibri Light" w:cs="Calibri Light"/>
                <w:sz w:val="24"/>
                <w:szCs w:val="24"/>
              </w:rPr>
              <w:t>Herramientas para ser flexible, adaptable.</w:t>
            </w:r>
          </w:p>
        </w:tc>
        <w:tc>
          <w:tcPr>
            <w:tcW w:w="6662" w:type="dxa"/>
          </w:tcPr>
          <w:p w14:paraId="487253E1" w14:textId="77777777" w:rsidR="00CD1A14" w:rsidRPr="0017237F" w:rsidRDefault="00CD1A14" w:rsidP="008D331F">
            <w:pPr>
              <w:spacing w:after="0" w:line="240" w:lineRule="auto"/>
              <w:jc w:val="both"/>
              <w:rPr>
                <w:rFonts w:ascii="Calibri Light" w:hAnsi="Calibri Light" w:cs="Calibri Light"/>
                <w:sz w:val="24"/>
                <w:szCs w:val="24"/>
              </w:rPr>
            </w:pPr>
            <w:r w:rsidRPr="0017237F">
              <w:rPr>
                <w:rFonts w:ascii="Calibri Light" w:hAnsi="Calibri Light" w:cs="Calibri Light"/>
                <w:sz w:val="24"/>
                <w:szCs w:val="24"/>
              </w:rPr>
              <w:t xml:space="preserve">Construcción de memorias/verdades/narrativas colectivas plurales (reconociendo consensos y disensos, sin forzar relatos o verdades únicas). </w:t>
            </w:r>
          </w:p>
        </w:tc>
        <w:tc>
          <w:tcPr>
            <w:tcW w:w="4542" w:type="dxa"/>
          </w:tcPr>
          <w:p w14:paraId="6508AF49" w14:textId="77777777" w:rsidR="00CD1A14" w:rsidRPr="0017237F" w:rsidRDefault="00CD1A14" w:rsidP="008D331F">
            <w:pPr>
              <w:spacing w:after="0" w:line="240" w:lineRule="auto"/>
              <w:jc w:val="both"/>
              <w:rPr>
                <w:rFonts w:ascii="Calibri Light" w:hAnsi="Calibri Light" w:cs="Calibri Light"/>
                <w:b/>
                <w:sz w:val="24"/>
                <w:szCs w:val="24"/>
              </w:rPr>
            </w:pPr>
            <w:r w:rsidRPr="0017237F">
              <w:rPr>
                <w:rFonts w:ascii="Calibri Light" w:hAnsi="Calibri Light" w:cs="Calibri Light"/>
                <w:sz w:val="24"/>
                <w:szCs w:val="24"/>
              </w:rPr>
              <w:t>Políticas públicas</w:t>
            </w:r>
            <w:r w:rsidRPr="0017237F">
              <w:rPr>
                <w:rFonts w:ascii="Calibri Light" w:hAnsi="Calibri Light" w:cs="Calibri Light"/>
                <w:b/>
                <w:sz w:val="24"/>
                <w:szCs w:val="24"/>
              </w:rPr>
              <w:t xml:space="preserve"> </w:t>
            </w:r>
            <w:r w:rsidRPr="0017237F">
              <w:rPr>
                <w:rFonts w:ascii="Calibri Light" w:hAnsi="Calibri Light" w:cs="Calibri Light"/>
                <w:sz w:val="24"/>
                <w:szCs w:val="24"/>
              </w:rPr>
              <w:t>para la reconciliación, la convivencia y la no estigmatización</w:t>
            </w:r>
          </w:p>
        </w:tc>
      </w:tr>
      <w:tr w:rsidR="00CD1A14" w:rsidRPr="0017237F" w14:paraId="450B1D9F" w14:textId="77777777" w:rsidTr="008D331F">
        <w:trPr>
          <w:jc w:val="center"/>
        </w:trPr>
        <w:tc>
          <w:tcPr>
            <w:tcW w:w="3652" w:type="dxa"/>
          </w:tcPr>
          <w:p w14:paraId="4A4372A2" w14:textId="77777777" w:rsidR="00CD1A14" w:rsidRPr="0017237F" w:rsidRDefault="00CD1A14" w:rsidP="008D331F">
            <w:pPr>
              <w:spacing w:after="0" w:line="240" w:lineRule="auto"/>
              <w:jc w:val="both"/>
              <w:rPr>
                <w:rFonts w:ascii="Calibri Light" w:hAnsi="Calibri Light" w:cs="Calibri Light"/>
                <w:sz w:val="24"/>
                <w:szCs w:val="24"/>
              </w:rPr>
            </w:pPr>
            <w:r w:rsidRPr="0017237F">
              <w:rPr>
                <w:rFonts w:ascii="Calibri Light" w:hAnsi="Calibri Light" w:cs="Calibri Light"/>
                <w:sz w:val="24"/>
                <w:szCs w:val="24"/>
              </w:rPr>
              <w:t>Aceptación de la diferencia, la diversidad.</w:t>
            </w:r>
          </w:p>
        </w:tc>
        <w:tc>
          <w:tcPr>
            <w:tcW w:w="6662" w:type="dxa"/>
          </w:tcPr>
          <w:p w14:paraId="18919D5A" w14:textId="77777777" w:rsidR="00CD1A14" w:rsidRPr="0017237F" w:rsidRDefault="00CD1A14" w:rsidP="008D331F">
            <w:pPr>
              <w:spacing w:after="0" w:line="240" w:lineRule="auto"/>
              <w:jc w:val="both"/>
              <w:rPr>
                <w:rFonts w:ascii="Calibri Light" w:hAnsi="Calibri Light" w:cs="Calibri Light"/>
                <w:sz w:val="24"/>
                <w:szCs w:val="24"/>
              </w:rPr>
            </w:pPr>
            <w:r w:rsidRPr="0017237F">
              <w:rPr>
                <w:rFonts w:ascii="Calibri Light" w:hAnsi="Calibri Light" w:cs="Calibri Light"/>
                <w:sz w:val="24"/>
                <w:szCs w:val="24"/>
              </w:rPr>
              <w:t>Integración del territorio o visiones del territorio.</w:t>
            </w:r>
          </w:p>
        </w:tc>
        <w:tc>
          <w:tcPr>
            <w:tcW w:w="4542" w:type="dxa"/>
          </w:tcPr>
          <w:p w14:paraId="254E39C6" w14:textId="77777777" w:rsidR="00CD1A14" w:rsidRPr="0017237F" w:rsidRDefault="00CD1A14" w:rsidP="008D331F">
            <w:pPr>
              <w:spacing w:after="0" w:line="240" w:lineRule="auto"/>
              <w:jc w:val="both"/>
              <w:rPr>
                <w:rFonts w:ascii="Calibri Light" w:hAnsi="Calibri Light" w:cs="Calibri Light"/>
                <w:sz w:val="24"/>
                <w:szCs w:val="24"/>
              </w:rPr>
            </w:pPr>
            <w:r w:rsidRPr="0017237F">
              <w:rPr>
                <w:rFonts w:ascii="Calibri Light" w:hAnsi="Calibri Light" w:cs="Calibri Light"/>
                <w:sz w:val="24"/>
                <w:szCs w:val="24"/>
              </w:rPr>
              <w:t>Formación de funcionarios públicos en convivencia, reconciliación, paz.</w:t>
            </w:r>
          </w:p>
        </w:tc>
      </w:tr>
      <w:tr w:rsidR="00CD1A14" w:rsidRPr="0017237F" w14:paraId="23DD4A11" w14:textId="77777777" w:rsidTr="008D331F">
        <w:trPr>
          <w:jc w:val="center"/>
        </w:trPr>
        <w:tc>
          <w:tcPr>
            <w:tcW w:w="3652" w:type="dxa"/>
          </w:tcPr>
          <w:p w14:paraId="567C3B8C" w14:textId="77777777" w:rsidR="00CD1A14" w:rsidRPr="0017237F" w:rsidRDefault="00CD1A14" w:rsidP="008D331F">
            <w:pPr>
              <w:spacing w:after="0" w:line="240" w:lineRule="auto"/>
              <w:jc w:val="both"/>
              <w:rPr>
                <w:rFonts w:ascii="Calibri Light" w:hAnsi="Calibri Light" w:cs="Calibri Light"/>
                <w:sz w:val="24"/>
                <w:szCs w:val="24"/>
              </w:rPr>
            </w:pPr>
            <w:r w:rsidRPr="0017237F">
              <w:rPr>
                <w:rFonts w:ascii="Calibri Light" w:hAnsi="Calibri Light" w:cs="Calibri Light"/>
                <w:sz w:val="24"/>
                <w:szCs w:val="24"/>
              </w:rPr>
              <w:t xml:space="preserve">Ser reconocido y reparado dignamente física, psicológica y económicamente. </w:t>
            </w:r>
          </w:p>
        </w:tc>
        <w:tc>
          <w:tcPr>
            <w:tcW w:w="6662" w:type="dxa"/>
          </w:tcPr>
          <w:p w14:paraId="77053B14" w14:textId="77777777" w:rsidR="00CD1A14" w:rsidRPr="0017237F" w:rsidRDefault="00CD1A14" w:rsidP="008D331F">
            <w:pPr>
              <w:spacing w:after="0" w:line="240" w:lineRule="auto"/>
              <w:jc w:val="both"/>
              <w:rPr>
                <w:rFonts w:ascii="Calibri Light" w:hAnsi="Calibri Light" w:cs="Calibri Light"/>
                <w:sz w:val="24"/>
                <w:szCs w:val="24"/>
              </w:rPr>
            </w:pPr>
            <w:r w:rsidRPr="0017237F">
              <w:rPr>
                <w:rFonts w:ascii="Calibri Light" w:hAnsi="Calibri Light" w:cs="Calibri Light"/>
                <w:sz w:val="24"/>
                <w:szCs w:val="24"/>
              </w:rPr>
              <w:t>Lugares, mecanismos, instancias, o métodos, encuentros o diálogos improbables</w:t>
            </w:r>
          </w:p>
        </w:tc>
        <w:tc>
          <w:tcPr>
            <w:tcW w:w="4542" w:type="dxa"/>
          </w:tcPr>
          <w:p w14:paraId="1EB86A93" w14:textId="77777777" w:rsidR="00CD1A14" w:rsidRPr="0017237F" w:rsidRDefault="00CD1A14" w:rsidP="008D331F">
            <w:pPr>
              <w:spacing w:after="0" w:line="240" w:lineRule="auto"/>
              <w:jc w:val="both"/>
              <w:rPr>
                <w:rFonts w:ascii="Calibri Light" w:hAnsi="Calibri Light" w:cs="Calibri Light"/>
                <w:sz w:val="24"/>
                <w:szCs w:val="24"/>
              </w:rPr>
            </w:pPr>
            <w:r w:rsidRPr="0017237F">
              <w:rPr>
                <w:rFonts w:ascii="Calibri Light" w:hAnsi="Calibri Light" w:cs="Calibri Light"/>
                <w:sz w:val="24"/>
                <w:szCs w:val="24"/>
              </w:rPr>
              <w:t>Creación de institucionalidad específica para responsabilizarse de convivencia, reconciliación, paz.</w:t>
            </w:r>
          </w:p>
        </w:tc>
      </w:tr>
      <w:tr w:rsidR="00CD1A14" w:rsidRPr="0017237F" w14:paraId="1EA87A48" w14:textId="77777777" w:rsidTr="008D331F">
        <w:trPr>
          <w:jc w:val="center"/>
        </w:trPr>
        <w:tc>
          <w:tcPr>
            <w:tcW w:w="3652" w:type="dxa"/>
          </w:tcPr>
          <w:p w14:paraId="7B6F3EA5" w14:textId="77777777" w:rsidR="00CD1A14" w:rsidRPr="0017237F" w:rsidRDefault="00CD1A14" w:rsidP="008D331F">
            <w:pPr>
              <w:spacing w:after="0" w:line="240" w:lineRule="auto"/>
              <w:jc w:val="both"/>
              <w:rPr>
                <w:rFonts w:ascii="Calibri Light" w:hAnsi="Calibri Light" w:cs="Calibri Light"/>
                <w:sz w:val="24"/>
                <w:szCs w:val="24"/>
              </w:rPr>
            </w:pPr>
            <w:r w:rsidRPr="0017237F">
              <w:rPr>
                <w:rFonts w:ascii="Calibri Light" w:hAnsi="Calibri Light" w:cs="Calibri Light"/>
                <w:sz w:val="24"/>
                <w:szCs w:val="24"/>
              </w:rPr>
              <w:t xml:space="preserve">Restaurar la confianza en el otro. </w:t>
            </w:r>
          </w:p>
        </w:tc>
        <w:tc>
          <w:tcPr>
            <w:tcW w:w="6662" w:type="dxa"/>
          </w:tcPr>
          <w:p w14:paraId="75C3434A" w14:textId="77777777" w:rsidR="00CD1A14" w:rsidRPr="0017237F" w:rsidRDefault="00CD1A14" w:rsidP="008D331F">
            <w:pPr>
              <w:spacing w:after="0" w:line="240" w:lineRule="auto"/>
              <w:jc w:val="both"/>
              <w:rPr>
                <w:rFonts w:ascii="Calibri Light" w:hAnsi="Calibri Light" w:cs="Calibri Light"/>
                <w:sz w:val="24"/>
                <w:szCs w:val="24"/>
              </w:rPr>
            </w:pPr>
            <w:r w:rsidRPr="0017237F">
              <w:rPr>
                <w:rFonts w:ascii="Calibri Light" w:hAnsi="Calibri Light" w:cs="Calibri Light"/>
                <w:sz w:val="24"/>
                <w:szCs w:val="24"/>
              </w:rPr>
              <w:t xml:space="preserve">Conocimiento y confianza vecinal. </w:t>
            </w:r>
          </w:p>
        </w:tc>
        <w:tc>
          <w:tcPr>
            <w:tcW w:w="4542" w:type="dxa"/>
          </w:tcPr>
          <w:p w14:paraId="5EF957C1" w14:textId="77777777" w:rsidR="00CD1A14" w:rsidRPr="0017237F" w:rsidRDefault="00CD1A14" w:rsidP="008D331F">
            <w:pPr>
              <w:spacing w:after="0" w:line="240" w:lineRule="auto"/>
              <w:jc w:val="both"/>
              <w:rPr>
                <w:rFonts w:ascii="Calibri Light" w:hAnsi="Calibri Light" w:cs="Calibri Light"/>
                <w:sz w:val="24"/>
                <w:szCs w:val="24"/>
              </w:rPr>
            </w:pPr>
            <w:r w:rsidRPr="0017237F">
              <w:rPr>
                <w:rFonts w:ascii="Calibri Light" w:hAnsi="Calibri Light" w:cs="Calibri Light"/>
                <w:sz w:val="24"/>
                <w:szCs w:val="24"/>
              </w:rPr>
              <w:t xml:space="preserve">Fortalecimiento del sistema democrático, y de la posibilidad de ejercer plenamente los derechos. </w:t>
            </w:r>
          </w:p>
        </w:tc>
      </w:tr>
      <w:tr w:rsidR="00CD1A14" w:rsidRPr="0017237F" w14:paraId="1FA9FCA0" w14:textId="77777777" w:rsidTr="008D331F">
        <w:trPr>
          <w:jc w:val="center"/>
        </w:trPr>
        <w:tc>
          <w:tcPr>
            <w:tcW w:w="3652" w:type="dxa"/>
          </w:tcPr>
          <w:p w14:paraId="4067D69A" w14:textId="77777777" w:rsidR="00CD1A14" w:rsidRPr="0017237F" w:rsidRDefault="00CD1A14" w:rsidP="008D331F">
            <w:pPr>
              <w:spacing w:after="0" w:line="240" w:lineRule="auto"/>
              <w:jc w:val="both"/>
              <w:rPr>
                <w:rFonts w:ascii="Calibri Light" w:hAnsi="Calibri Light" w:cs="Calibri Light"/>
                <w:sz w:val="24"/>
                <w:szCs w:val="24"/>
              </w:rPr>
            </w:pPr>
            <w:r w:rsidRPr="0017237F">
              <w:rPr>
                <w:rFonts w:ascii="Calibri Light" w:hAnsi="Calibri Light" w:cs="Calibri Light"/>
                <w:sz w:val="24"/>
                <w:szCs w:val="24"/>
              </w:rPr>
              <w:t xml:space="preserve">Reconocer el daño a individuos y comunidades. </w:t>
            </w:r>
          </w:p>
        </w:tc>
        <w:tc>
          <w:tcPr>
            <w:tcW w:w="6662" w:type="dxa"/>
          </w:tcPr>
          <w:p w14:paraId="6AA09F7E" w14:textId="77777777" w:rsidR="00CD1A14" w:rsidRPr="0017237F" w:rsidRDefault="00CD1A14" w:rsidP="008D331F">
            <w:pPr>
              <w:spacing w:after="0" w:line="240" w:lineRule="auto"/>
              <w:jc w:val="both"/>
              <w:rPr>
                <w:rFonts w:ascii="Calibri Light" w:hAnsi="Calibri Light" w:cs="Calibri Light"/>
                <w:sz w:val="24"/>
                <w:szCs w:val="24"/>
              </w:rPr>
            </w:pPr>
            <w:r w:rsidRPr="0017237F">
              <w:rPr>
                <w:rFonts w:ascii="Calibri Light" w:hAnsi="Calibri Light" w:cs="Calibri Light"/>
                <w:sz w:val="24"/>
                <w:szCs w:val="24"/>
              </w:rPr>
              <w:t>Aceptación de verdades y memorias diferentes.</w:t>
            </w:r>
          </w:p>
        </w:tc>
        <w:tc>
          <w:tcPr>
            <w:tcW w:w="4542" w:type="dxa"/>
          </w:tcPr>
          <w:p w14:paraId="2F13A4E7" w14:textId="77777777" w:rsidR="00CD1A14" w:rsidRPr="0017237F" w:rsidRDefault="00CD1A14" w:rsidP="008D331F">
            <w:pPr>
              <w:spacing w:after="0" w:line="240" w:lineRule="auto"/>
              <w:jc w:val="both"/>
              <w:rPr>
                <w:rFonts w:ascii="Calibri Light" w:hAnsi="Calibri Light" w:cs="Calibri Light"/>
                <w:sz w:val="24"/>
                <w:szCs w:val="24"/>
              </w:rPr>
            </w:pPr>
            <w:r w:rsidRPr="0017237F">
              <w:rPr>
                <w:rFonts w:ascii="Calibri Light" w:hAnsi="Calibri Light" w:cs="Calibri Light"/>
                <w:sz w:val="24"/>
                <w:szCs w:val="24"/>
              </w:rPr>
              <w:t xml:space="preserve">Garantías de seguridad para las víctimas. </w:t>
            </w:r>
          </w:p>
        </w:tc>
      </w:tr>
      <w:tr w:rsidR="00CD1A14" w:rsidRPr="0017237F" w14:paraId="3339058B" w14:textId="77777777" w:rsidTr="008D331F">
        <w:trPr>
          <w:jc w:val="center"/>
        </w:trPr>
        <w:tc>
          <w:tcPr>
            <w:tcW w:w="3652" w:type="dxa"/>
          </w:tcPr>
          <w:p w14:paraId="574D3D45" w14:textId="77777777" w:rsidR="00CD1A14" w:rsidRPr="0017237F" w:rsidRDefault="00CD1A14" w:rsidP="008D331F">
            <w:pPr>
              <w:spacing w:after="0" w:line="240" w:lineRule="auto"/>
              <w:jc w:val="both"/>
              <w:rPr>
                <w:rFonts w:ascii="Calibri Light" w:hAnsi="Calibri Light" w:cs="Calibri Light"/>
                <w:sz w:val="24"/>
                <w:szCs w:val="24"/>
              </w:rPr>
            </w:pPr>
            <w:r w:rsidRPr="0017237F">
              <w:rPr>
                <w:rFonts w:ascii="Calibri Light" w:hAnsi="Calibri Light" w:cs="Calibri Light"/>
                <w:sz w:val="24"/>
                <w:szCs w:val="24"/>
              </w:rPr>
              <w:lastRenderedPageBreak/>
              <w:t>Empoderamiento para las víctimas</w:t>
            </w:r>
          </w:p>
        </w:tc>
        <w:tc>
          <w:tcPr>
            <w:tcW w:w="6662" w:type="dxa"/>
          </w:tcPr>
          <w:p w14:paraId="49347448" w14:textId="77777777" w:rsidR="00CD1A14" w:rsidRPr="0017237F" w:rsidRDefault="00CD1A14" w:rsidP="008D331F">
            <w:pPr>
              <w:spacing w:after="0" w:line="240" w:lineRule="auto"/>
              <w:jc w:val="both"/>
              <w:rPr>
                <w:rFonts w:ascii="Calibri Light" w:hAnsi="Calibri Light" w:cs="Calibri Light"/>
                <w:sz w:val="24"/>
                <w:szCs w:val="24"/>
              </w:rPr>
            </w:pPr>
            <w:r w:rsidRPr="0017237F">
              <w:rPr>
                <w:rFonts w:ascii="Calibri Light" w:hAnsi="Calibri Light" w:cs="Calibri Light"/>
                <w:sz w:val="24"/>
                <w:szCs w:val="24"/>
              </w:rPr>
              <w:t>Diálogo abierto y superación de estereotipos y estigmatización de personas, colectivos o lugares.</w:t>
            </w:r>
          </w:p>
        </w:tc>
        <w:tc>
          <w:tcPr>
            <w:tcW w:w="4542" w:type="dxa"/>
          </w:tcPr>
          <w:p w14:paraId="7C5DBD6D" w14:textId="3BFEF4C2" w:rsidR="00CD1A14" w:rsidRPr="0017237F" w:rsidRDefault="00CD1A14" w:rsidP="008D331F">
            <w:pPr>
              <w:spacing w:after="0" w:line="240" w:lineRule="auto"/>
              <w:jc w:val="both"/>
              <w:rPr>
                <w:rFonts w:ascii="Calibri Light" w:hAnsi="Calibri Light" w:cs="Calibri Light"/>
                <w:b/>
                <w:sz w:val="24"/>
                <w:szCs w:val="24"/>
              </w:rPr>
            </w:pPr>
            <w:r w:rsidRPr="0017237F">
              <w:rPr>
                <w:rFonts w:ascii="Calibri Light" w:hAnsi="Calibri Light" w:cs="Calibri Light"/>
                <w:sz w:val="24"/>
                <w:szCs w:val="24"/>
              </w:rPr>
              <w:t xml:space="preserve">Garantías de seguridad para las y los </w:t>
            </w:r>
            <w:r w:rsidR="0022044E" w:rsidRPr="0017237F">
              <w:rPr>
                <w:rFonts w:ascii="Calibri Light" w:hAnsi="Calibri Light" w:cs="Calibri Light"/>
                <w:sz w:val="24"/>
                <w:szCs w:val="24"/>
              </w:rPr>
              <w:t>excombatientes</w:t>
            </w:r>
            <w:r w:rsidRPr="0017237F">
              <w:rPr>
                <w:rFonts w:ascii="Calibri Light" w:hAnsi="Calibri Light" w:cs="Calibri Light"/>
                <w:sz w:val="24"/>
                <w:szCs w:val="24"/>
              </w:rPr>
              <w:t>.</w:t>
            </w:r>
          </w:p>
        </w:tc>
      </w:tr>
      <w:tr w:rsidR="00CD1A14" w:rsidRPr="0017237F" w14:paraId="3058D67A" w14:textId="77777777" w:rsidTr="008D331F">
        <w:trPr>
          <w:jc w:val="center"/>
        </w:trPr>
        <w:tc>
          <w:tcPr>
            <w:tcW w:w="3652" w:type="dxa"/>
          </w:tcPr>
          <w:p w14:paraId="2D968495" w14:textId="6EFDB81C" w:rsidR="00CD1A14" w:rsidRPr="0017237F" w:rsidRDefault="00CD1A14" w:rsidP="008D331F">
            <w:pPr>
              <w:spacing w:after="0" w:line="240" w:lineRule="auto"/>
              <w:jc w:val="both"/>
              <w:rPr>
                <w:rFonts w:ascii="Calibri Light" w:hAnsi="Calibri Light" w:cs="Calibri Light"/>
                <w:sz w:val="24"/>
                <w:szCs w:val="24"/>
              </w:rPr>
            </w:pPr>
            <w:r w:rsidRPr="0017237F">
              <w:rPr>
                <w:rFonts w:ascii="Calibri Light" w:hAnsi="Calibri Light" w:cs="Calibri Light"/>
                <w:sz w:val="24"/>
                <w:szCs w:val="24"/>
              </w:rPr>
              <w:t xml:space="preserve">Imagen pública para los </w:t>
            </w:r>
            <w:r w:rsidR="0022044E" w:rsidRPr="0017237F">
              <w:rPr>
                <w:rFonts w:ascii="Calibri Light" w:hAnsi="Calibri Light" w:cs="Calibri Light"/>
                <w:sz w:val="24"/>
                <w:szCs w:val="24"/>
              </w:rPr>
              <w:t>excombatientes</w:t>
            </w:r>
            <w:r w:rsidRPr="0017237F">
              <w:rPr>
                <w:rFonts w:ascii="Calibri Light" w:hAnsi="Calibri Light" w:cs="Calibri Light"/>
                <w:sz w:val="24"/>
                <w:szCs w:val="24"/>
              </w:rPr>
              <w:t xml:space="preserve">. </w:t>
            </w:r>
          </w:p>
        </w:tc>
        <w:tc>
          <w:tcPr>
            <w:tcW w:w="6662" w:type="dxa"/>
          </w:tcPr>
          <w:p w14:paraId="02690EDE" w14:textId="77777777" w:rsidR="00CD1A14" w:rsidRPr="0017237F" w:rsidRDefault="00CD1A14" w:rsidP="008D331F">
            <w:pPr>
              <w:spacing w:after="0" w:line="240" w:lineRule="auto"/>
              <w:jc w:val="both"/>
              <w:rPr>
                <w:rFonts w:ascii="Calibri Light" w:hAnsi="Calibri Light" w:cs="Calibri Light"/>
                <w:sz w:val="24"/>
                <w:szCs w:val="24"/>
              </w:rPr>
            </w:pPr>
            <w:r w:rsidRPr="0017237F">
              <w:rPr>
                <w:rFonts w:ascii="Calibri Light" w:hAnsi="Calibri Light" w:cs="Calibri Light"/>
                <w:sz w:val="24"/>
                <w:szCs w:val="24"/>
              </w:rPr>
              <w:t xml:space="preserve">Mecanismos, métodos o instancias para reconstruir relaciones sociales afectadas por las violencias, los conflictos, los desplazamientos, etc. </w:t>
            </w:r>
          </w:p>
        </w:tc>
        <w:tc>
          <w:tcPr>
            <w:tcW w:w="4542" w:type="dxa"/>
          </w:tcPr>
          <w:p w14:paraId="136BF9BF" w14:textId="77777777" w:rsidR="00CD1A14" w:rsidRPr="0017237F" w:rsidRDefault="00CD1A14" w:rsidP="008D331F">
            <w:pPr>
              <w:spacing w:after="0" w:line="240" w:lineRule="auto"/>
              <w:jc w:val="both"/>
              <w:rPr>
                <w:rFonts w:ascii="Calibri Light" w:hAnsi="Calibri Light" w:cs="Calibri Light"/>
                <w:sz w:val="24"/>
                <w:szCs w:val="24"/>
              </w:rPr>
            </w:pPr>
            <w:r w:rsidRPr="0017237F">
              <w:rPr>
                <w:rFonts w:ascii="Calibri Light" w:hAnsi="Calibri Light" w:cs="Calibri Light"/>
                <w:sz w:val="24"/>
                <w:szCs w:val="24"/>
              </w:rPr>
              <w:t>Propiciar procesos que involucren diferentes actores del conflicto, diversas versiones de la memoria y la verdad.</w:t>
            </w:r>
          </w:p>
        </w:tc>
      </w:tr>
      <w:tr w:rsidR="00CD1A14" w:rsidRPr="0017237F" w14:paraId="7461A053" w14:textId="77777777" w:rsidTr="008D331F">
        <w:trPr>
          <w:jc w:val="center"/>
        </w:trPr>
        <w:tc>
          <w:tcPr>
            <w:tcW w:w="3652" w:type="dxa"/>
          </w:tcPr>
          <w:p w14:paraId="5B28D8BD" w14:textId="77777777" w:rsidR="00CD1A14" w:rsidRPr="0017237F" w:rsidRDefault="00CD1A14" w:rsidP="008D331F">
            <w:pPr>
              <w:spacing w:after="0" w:line="240" w:lineRule="auto"/>
              <w:jc w:val="both"/>
              <w:rPr>
                <w:rFonts w:ascii="Calibri Light" w:hAnsi="Calibri Light" w:cs="Calibri Light"/>
                <w:sz w:val="24"/>
                <w:szCs w:val="24"/>
              </w:rPr>
            </w:pPr>
            <w:r w:rsidRPr="0017237F">
              <w:rPr>
                <w:rFonts w:ascii="Calibri Light" w:hAnsi="Calibri Light" w:cs="Calibri Light"/>
                <w:sz w:val="24"/>
                <w:szCs w:val="24"/>
              </w:rPr>
              <w:t xml:space="preserve">Reconocer la historia distinta u opuesta del otro. </w:t>
            </w:r>
          </w:p>
        </w:tc>
        <w:tc>
          <w:tcPr>
            <w:tcW w:w="6662" w:type="dxa"/>
          </w:tcPr>
          <w:p w14:paraId="490FC35F" w14:textId="77777777" w:rsidR="00CD1A14" w:rsidRPr="0017237F" w:rsidRDefault="00CD1A14" w:rsidP="008D331F">
            <w:pPr>
              <w:spacing w:after="0" w:line="240" w:lineRule="auto"/>
              <w:jc w:val="both"/>
              <w:rPr>
                <w:rFonts w:ascii="Calibri Light" w:hAnsi="Calibri Light" w:cs="Calibri Light"/>
                <w:sz w:val="24"/>
                <w:szCs w:val="24"/>
              </w:rPr>
            </w:pPr>
            <w:r w:rsidRPr="0017237F">
              <w:rPr>
                <w:rFonts w:ascii="Calibri Light" w:hAnsi="Calibri Light" w:cs="Calibri Light"/>
                <w:sz w:val="24"/>
                <w:szCs w:val="24"/>
              </w:rPr>
              <w:t>Diálogos y convivencia pacífica entre víctimas y victimarios y comunidad.</w:t>
            </w:r>
          </w:p>
        </w:tc>
        <w:tc>
          <w:tcPr>
            <w:tcW w:w="4542" w:type="dxa"/>
          </w:tcPr>
          <w:p w14:paraId="7CC6DEE3" w14:textId="77777777" w:rsidR="00CD1A14" w:rsidRPr="0017237F" w:rsidRDefault="00CD1A14" w:rsidP="008D331F">
            <w:pPr>
              <w:spacing w:after="0" w:line="240" w:lineRule="auto"/>
              <w:jc w:val="both"/>
              <w:rPr>
                <w:rFonts w:ascii="Calibri Light" w:hAnsi="Calibri Light" w:cs="Calibri Light"/>
                <w:sz w:val="24"/>
                <w:szCs w:val="24"/>
              </w:rPr>
            </w:pPr>
            <w:r w:rsidRPr="0017237F">
              <w:rPr>
                <w:rFonts w:ascii="Calibri Light" w:hAnsi="Calibri Light" w:cs="Calibri Light"/>
                <w:sz w:val="24"/>
                <w:szCs w:val="24"/>
              </w:rPr>
              <w:t>Nuevas formas de relacionamiento entre la ciudadanía y la institucionalidad pública.</w:t>
            </w:r>
          </w:p>
        </w:tc>
      </w:tr>
      <w:tr w:rsidR="00CD1A14" w:rsidRPr="0017237F" w14:paraId="017A127B" w14:textId="77777777" w:rsidTr="008D331F">
        <w:trPr>
          <w:jc w:val="center"/>
        </w:trPr>
        <w:tc>
          <w:tcPr>
            <w:tcW w:w="3652" w:type="dxa"/>
          </w:tcPr>
          <w:p w14:paraId="605085B7" w14:textId="77777777" w:rsidR="00CD1A14" w:rsidRPr="0017237F" w:rsidRDefault="00CD1A14" w:rsidP="008D331F">
            <w:pPr>
              <w:spacing w:after="0" w:line="240" w:lineRule="auto"/>
              <w:jc w:val="both"/>
              <w:rPr>
                <w:rFonts w:ascii="Calibri Light" w:hAnsi="Calibri Light" w:cs="Calibri Light"/>
                <w:sz w:val="24"/>
                <w:szCs w:val="24"/>
              </w:rPr>
            </w:pPr>
            <w:r w:rsidRPr="0017237F">
              <w:rPr>
                <w:rFonts w:ascii="Calibri Light" w:hAnsi="Calibri Light" w:cs="Calibri Light"/>
                <w:sz w:val="24"/>
                <w:szCs w:val="24"/>
              </w:rPr>
              <w:t>Desahogarse y hacer catarsis sanadoras.</w:t>
            </w:r>
          </w:p>
        </w:tc>
        <w:tc>
          <w:tcPr>
            <w:tcW w:w="6662" w:type="dxa"/>
          </w:tcPr>
          <w:p w14:paraId="0C26972C" w14:textId="77777777" w:rsidR="00CD1A14" w:rsidRPr="0017237F" w:rsidRDefault="00CD1A14" w:rsidP="008D331F">
            <w:pPr>
              <w:spacing w:after="0" w:line="240" w:lineRule="auto"/>
              <w:jc w:val="both"/>
              <w:rPr>
                <w:rFonts w:ascii="Calibri Light" w:hAnsi="Calibri Light" w:cs="Calibri Light"/>
                <w:sz w:val="24"/>
                <w:szCs w:val="24"/>
              </w:rPr>
            </w:pPr>
            <w:r w:rsidRPr="0017237F">
              <w:rPr>
                <w:rFonts w:ascii="Calibri Light" w:hAnsi="Calibri Light" w:cs="Calibri Light"/>
                <w:sz w:val="24"/>
                <w:szCs w:val="24"/>
              </w:rPr>
              <w:t xml:space="preserve">Reconocimiento, dignificación de víctimas y sus roles en la comunidad. </w:t>
            </w:r>
          </w:p>
        </w:tc>
        <w:tc>
          <w:tcPr>
            <w:tcW w:w="4542" w:type="dxa"/>
          </w:tcPr>
          <w:p w14:paraId="3F8236B8" w14:textId="77777777" w:rsidR="00CD1A14" w:rsidRPr="0017237F" w:rsidRDefault="00CD1A14" w:rsidP="008D331F">
            <w:pPr>
              <w:spacing w:after="0" w:line="240" w:lineRule="auto"/>
              <w:jc w:val="both"/>
              <w:rPr>
                <w:rFonts w:ascii="Calibri Light" w:hAnsi="Calibri Light" w:cs="Calibri Light"/>
                <w:sz w:val="24"/>
                <w:szCs w:val="24"/>
              </w:rPr>
            </w:pPr>
            <w:r w:rsidRPr="0017237F">
              <w:rPr>
                <w:rFonts w:ascii="Calibri Light" w:hAnsi="Calibri Light" w:cs="Calibri Light"/>
                <w:sz w:val="24"/>
                <w:szCs w:val="24"/>
              </w:rPr>
              <w:t xml:space="preserve">Articulación interinstitucional para acción coordinada que prevenga acción con daño.  </w:t>
            </w:r>
          </w:p>
        </w:tc>
      </w:tr>
      <w:tr w:rsidR="00CD1A14" w:rsidRPr="0017237F" w14:paraId="37B2BB29" w14:textId="77777777" w:rsidTr="008D331F">
        <w:trPr>
          <w:jc w:val="center"/>
        </w:trPr>
        <w:tc>
          <w:tcPr>
            <w:tcW w:w="3652" w:type="dxa"/>
          </w:tcPr>
          <w:p w14:paraId="43239FCC" w14:textId="77777777" w:rsidR="00CD1A14" w:rsidRPr="0017237F" w:rsidRDefault="00CD1A14" w:rsidP="008D331F">
            <w:pPr>
              <w:spacing w:after="0" w:line="240" w:lineRule="auto"/>
              <w:jc w:val="both"/>
              <w:rPr>
                <w:rFonts w:ascii="Calibri Light" w:hAnsi="Calibri Light" w:cs="Calibri Light"/>
                <w:sz w:val="24"/>
                <w:szCs w:val="24"/>
              </w:rPr>
            </w:pPr>
            <w:r w:rsidRPr="0017237F">
              <w:rPr>
                <w:rFonts w:ascii="Calibri Light" w:hAnsi="Calibri Light" w:cs="Calibri Light"/>
                <w:sz w:val="24"/>
                <w:szCs w:val="24"/>
              </w:rPr>
              <w:t xml:space="preserve">Hablan con transparencia.  </w:t>
            </w:r>
          </w:p>
        </w:tc>
        <w:tc>
          <w:tcPr>
            <w:tcW w:w="6662" w:type="dxa"/>
          </w:tcPr>
          <w:p w14:paraId="48B627E8" w14:textId="77777777" w:rsidR="00CD1A14" w:rsidRPr="0017237F" w:rsidRDefault="00CD1A14" w:rsidP="008D331F">
            <w:pPr>
              <w:spacing w:after="0" w:line="240" w:lineRule="auto"/>
              <w:jc w:val="both"/>
              <w:rPr>
                <w:rFonts w:ascii="Calibri Light" w:hAnsi="Calibri Light" w:cs="Calibri Light"/>
                <w:sz w:val="24"/>
                <w:szCs w:val="24"/>
              </w:rPr>
            </w:pPr>
            <w:r w:rsidRPr="0017237F">
              <w:rPr>
                <w:rFonts w:ascii="Calibri Light" w:hAnsi="Calibri Light" w:cs="Calibri Light"/>
                <w:sz w:val="24"/>
                <w:szCs w:val="24"/>
              </w:rPr>
              <w:t xml:space="preserve">Mecanismos, instancias, o métodos para la toma de decisiones democráticas y pacíficas a nivel comunitario.  </w:t>
            </w:r>
          </w:p>
        </w:tc>
        <w:tc>
          <w:tcPr>
            <w:tcW w:w="4542" w:type="dxa"/>
          </w:tcPr>
          <w:p w14:paraId="0F25C993" w14:textId="77777777" w:rsidR="00CD1A14" w:rsidRPr="0017237F" w:rsidRDefault="00CD1A14" w:rsidP="008D331F">
            <w:pPr>
              <w:spacing w:after="0" w:line="240" w:lineRule="auto"/>
              <w:jc w:val="both"/>
              <w:rPr>
                <w:rFonts w:ascii="Calibri Light" w:hAnsi="Calibri Light" w:cs="Calibri Light"/>
                <w:sz w:val="24"/>
                <w:szCs w:val="24"/>
              </w:rPr>
            </w:pPr>
            <w:r w:rsidRPr="0017237F">
              <w:rPr>
                <w:rFonts w:ascii="Calibri Light" w:hAnsi="Calibri Light" w:cs="Calibri Light"/>
                <w:sz w:val="24"/>
                <w:szCs w:val="24"/>
              </w:rPr>
              <w:t xml:space="preserve">Estrategias distritales, regionales o nacionales de reconciliación. </w:t>
            </w:r>
          </w:p>
        </w:tc>
      </w:tr>
      <w:tr w:rsidR="00CD1A14" w:rsidRPr="0017237F" w14:paraId="67817C37" w14:textId="77777777" w:rsidTr="008D331F">
        <w:trPr>
          <w:jc w:val="center"/>
        </w:trPr>
        <w:tc>
          <w:tcPr>
            <w:tcW w:w="3652" w:type="dxa"/>
          </w:tcPr>
          <w:p w14:paraId="5EC2D48E" w14:textId="77777777" w:rsidR="00CD1A14" w:rsidRPr="0017237F" w:rsidRDefault="00CD1A14" w:rsidP="008D331F">
            <w:pPr>
              <w:spacing w:after="0" w:line="240" w:lineRule="auto"/>
              <w:jc w:val="both"/>
              <w:rPr>
                <w:rFonts w:ascii="Calibri Light" w:hAnsi="Calibri Light" w:cs="Calibri Light"/>
                <w:sz w:val="24"/>
                <w:szCs w:val="24"/>
              </w:rPr>
            </w:pPr>
            <w:r w:rsidRPr="0017237F">
              <w:rPr>
                <w:rFonts w:ascii="Calibri Light" w:hAnsi="Calibri Light" w:cs="Calibri Light"/>
                <w:sz w:val="24"/>
                <w:szCs w:val="24"/>
              </w:rPr>
              <w:t>Analizar y abordar conflictos de manera positiva.</w:t>
            </w:r>
          </w:p>
        </w:tc>
        <w:tc>
          <w:tcPr>
            <w:tcW w:w="6662" w:type="dxa"/>
          </w:tcPr>
          <w:p w14:paraId="7361426B" w14:textId="77777777" w:rsidR="00CD1A14" w:rsidRPr="0017237F" w:rsidRDefault="00CD1A14" w:rsidP="008D331F">
            <w:pPr>
              <w:spacing w:after="0" w:line="240" w:lineRule="auto"/>
              <w:jc w:val="both"/>
              <w:rPr>
                <w:rFonts w:ascii="Calibri Light" w:hAnsi="Calibri Light" w:cs="Calibri Light"/>
                <w:sz w:val="24"/>
                <w:szCs w:val="24"/>
              </w:rPr>
            </w:pPr>
            <w:r w:rsidRPr="0017237F">
              <w:rPr>
                <w:rFonts w:ascii="Calibri Light" w:hAnsi="Calibri Light" w:cs="Calibri Light"/>
                <w:sz w:val="24"/>
                <w:szCs w:val="24"/>
              </w:rPr>
              <w:t>Integración de comunidades migrantes a comunidades receptoras de forma pacífica.</w:t>
            </w:r>
          </w:p>
        </w:tc>
        <w:tc>
          <w:tcPr>
            <w:tcW w:w="4542" w:type="dxa"/>
          </w:tcPr>
          <w:p w14:paraId="753E0638" w14:textId="77777777" w:rsidR="00CD1A14" w:rsidRPr="0017237F" w:rsidRDefault="00CD1A14" w:rsidP="008D331F">
            <w:pPr>
              <w:spacing w:after="0" w:line="240" w:lineRule="auto"/>
              <w:jc w:val="both"/>
              <w:rPr>
                <w:rFonts w:ascii="Calibri Light" w:hAnsi="Calibri Light" w:cs="Calibri Light"/>
                <w:sz w:val="24"/>
                <w:szCs w:val="24"/>
              </w:rPr>
            </w:pPr>
            <w:r w:rsidRPr="0017237F">
              <w:rPr>
                <w:rFonts w:ascii="Calibri Light" w:hAnsi="Calibri Light" w:cs="Calibri Light"/>
                <w:sz w:val="24"/>
                <w:szCs w:val="24"/>
              </w:rPr>
              <w:t>Apoyo institucional a las iniciativas comunitarias de reconciliación.</w:t>
            </w:r>
          </w:p>
        </w:tc>
      </w:tr>
      <w:tr w:rsidR="00CD1A14" w:rsidRPr="0017237F" w14:paraId="46A4E350" w14:textId="77777777" w:rsidTr="008D331F">
        <w:trPr>
          <w:jc w:val="center"/>
        </w:trPr>
        <w:tc>
          <w:tcPr>
            <w:tcW w:w="3652" w:type="dxa"/>
          </w:tcPr>
          <w:p w14:paraId="6D873D25" w14:textId="77777777" w:rsidR="00CD1A14" w:rsidRPr="0017237F" w:rsidRDefault="00CD1A14" w:rsidP="008D331F">
            <w:pPr>
              <w:spacing w:after="0" w:line="240" w:lineRule="auto"/>
              <w:jc w:val="both"/>
              <w:rPr>
                <w:rFonts w:ascii="Calibri Light" w:hAnsi="Calibri Light" w:cs="Calibri Light"/>
                <w:sz w:val="24"/>
                <w:szCs w:val="24"/>
              </w:rPr>
            </w:pPr>
            <w:r w:rsidRPr="0017237F">
              <w:rPr>
                <w:rFonts w:ascii="Calibri Light" w:hAnsi="Calibri Light" w:cs="Calibri Light"/>
                <w:sz w:val="24"/>
                <w:szCs w:val="24"/>
              </w:rPr>
              <w:t xml:space="preserve">Respetar acuerdos. </w:t>
            </w:r>
          </w:p>
        </w:tc>
        <w:tc>
          <w:tcPr>
            <w:tcW w:w="6662" w:type="dxa"/>
          </w:tcPr>
          <w:p w14:paraId="7841953F" w14:textId="77777777" w:rsidR="00CD1A14" w:rsidRPr="0017237F" w:rsidRDefault="00CD1A14" w:rsidP="008D331F">
            <w:pPr>
              <w:spacing w:after="0" w:line="240" w:lineRule="auto"/>
              <w:jc w:val="both"/>
              <w:rPr>
                <w:rFonts w:ascii="Calibri Light" w:hAnsi="Calibri Light" w:cs="Calibri Light"/>
                <w:sz w:val="24"/>
                <w:szCs w:val="24"/>
              </w:rPr>
            </w:pPr>
            <w:r w:rsidRPr="0017237F">
              <w:rPr>
                <w:rFonts w:ascii="Calibri Light" w:hAnsi="Calibri Light" w:cs="Calibri Light"/>
                <w:sz w:val="24"/>
                <w:szCs w:val="24"/>
              </w:rPr>
              <w:t xml:space="preserve">Integración de personas en procesos de Reintegración o reincorporación de la comunidad de forma pacífica. </w:t>
            </w:r>
          </w:p>
        </w:tc>
        <w:tc>
          <w:tcPr>
            <w:tcW w:w="4542" w:type="dxa"/>
          </w:tcPr>
          <w:p w14:paraId="070785CE" w14:textId="77777777" w:rsidR="00CD1A14" w:rsidRPr="0017237F" w:rsidRDefault="00CD1A14" w:rsidP="008D331F">
            <w:pPr>
              <w:spacing w:after="0" w:line="240" w:lineRule="auto"/>
              <w:jc w:val="both"/>
              <w:rPr>
                <w:rFonts w:ascii="Calibri Light" w:hAnsi="Calibri Light" w:cs="Calibri Light"/>
                <w:sz w:val="24"/>
                <w:szCs w:val="24"/>
              </w:rPr>
            </w:pPr>
            <w:r w:rsidRPr="0017237F">
              <w:rPr>
                <w:rFonts w:ascii="Calibri Light" w:hAnsi="Calibri Light" w:cs="Calibri Light"/>
                <w:sz w:val="24"/>
                <w:szCs w:val="24"/>
              </w:rPr>
              <w:t xml:space="preserve">Promoción de cultura de paz, convivencia y reconciliación. </w:t>
            </w:r>
          </w:p>
        </w:tc>
      </w:tr>
      <w:tr w:rsidR="00CD1A14" w:rsidRPr="0017237F" w14:paraId="36671303" w14:textId="77777777" w:rsidTr="008D331F">
        <w:trPr>
          <w:jc w:val="center"/>
        </w:trPr>
        <w:tc>
          <w:tcPr>
            <w:tcW w:w="3652" w:type="dxa"/>
          </w:tcPr>
          <w:p w14:paraId="3EB145BC" w14:textId="77777777" w:rsidR="00CD1A14" w:rsidRPr="0017237F" w:rsidRDefault="00CD1A14" w:rsidP="008D331F">
            <w:pPr>
              <w:spacing w:after="0" w:line="240" w:lineRule="auto"/>
              <w:jc w:val="both"/>
              <w:rPr>
                <w:rFonts w:ascii="Calibri Light" w:hAnsi="Calibri Light" w:cs="Calibri Light"/>
                <w:sz w:val="24"/>
                <w:szCs w:val="24"/>
              </w:rPr>
            </w:pPr>
            <w:r w:rsidRPr="0017237F">
              <w:rPr>
                <w:rFonts w:ascii="Calibri Light" w:hAnsi="Calibri Light" w:cs="Calibri Light"/>
                <w:sz w:val="24"/>
                <w:szCs w:val="24"/>
              </w:rPr>
              <w:t xml:space="preserve">Aportar a la verdad colectiva. </w:t>
            </w:r>
          </w:p>
        </w:tc>
        <w:tc>
          <w:tcPr>
            <w:tcW w:w="6662" w:type="dxa"/>
          </w:tcPr>
          <w:p w14:paraId="31CD16B0" w14:textId="77777777" w:rsidR="00CD1A14" w:rsidRPr="0017237F" w:rsidRDefault="00CD1A14" w:rsidP="008D331F">
            <w:pPr>
              <w:spacing w:after="0" w:line="240" w:lineRule="auto"/>
              <w:jc w:val="both"/>
              <w:rPr>
                <w:rFonts w:ascii="Calibri Light" w:hAnsi="Calibri Light" w:cs="Calibri Light"/>
                <w:sz w:val="24"/>
                <w:szCs w:val="24"/>
              </w:rPr>
            </w:pPr>
            <w:r w:rsidRPr="0017237F">
              <w:rPr>
                <w:rFonts w:ascii="Calibri Light" w:hAnsi="Calibri Light" w:cs="Calibri Light"/>
                <w:sz w:val="24"/>
                <w:szCs w:val="24"/>
              </w:rPr>
              <w:t xml:space="preserve">Formación y procesos educativos en valores pacíficos de la comunidad y cultura de la no violencia. </w:t>
            </w:r>
          </w:p>
        </w:tc>
        <w:tc>
          <w:tcPr>
            <w:tcW w:w="4542" w:type="dxa"/>
          </w:tcPr>
          <w:p w14:paraId="23EC2C2A" w14:textId="77777777" w:rsidR="00CD1A14" w:rsidRPr="0017237F" w:rsidRDefault="00CD1A14" w:rsidP="008D331F">
            <w:pPr>
              <w:spacing w:after="0" w:line="240" w:lineRule="auto"/>
              <w:jc w:val="both"/>
              <w:rPr>
                <w:rFonts w:ascii="Calibri Light" w:hAnsi="Calibri Light" w:cs="Calibri Light"/>
                <w:sz w:val="24"/>
                <w:szCs w:val="24"/>
              </w:rPr>
            </w:pPr>
            <w:r w:rsidRPr="0017237F">
              <w:rPr>
                <w:rFonts w:ascii="Calibri Light" w:hAnsi="Calibri Light" w:cs="Calibri Light"/>
                <w:sz w:val="24"/>
                <w:szCs w:val="24"/>
              </w:rPr>
              <w:t xml:space="preserve">Promoción de lineamientos de educación para </w:t>
            </w:r>
            <w:proofErr w:type="spellStart"/>
            <w:r w:rsidRPr="0017237F">
              <w:rPr>
                <w:rFonts w:ascii="Calibri Light" w:hAnsi="Calibri Light" w:cs="Calibri Light"/>
                <w:sz w:val="24"/>
                <w:szCs w:val="24"/>
              </w:rPr>
              <w:t>a</w:t>
            </w:r>
            <w:proofErr w:type="spellEnd"/>
            <w:r w:rsidRPr="0017237F">
              <w:rPr>
                <w:rFonts w:ascii="Calibri Light" w:hAnsi="Calibri Light" w:cs="Calibri Light"/>
                <w:sz w:val="24"/>
                <w:szCs w:val="24"/>
              </w:rPr>
              <w:t xml:space="preserve"> paz, celebración de la diversas. </w:t>
            </w:r>
          </w:p>
        </w:tc>
      </w:tr>
      <w:tr w:rsidR="00CD1A14" w:rsidRPr="0017237F" w14:paraId="325939BD" w14:textId="77777777" w:rsidTr="008D331F">
        <w:trPr>
          <w:jc w:val="center"/>
        </w:trPr>
        <w:tc>
          <w:tcPr>
            <w:tcW w:w="3652" w:type="dxa"/>
          </w:tcPr>
          <w:p w14:paraId="2B512612" w14:textId="77777777" w:rsidR="00CD1A14" w:rsidRPr="0017237F" w:rsidRDefault="00CD1A14" w:rsidP="008D331F">
            <w:pPr>
              <w:spacing w:after="0" w:line="240" w:lineRule="auto"/>
              <w:jc w:val="both"/>
              <w:rPr>
                <w:rFonts w:ascii="Calibri Light" w:hAnsi="Calibri Light" w:cs="Calibri Light"/>
                <w:sz w:val="24"/>
                <w:szCs w:val="24"/>
              </w:rPr>
            </w:pPr>
            <w:r w:rsidRPr="0017237F">
              <w:rPr>
                <w:rFonts w:ascii="Calibri Light" w:hAnsi="Calibri Light" w:cs="Calibri Light"/>
                <w:sz w:val="24"/>
                <w:szCs w:val="24"/>
              </w:rPr>
              <w:t>Reconocer y transformar estereotipos internos y hacia otros.</w:t>
            </w:r>
          </w:p>
        </w:tc>
        <w:tc>
          <w:tcPr>
            <w:tcW w:w="6662" w:type="dxa"/>
          </w:tcPr>
          <w:p w14:paraId="632E3B0E" w14:textId="77777777" w:rsidR="00CD1A14" w:rsidRPr="0017237F" w:rsidRDefault="00CD1A14" w:rsidP="008D331F">
            <w:pPr>
              <w:spacing w:after="0" w:line="240" w:lineRule="auto"/>
              <w:jc w:val="both"/>
              <w:rPr>
                <w:rFonts w:ascii="Calibri Light" w:hAnsi="Calibri Light" w:cs="Calibri Light"/>
                <w:sz w:val="24"/>
                <w:szCs w:val="24"/>
              </w:rPr>
            </w:pPr>
            <w:r w:rsidRPr="0017237F">
              <w:rPr>
                <w:rFonts w:ascii="Calibri Light" w:hAnsi="Calibri Light" w:cs="Calibri Light"/>
                <w:sz w:val="24"/>
                <w:szCs w:val="24"/>
              </w:rPr>
              <w:t xml:space="preserve">Procesos comunitarios de escucha, círculos de palabra, intercambios de memoria y similares. </w:t>
            </w:r>
          </w:p>
        </w:tc>
        <w:tc>
          <w:tcPr>
            <w:tcW w:w="4542" w:type="dxa"/>
          </w:tcPr>
          <w:p w14:paraId="7F9C82F7" w14:textId="77777777" w:rsidR="00CD1A14" w:rsidRPr="0017237F" w:rsidRDefault="00CD1A14" w:rsidP="008D331F">
            <w:pPr>
              <w:spacing w:after="0" w:line="240" w:lineRule="auto"/>
              <w:jc w:val="both"/>
              <w:rPr>
                <w:rFonts w:ascii="Calibri Light" w:hAnsi="Calibri Light" w:cs="Calibri Light"/>
                <w:sz w:val="24"/>
                <w:szCs w:val="24"/>
              </w:rPr>
            </w:pPr>
            <w:r w:rsidRPr="0017237F">
              <w:rPr>
                <w:rFonts w:ascii="Calibri Light" w:hAnsi="Calibri Light" w:cs="Calibri Light"/>
                <w:sz w:val="24"/>
                <w:szCs w:val="24"/>
              </w:rPr>
              <w:t xml:space="preserve">Coordinación de las justicas ordinarias y transicionales con las justicias étnicas y territoriales. </w:t>
            </w:r>
          </w:p>
        </w:tc>
      </w:tr>
      <w:tr w:rsidR="00CD1A14" w:rsidRPr="0017237F" w14:paraId="50983B5C" w14:textId="77777777" w:rsidTr="008D331F">
        <w:trPr>
          <w:jc w:val="center"/>
        </w:trPr>
        <w:tc>
          <w:tcPr>
            <w:tcW w:w="3652" w:type="dxa"/>
          </w:tcPr>
          <w:p w14:paraId="2408D2D1" w14:textId="77777777" w:rsidR="00CD1A14" w:rsidRPr="0017237F" w:rsidRDefault="00CD1A14" w:rsidP="008D331F">
            <w:pPr>
              <w:spacing w:after="0" w:line="240" w:lineRule="auto"/>
              <w:jc w:val="both"/>
              <w:rPr>
                <w:rFonts w:ascii="Calibri Light" w:hAnsi="Calibri Light" w:cs="Calibri Light"/>
                <w:sz w:val="24"/>
                <w:szCs w:val="24"/>
              </w:rPr>
            </w:pPr>
            <w:r w:rsidRPr="0017237F">
              <w:rPr>
                <w:rFonts w:ascii="Calibri Light" w:hAnsi="Calibri Light" w:cs="Calibri Light"/>
                <w:sz w:val="24"/>
                <w:szCs w:val="24"/>
              </w:rPr>
              <w:t xml:space="preserve">Disposición a negociar. </w:t>
            </w:r>
          </w:p>
        </w:tc>
        <w:tc>
          <w:tcPr>
            <w:tcW w:w="6662" w:type="dxa"/>
          </w:tcPr>
          <w:p w14:paraId="018C5686" w14:textId="77777777" w:rsidR="00CD1A14" w:rsidRPr="0017237F" w:rsidRDefault="00CD1A14" w:rsidP="008D331F">
            <w:pPr>
              <w:spacing w:after="0" w:line="240" w:lineRule="auto"/>
              <w:jc w:val="both"/>
              <w:rPr>
                <w:rFonts w:ascii="Calibri Light" w:hAnsi="Calibri Light" w:cs="Calibri Light"/>
                <w:sz w:val="24"/>
                <w:szCs w:val="24"/>
              </w:rPr>
            </w:pPr>
            <w:r w:rsidRPr="0017237F">
              <w:rPr>
                <w:rFonts w:ascii="Calibri Light" w:hAnsi="Calibri Light" w:cs="Calibri Light"/>
                <w:sz w:val="24"/>
                <w:szCs w:val="24"/>
              </w:rPr>
              <w:t xml:space="preserve">Procesos públicos de perdón o reconocimiento de responsabilidad. </w:t>
            </w:r>
          </w:p>
        </w:tc>
        <w:tc>
          <w:tcPr>
            <w:tcW w:w="4542" w:type="dxa"/>
          </w:tcPr>
          <w:p w14:paraId="7FE007CD" w14:textId="77777777" w:rsidR="00CD1A14" w:rsidRPr="0017237F" w:rsidRDefault="00CD1A14" w:rsidP="008D331F">
            <w:pPr>
              <w:spacing w:after="0" w:line="240" w:lineRule="auto"/>
              <w:jc w:val="both"/>
              <w:rPr>
                <w:rFonts w:ascii="Calibri Light" w:hAnsi="Calibri Light" w:cs="Calibri Light"/>
                <w:sz w:val="24"/>
                <w:szCs w:val="24"/>
              </w:rPr>
            </w:pPr>
            <w:r w:rsidRPr="0017237F">
              <w:rPr>
                <w:rFonts w:ascii="Calibri Light" w:hAnsi="Calibri Light" w:cs="Calibri Light"/>
                <w:sz w:val="24"/>
                <w:szCs w:val="24"/>
              </w:rPr>
              <w:t>Construcción y reconocimiento pacífico de memorias y verdades históricas complejas, diversas y opuestas.</w:t>
            </w:r>
          </w:p>
        </w:tc>
      </w:tr>
      <w:tr w:rsidR="00CD1A14" w:rsidRPr="0017237F" w14:paraId="50290734" w14:textId="77777777" w:rsidTr="008D331F">
        <w:trPr>
          <w:jc w:val="center"/>
        </w:trPr>
        <w:tc>
          <w:tcPr>
            <w:tcW w:w="3652" w:type="dxa"/>
          </w:tcPr>
          <w:p w14:paraId="7B2A0F69" w14:textId="77777777" w:rsidR="00CD1A14" w:rsidRPr="0017237F" w:rsidRDefault="00CD1A14" w:rsidP="008D331F">
            <w:pPr>
              <w:spacing w:after="0" w:line="240" w:lineRule="auto"/>
              <w:jc w:val="both"/>
              <w:rPr>
                <w:rFonts w:ascii="Calibri Light" w:hAnsi="Calibri Light" w:cs="Calibri Light"/>
                <w:sz w:val="24"/>
                <w:szCs w:val="24"/>
              </w:rPr>
            </w:pPr>
            <w:r w:rsidRPr="0017237F">
              <w:rPr>
                <w:rFonts w:ascii="Calibri Light" w:hAnsi="Calibri Light" w:cs="Calibri Light"/>
                <w:sz w:val="24"/>
                <w:szCs w:val="24"/>
              </w:rPr>
              <w:t>Empoderamiento de mujeres.</w:t>
            </w:r>
          </w:p>
        </w:tc>
        <w:tc>
          <w:tcPr>
            <w:tcW w:w="6662" w:type="dxa"/>
          </w:tcPr>
          <w:p w14:paraId="179E2AEE" w14:textId="77777777" w:rsidR="00CD1A14" w:rsidRPr="0017237F" w:rsidRDefault="00CD1A14" w:rsidP="008D331F">
            <w:pPr>
              <w:spacing w:after="0" w:line="240" w:lineRule="auto"/>
              <w:jc w:val="both"/>
              <w:rPr>
                <w:rFonts w:ascii="Calibri Light" w:hAnsi="Calibri Light" w:cs="Calibri Light"/>
                <w:sz w:val="24"/>
                <w:szCs w:val="24"/>
              </w:rPr>
            </w:pPr>
            <w:r w:rsidRPr="0017237F">
              <w:rPr>
                <w:rFonts w:ascii="Calibri Light" w:hAnsi="Calibri Light" w:cs="Calibri Light"/>
                <w:sz w:val="24"/>
                <w:szCs w:val="24"/>
              </w:rPr>
              <w:t xml:space="preserve">Procesos interculturales o de celebración de la diversidad. </w:t>
            </w:r>
          </w:p>
        </w:tc>
        <w:tc>
          <w:tcPr>
            <w:tcW w:w="4542" w:type="dxa"/>
          </w:tcPr>
          <w:p w14:paraId="29E1A2A3" w14:textId="77777777" w:rsidR="00CD1A14" w:rsidRPr="0017237F" w:rsidRDefault="00CD1A14" w:rsidP="008D331F">
            <w:pPr>
              <w:spacing w:after="0" w:line="240" w:lineRule="auto"/>
              <w:jc w:val="both"/>
              <w:rPr>
                <w:rFonts w:ascii="Calibri Light" w:hAnsi="Calibri Light" w:cs="Calibri Light"/>
                <w:b/>
                <w:sz w:val="24"/>
                <w:szCs w:val="24"/>
              </w:rPr>
            </w:pPr>
          </w:p>
        </w:tc>
      </w:tr>
      <w:tr w:rsidR="00CD1A14" w:rsidRPr="0017237F" w14:paraId="2832AEE7" w14:textId="77777777" w:rsidTr="008D331F">
        <w:trPr>
          <w:jc w:val="center"/>
        </w:trPr>
        <w:tc>
          <w:tcPr>
            <w:tcW w:w="3652" w:type="dxa"/>
          </w:tcPr>
          <w:p w14:paraId="51063460" w14:textId="77777777" w:rsidR="00CD1A14" w:rsidRPr="0017237F" w:rsidRDefault="00CD1A14" w:rsidP="008D331F">
            <w:pPr>
              <w:spacing w:after="0" w:line="240" w:lineRule="auto"/>
              <w:jc w:val="both"/>
              <w:rPr>
                <w:rFonts w:ascii="Calibri Light" w:hAnsi="Calibri Light" w:cs="Calibri Light"/>
                <w:sz w:val="24"/>
                <w:szCs w:val="24"/>
              </w:rPr>
            </w:pPr>
            <w:r w:rsidRPr="0017237F">
              <w:rPr>
                <w:rFonts w:ascii="Calibri Light" w:hAnsi="Calibri Light" w:cs="Calibri Light"/>
                <w:sz w:val="24"/>
                <w:szCs w:val="24"/>
              </w:rPr>
              <w:t xml:space="preserve">Empoderamiento de grupos diferenciales. </w:t>
            </w:r>
          </w:p>
        </w:tc>
        <w:tc>
          <w:tcPr>
            <w:tcW w:w="6662" w:type="dxa"/>
          </w:tcPr>
          <w:p w14:paraId="76142296" w14:textId="77777777" w:rsidR="00CD1A14" w:rsidRPr="0017237F" w:rsidRDefault="00CD1A14" w:rsidP="008D331F">
            <w:pPr>
              <w:spacing w:after="0" w:line="240" w:lineRule="auto"/>
              <w:jc w:val="both"/>
              <w:rPr>
                <w:rFonts w:ascii="Calibri Light" w:hAnsi="Calibri Light" w:cs="Calibri Light"/>
                <w:sz w:val="24"/>
                <w:szCs w:val="24"/>
              </w:rPr>
            </w:pPr>
            <w:r w:rsidRPr="0017237F">
              <w:rPr>
                <w:rFonts w:ascii="Calibri Light" w:hAnsi="Calibri Light" w:cs="Calibri Light"/>
                <w:sz w:val="24"/>
                <w:szCs w:val="24"/>
              </w:rPr>
              <w:t xml:space="preserve">Iniciativas comunitarias, colectivas o cooperativas que integren actores diferentes en antiguo conflicto ahora en torno a objetivos comunes. </w:t>
            </w:r>
          </w:p>
        </w:tc>
        <w:tc>
          <w:tcPr>
            <w:tcW w:w="4542" w:type="dxa"/>
          </w:tcPr>
          <w:p w14:paraId="7D7FBAEA" w14:textId="77777777" w:rsidR="00CD1A14" w:rsidRPr="0017237F" w:rsidRDefault="00CD1A14" w:rsidP="008D331F">
            <w:pPr>
              <w:spacing w:after="0" w:line="240" w:lineRule="auto"/>
              <w:jc w:val="both"/>
              <w:rPr>
                <w:rFonts w:ascii="Calibri Light" w:hAnsi="Calibri Light" w:cs="Calibri Light"/>
                <w:b/>
                <w:sz w:val="24"/>
                <w:szCs w:val="24"/>
              </w:rPr>
            </w:pPr>
          </w:p>
        </w:tc>
      </w:tr>
      <w:tr w:rsidR="00CD1A14" w:rsidRPr="0017237F" w14:paraId="7065D58C" w14:textId="77777777" w:rsidTr="008D331F">
        <w:trPr>
          <w:jc w:val="center"/>
        </w:trPr>
        <w:tc>
          <w:tcPr>
            <w:tcW w:w="3652" w:type="dxa"/>
          </w:tcPr>
          <w:p w14:paraId="3B6C8C31" w14:textId="77777777" w:rsidR="00CD1A14" w:rsidRPr="0017237F" w:rsidRDefault="00CD1A14" w:rsidP="008D331F">
            <w:pPr>
              <w:spacing w:after="0" w:line="240" w:lineRule="auto"/>
              <w:jc w:val="both"/>
              <w:rPr>
                <w:rFonts w:ascii="Calibri Light" w:hAnsi="Calibri Light" w:cs="Calibri Light"/>
                <w:sz w:val="24"/>
                <w:szCs w:val="24"/>
              </w:rPr>
            </w:pPr>
            <w:r w:rsidRPr="0017237F">
              <w:rPr>
                <w:rFonts w:ascii="Calibri Light" w:hAnsi="Calibri Light" w:cs="Calibri Light"/>
                <w:sz w:val="24"/>
                <w:szCs w:val="24"/>
              </w:rPr>
              <w:lastRenderedPageBreak/>
              <w:t>Reelaborar rabias, odios y venganzas.</w:t>
            </w:r>
          </w:p>
        </w:tc>
        <w:tc>
          <w:tcPr>
            <w:tcW w:w="6662" w:type="dxa"/>
          </w:tcPr>
          <w:p w14:paraId="4E4AF716" w14:textId="77777777" w:rsidR="00CD1A14" w:rsidRPr="0017237F" w:rsidRDefault="00CD1A14" w:rsidP="008D331F">
            <w:pPr>
              <w:spacing w:after="0" w:line="240" w:lineRule="auto"/>
              <w:jc w:val="both"/>
              <w:rPr>
                <w:rFonts w:ascii="Calibri Light" w:hAnsi="Calibri Light" w:cs="Calibri Light"/>
                <w:sz w:val="24"/>
                <w:szCs w:val="24"/>
              </w:rPr>
            </w:pPr>
            <w:r w:rsidRPr="0017237F">
              <w:rPr>
                <w:rFonts w:ascii="Calibri Light" w:hAnsi="Calibri Light" w:cs="Calibri Light"/>
                <w:sz w:val="24"/>
                <w:szCs w:val="24"/>
              </w:rPr>
              <w:t xml:space="preserve">Pactos de convivencia y no repetición. </w:t>
            </w:r>
          </w:p>
        </w:tc>
        <w:tc>
          <w:tcPr>
            <w:tcW w:w="4542" w:type="dxa"/>
          </w:tcPr>
          <w:p w14:paraId="2CF5E52E" w14:textId="77777777" w:rsidR="00CD1A14" w:rsidRPr="0017237F" w:rsidRDefault="00CD1A14" w:rsidP="008D331F">
            <w:pPr>
              <w:spacing w:after="0" w:line="240" w:lineRule="auto"/>
              <w:jc w:val="both"/>
              <w:rPr>
                <w:rFonts w:ascii="Calibri Light" w:hAnsi="Calibri Light" w:cs="Calibri Light"/>
                <w:b/>
                <w:sz w:val="24"/>
                <w:szCs w:val="24"/>
              </w:rPr>
            </w:pPr>
          </w:p>
        </w:tc>
      </w:tr>
      <w:tr w:rsidR="00CD1A14" w:rsidRPr="0017237F" w14:paraId="495118A9" w14:textId="77777777" w:rsidTr="008D331F">
        <w:trPr>
          <w:jc w:val="center"/>
        </w:trPr>
        <w:tc>
          <w:tcPr>
            <w:tcW w:w="3652" w:type="dxa"/>
          </w:tcPr>
          <w:p w14:paraId="0DBE52C6" w14:textId="77777777" w:rsidR="00CD1A14" w:rsidRPr="0017237F" w:rsidRDefault="00CD1A14" w:rsidP="008D331F">
            <w:pPr>
              <w:spacing w:after="0" w:line="240" w:lineRule="auto"/>
              <w:jc w:val="both"/>
              <w:rPr>
                <w:rFonts w:ascii="Calibri Light" w:hAnsi="Calibri Light" w:cs="Calibri Light"/>
                <w:sz w:val="24"/>
                <w:szCs w:val="24"/>
              </w:rPr>
            </w:pPr>
            <w:r w:rsidRPr="0017237F">
              <w:rPr>
                <w:rFonts w:ascii="Calibri Light" w:hAnsi="Calibri Light" w:cs="Calibri Light"/>
                <w:sz w:val="24"/>
                <w:szCs w:val="24"/>
              </w:rPr>
              <w:t xml:space="preserve">Buena autoestima. </w:t>
            </w:r>
          </w:p>
        </w:tc>
        <w:tc>
          <w:tcPr>
            <w:tcW w:w="6662" w:type="dxa"/>
          </w:tcPr>
          <w:p w14:paraId="597A3398" w14:textId="77777777" w:rsidR="00CD1A14" w:rsidRPr="0017237F" w:rsidRDefault="00CD1A14" w:rsidP="008D331F">
            <w:pPr>
              <w:spacing w:after="0" w:line="240" w:lineRule="auto"/>
              <w:jc w:val="both"/>
              <w:rPr>
                <w:rFonts w:ascii="Calibri Light" w:hAnsi="Calibri Light" w:cs="Calibri Light"/>
                <w:sz w:val="24"/>
                <w:szCs w:val="24"/>
              </w:rPr>
            </w:pPr>
            <w:r w:rsidRPr="0017237F">
              <w:rPr>
                <w:rFonts w:ascii="Calibri Light" w:hAnsi="Calibri Light" w:cs="Calibri Light"/>
                <w:sz w:val="24"/>
                <w:szCs w:val="24"/>
              </w:rPr>
              <w:t>Empatía comunitaria y empatía en el relacionamiento con otras comunidades.</w:t>
            </w:r>
          </w:p>
        </w:tc>
        <w:tc>
          <w:tcPr>
            <w:tcW w:w="4542" w:type="dxa"/>
          </w:tcPr>
          <w:p w14:paraId="401A3ADD" w14:textId="77777777" w:rsidR="00CD1A14" w:rsidRPr="0017237F" w:rsidRDefault="00CD1A14" w:rsidP="008D331F">
            <w:pPr>
              <w:spacing w:after="0" w:line="240" w:lineRule="auto"/>
              <w:jc w:val="both"/>
              <w:rPr>
                <w:rFonts w:ascii="Calibri Light" w:hAnsi="Calibri Light" w:cs="Calibri Light"/>
                <w:b/>
                <w:sz w:val="24"/>
                <w:szCs w:val="24"/>
              </w:rPr>
            </w:pPr>
          </w:p>
        </w:tc>
      </w:tr>
      <w:tr w:rsidR="00CD1A14" w:rsidRPr="0017237F" w14:paraId="7073A88E" w14:textId="77777777" w:rsidTr="008D331F">
        <w:trPr>
          <w:jc w:val="center"/>
        </w:trPr>
        <w:tc>
          <w:tcPr>
            <w:tcW w:w="3652" w:type="dxa"/>
          </w:tcPr>
          <w:p w14:paraId="472BE635" w14:textId="77777777" w:rsidR="00CD1A14" w:rsidRPr="0017237F" w:rsidRDefault="00CD1A14" w:rsidP="008D331F">
            <w:pPr>
              <w:spacing w:after="0" w:line="240" w:lineRule="auto"/>
              <w:jc w:val="both"/>
              <w:rPr>
                <w:rFonts w:ascii="Calibri Light" w:hAnsi="Calibri Light" w:cs="Calibri Light"/>
                <w:sz w:val="24"/>
                <w:szCs w:val="24"/>
              </w:rPr>
            </w:pPr>
            <w:r w:rsidRPr="0017237F">
              <w:rPr>
                <w:rFonts w:ascii="Calibri Light" w:hAnsi="Calibri Light" w:cs="Calibri Light"/>
                <w:sz w:val="24"/>
                <w:szCs w:val="24"/>
              </w:rPr>
              <w:t xml:space="preserve">Escuchar activamente. </w:t>
            </w:r>
          </w:p>
        </w:tc>
        <w:tc>
          <w:tcPr>
            <w:tcW w:w="6662" w:type="dxa"/>
          </w:tcPr>
          <w:p w14:paraId="7A2B5EC9" w14:textId="77777777" w:rsidR="00CD1A14" w:rsidRPr="0017237F" w:rsidRDefault="00CD1A14" w:rsidP="008D331F">
            <w:pPr>
              <w:spacing w:after="0" w:line="240" w:lineRule="auto"/>
              <w:jc w:val="both"/>
              <w:rPr>
                <w:rFonts w:ascii="Calibri Light" w:hAnsi="Calibri Light" w:cs="Calibri Light"/>
                <w:sz w:val="24"/>
                <w:szCs w:val="24"/>
              </w:rPr>
            </w:pPr>
            <w:r w:rsidRPr="0017237F">
              <w:rPr>
                <w:rFonts w:ascii="Calibri Light" w:hAnsi="Calibri Light" w:cs="Calibri Light"/>
                <w:sz w:val="24"/>
                <w:szCs w:val="24"/>
              </w:rPr>
              <w:t>Procesos de recuperación colectiva/comunitaria del territorio en su conjunto o áreas afectadas o abandonadas por causa de las violencias o conflictos.</w:t>
            </w:r>
          </w:p>
        </w:tc>
        <w:tc>
          <w:tcPr>
            <w:tcW w:w="4542" w:type="dxa"/>
          </w:tcPr>
          <w:p w14:paraId="6CE0358F" w14:textId="77777777" w:rsidR="00CD1A14" w:rsidRPr="0017237F" w:rsidRDefault="00CD1A14" w:rsidP="008D331F">
            <w:pPr>
              <w:spacing w:after="0" w:line="240" w:lineRule="auto"/>
              <w:jc w:val="both"/>
              <w:rPr>
                <w:rFonts w:ascii="Calibri Light" w:hAnsi="Calibri Light" w:cs="Calibri Light"/>
                <w:b/>
                <w:sz w:val="24"/>
                <w:szCs w:val="24"/>
              </w:rPr>
            </w:pPr>
          </w:p>
        </w:tc>
      </w:tr>
      <w:tr w:rsidR="00CD1A14" w:rsidRPr="0017237F" w14:paraId="44E7B029" w14:textId="77777777" w:rsidTr="008D331F">
        <w:trPr>
          <w:jc w:val="center"/>
        </w:trPr>
        <w:tc>
          <w:tcPr>
            <w:tcW w:w="3652" w:type="dxa"/>
          </w:tcPr>
          <w:p w14:paraId="2016484C" w14:textId="77777777" w:rsidR="00CD1A14" w:rsidRPr="0017237F" w:rsidRDefault="00CD1A14" w:rsidP="008D331F">
            <w:pPr>
              <w:spacing w:after="0" w:line="240" w:lineRule="auto"/>
              <w:jc w:val="both"/>
              <w:rPr>
                <w:rFonts w:ascii="Calibri Light" w:hAnsi="Calibri Light" w:cs="Calibri Light"/>
                <w:b/>
                <w:sz w:val="24"/>
                <w:szCs w:val="24"/>
              </w:rPr>
            </w:pPr>
          </w:p>
        </w:tc>
        <w:tc>
          <w:tcPr>
            <w:tcW w:w="6662" w:type="dxa"/>
          </w:tcPr>
          <w:p w14:paraId="11E05711" w14:textId="77777777" w:rsidR="00CD1A14" w:rsidRPr="0017237F" w:rsidRDefault="00CD1A14" w:rsidP="008D331F">
            <w:pPr>
              <w:spacing w:after="0" w:line="240" w:lineRule="auto"/>
              <w:jc w:val="both"/>
              <w:rPr>
                <w:rFonts w:ascii="Calibri Light" w:hAnsi="Calibri Light" w:cs="Calibri Light"/>
                <w:sz w:val="24"/>
                <w:szCs w:val="24"/>
              </w:rPr>
            </w:pPr>
            <w:r w:rsidRPr="0017237F">
              <w:rPr>
                <w:rFonts w:ascii="Calibri Light" w:hAnsi="Calibri Light" w:cs="Calibri Light"/>
                <w:sz w:val="24"/>
                <w:szCs w:val="24"/>
              </w:rPr>
              <w:t>Creatividad para soluciones pacíficas.</w:t>
            </w:r>
          </w:p>
        </w:tc>
        <w:tc>
          <w:tcPr>
            <w:tcW w:w="4542" w:type="dxa"/>
          </w:tcPr>
          <w:p w14:paraId="6678D747" w14:textId="77777777" w:rsidR="00CD1A14" w:rsidRPr="0017237F" w:rsidRDefault="00CD1A14" w:rsidP="008D331F">
            <w:pPr>
              <w:spacing w:after="0" w:line="240" w:lineRule="auto"/>
              <w:jc w:val="both"/>
              <w:rPr>
                <w:rFonts w:ascii="Calibri Light" w:hAnsi="Calibri Light" w:cs="Calibri Light"/>
                <w:b/>
                <w:sz w:val="24"/>
                <w:szCs w:val="24"/>
              </w:rPr>
            </w:pPr>
          </w:p>
        </w:tc>
      </w:tr>
      <w:tr w:rsidR="00CD1A14" w:rsidRPr="0017237F" w14:paraId="465942D2" w14:textId="77777777" w:rsidTr="008D331F">
        <w:trPr>
          <w:jc w:val="center"/>
        </w:trPr>
        <w:tc>
          <w:tcPr>
            <w:tcW w:w="3652" w:type="dxa"/>
          </w:tcPr>
          <w:p w14:paraId="075DE7EB" w14:textId="77777777" w:rsidR="00CD1A14" w:rsidRPr="0017237F" w:rsidRDefault="00CD1A14" w:rsidP="008D331F">
            <w:pPr>
              <w:spacing w:after="0" w:line="240" w:lineRule="auto"/>
              <w:jc w:val="both"/>
              <w:rPr>
                <w:rFonts w:ascii="Calibri Light" w:hAnsi="Calibri Light" w:cs="Calibri Light"/>
                <w:b/>
                <w:sz w:val="24"/>
                <w:szCs w:val="24"/>
              </w:rPr>
            </w:pPr>
          </w:p>
        </w:tc>
        <w:tc>
          <w:tcPr>
            <w:tcW w:w="6662" w:type="dxa"/>
          </w:tcPr>
          <w:p w14:paraId="3896DFBD" w14:textId="77777777" w:rsidR="00CD1A14" w:rsidRPr="0017237F" w:rsidRDefault="00CD1A14" w:rsidP="008D331F">
            <w:pPr>
              <w:spacing w:after="0" w:line="240" w:lineRule="auto"/>
              <w:jc w:val="both"/>
              <w:rPr>
                <w:rFonts w:ascii="Calibri Light" w:hAnsi="Calibri Light" w:cs="Calibri Light"/>
                <w:sz w:val="24"/>
                <w:szCs w:val="24"/>
              </w:rPr>
            </w:pPr>
            <w:r w:rsidRPr="0017237F">
              <w:rPr>
                <w:rFonts w:ascii="Calibri Light" w:hAnsi="Calibri Light" w:cs="Calibri Light"/>
                <w:sz w:val="24"/>
                <w:szCs w:val="24"/>
              </w:rPr>
              <w:t xml:space="preserve">Uso de herramientas pedagógicas y artísticas para la reconciliación-. </w:t>
            </w:r>
          </w:p>
        </w:tc>
        <w:tc>
          <w:tcPr>
            <w:tcW w:w="4542" w:type="dxa"/>
          </w:tcPr>
          <w:p w14:paraId="0F122670" w14:textId="77777777" w:rsidR="00CD1A14" w:rsidRPr="0017237F" w:rsidRDefault="00CD1A14" w:rsidP="008D331F">
            <w:pPr>
              <w:spacing w:after="0" w:line="240" w:lineRule="auto"/>
              <w:jc w:val="both"/>
              <w:rPr>
                <w:rFonts w:ascii="Calibri Light" w:hAnsi="Calibri Light" w:cs="Calibri Light"/>
                <w:b/>
                <w:sz w:val="24"/>
                <w:szCs w:val="24"/>
              </w:rPr>
            </w:pPr>
          </w:p>
        </w:tc>
      </w:tr>
      <w:tr w:rsidR="00CD1A14" w:rsidRPr="0017237F" w14:paraId="3CBE4EFA" w14:textId="77777777" w:rsidTr="008D331F">
        <w:trPr>
          <w:jc w:val="center"/>
        </w:trPr>
        <w:tc>
          <w:tcPr>
            <w:tcW w:w="3652" w:type="dxa"/>
          </w:tcPr>
          <w:p w14:paraId="69654B9A" w14:textId="77777777" w:rsidR="00CD1A14" w:rsidRPr="0017237F" w:rsidRDefault="00CD1A14" w:rsidP="008D331F">
            <w:pPr>
              <w:spacing w:after="0" w:line="240" w:lineRule="auto"/>
              <w:jc w:val="both"/>
              <w:rPr>
                <w:rFonts w:ascii="Calibri Light" w:hAnsi="Calibri Light" w:cs="Calibri Light"/>
                <w:b/>
                <w:sz w:val="24"/>
                <w:szCs w:val="24"/>
              </w:rPr>
            </w:pPr>
          </w:p>
        </w:tc>
        <w:tc>
          <w:tcPr>
            <w:tcW w:w="6662" w:type="dxa"/>
          </w:tcPr>
          <w:p w14:paraId="6E124090" w14:textId="77777777" w:rsidR="00CD1A14" w:rsidRPr="0017237F" w:rsidRDefault="00CD1A14" w:rsidP="008D331F">
            <w:pPr>
              <w:spacing w:after="0" w:line="240" w:lineRule="auto"/>
              <w:jc w:val="both"/>
              <w:rPr>
                <w:rFonts w:ascii="Calibri Light" w:hAnsi="Calibri Light" w:cs="Calibri Light"/>
                <w:sz w:val="24"/>
                <w:szCs w:val="24"/>
              </w:rPr>
            </w:pPr>
            <w:r w:rsidRPr="0017237F">
              <w:rPr>
                <w:rFonts w:ascii="Calibri Light" w:hAnsi="Calibri Light" w:cs="Calibri Light"/>
                <w:sz w:val="24"/>
                <w:szCs w:val="24"/>
              </w:rPr>
              <w:t>Procesos de corresponsabilidad para mejorar los territorios entre colectivos, comunidades, víctimas-victimarios, comunidad-institucionalidad y similares.</w:t>
            </w:r>
          </w:p>
        </w:tc>
        <w:tc>
          <w:tcPr>
            <w:tcW w:w="4542" w:type="dxa"/>
          </w:tcPr>
          <w:p w14:paraId="4D43CA8D" w14:textId="77777777" w:rsidR="00CD1A14" w:rsidRPr="0017237F" w:rsidRDefault="00CD1A14" w:rsidP="008D331F">
            <w:pPr>
              <w:spacing w:after="0" w:line="240" w:lineRule="auto"/>
              <w:jc w:val="both"/>
              <w:rPr>
                <w:rFonts w:ascii="Calibri Light" w:hAnsi="Calibri Light" w:cs="Calibri Light"/>
                <w:b/>
                <w:sz w:val="24"/>
                <w:szCs w:val="24"/>
              </w:rPr>
            </w:pPr>
          </w:p>
        </w:tc>
      </w:tr>
      <w:tr w:rsidR="00CD1A14" w:rsidRPr="0017237F" w14:paraId="1B146F43" w14:textId="77777777" w:rsidTr="008D331F">
        <w:trPr>
          <w:jc w:val="center"/>
        </w:trPr>
        <w:tc>
          <w:tcPr>
            <w:tcW w:w="3652" w:type="dxa"/>
          </w:tcPr>
          <w:p w14:paraId="6BE898CC" w14:textId="77777777" w:rsidR="00CD1A14" w:rsidRPr="0017237F" w:rsidRDefault="00CD1A14" w:rsidP="008D331F">
            <w:pPr>
              <w:spacing w:after="0" w:line="240" w:lineRule="auto"/>
              <w:jc w:val="both"/>
              <w:rPr>
                <w:rFonts w:ascii="Calibri Light" w:hAnsi="Calibri Light" w:cs="Calibri Light"/>
                <w:b/>
                <w:sz w:val="24"/>
                <w:szCs w:val="24"/>
              </w:rPr>
            </w:pPr>
          </w:p>
        </w:tc>
        <w:tc>
          <w:tcPr>
            <w:tcW w:w="6662" w:type="dxa"/>
          </w:tcPr>
          <w:p w14:paraId="553AAAFE" w14:textId="77777777" w:rsidR="00CD1A14" w:rsidRPr="0017237F" w:rsidRDefault="00CD1A14" w:rsidP="008D331F">
            <w:pPr>
              <w:spacing w:after="0" w:line="240" w:lineRule="auto"/>
              <w:jc w:val="both"/>
              <w:rPr>
                <w:rFonts w:ascii="Calibri Light" w:hAnsi="Calibri Light" w:cs="Calibri Light"/>
                <w:sz w:val="24"/>
                <w:szCs w:val="24"/>
              </w:rPr>
            </w:pPr>
            <w:r w:rsidRPr="0017237F">
              <w:rPr>
                <w:rFonts w:ascii="Calibri Light" w:hAnsi="Calibri Light" w:cs="Calibri Light"/>
                <w:sz w:val="24"/>
                <w:szCs w:val="24"/>
              </w:rPr>
              <w:t xml:space="preserve">Identificar puntos comunes entre personas diferentes. </w:t>
            </w:r>
          </w:p>
        </w:tc>
        <w:tc>
          <w:tcPr>
            <w:tcW w:w="4542" w:type="dxa"/>
          </w:tcPr>
          <w:p w14:paraId="46BEA6DE" w14:textId="77777777" w:rsidR="00CD1A14" w:rsidRPr="0017237F" w:rsidRDefault="00CD1A14" w:rsidP="008D331F">
            <w:pPr>
              <w:spacing w:after="0" w:line="240" w:lineRule="auto"/>
              <w:jc w:val="both"/>
              <w:rPr>
                <w:rFonts w:ascii="Calibri Light" w:hAnsi="Calibri Light" w:cs="Calibri Light"/>
                <w:b/>
                <w:sz w:val="24"/>
                <w:szCs w:val="24"/>
              </w:rPr>
            </w:pPr>
          </w:p>
        </w:tc>
      </w:tr>
      <w:tr w:rsidR="00CD1A14" w:rsidRPr="0017237F" w14:paraId="6F0C0C37" w14:textId="77777777" w:rsidTr="008D331F">
        <w:trPr>
          <w:jc w:val="center"/>
        </w:trPr>
        <w:tc>
          <w:tcPr>
            <w:tcW w:w="3652" w:type="dxa"/>
          </w:tcPr>
          <w:p w14:paraId="79FD244B" w14:textId="77777777" w:rsidR="00CD1A14" w:rsidRPr="0017237F" w:rsidRDefault="00CD1A14" w:rsidP="008D331F">
            <w:pPr>
              <w:spacing w:after="0" w:line="240" w:lineRule="auto"/>
              <w:jc w:val="both"/>
              <w:rPr>
                <w:rFonts w:ascii="Calibri Light" w:hAnsi="Calibri Light" w:cs="Calibri Light"/>
                <w:b/>
                <w:sz w:val="24"/>
                <w:szCs w:val="24"/>
              </w:rPr>
            </w:pPr>
          </w:p>
        </w:tc>
        <w:tc>
          <w:tcPr>
            <w:tcW w:w="6662" w:type="dxa"/>
          </w:tcPr>
          <w:p w14:paraId="7F6651F8" w14:textId="77777777" w:rsidR="00CD1A14" w:rsidRPr="0017237F" w:rsidRDefault="00CD1A14" w:rsidP="008D331F">
            <w:pPr>
              <w:spacing w:after="0" w:line="240" w:lineRule="auto"/>
              <w:jc w:val="both"/>
              <w:rPr>
                <w:rFonts w:ascii="Calibri Light" w:hAnsi="Calibri Light" w:cs="Calibri Light"/>
                <w:sz w:val="24"/>
                <w:szCs w:val="24"/>
              </w:rPr>
            </w:pPr>
            <w:r w:rsidRPr="0017237F">
              <w:rPr>
                <w:rFonts w:ascii="Calibri Light" w:hAnsi="Calibri Light" w:cs="Calibri Light"/>
                <w:sz w:val="24"/>
                <w:szCs w:val="24"/>
              </w:rPr>
              <w:t>Desarrollar una gestión transparente, incluyente y eficaz para la paz.</w:t>
            </w:r>
          </w:p>
        </w:tc>
        <w:tc>
          <w:tcPr>
            <w:tcW w:w="4542" w:type="dxa"/>
          </w:tcPr>
          <w:p w14:paraId="136399B2" w14:textId="77777777" w:rsidR="00CD1A14" w:rsidRPr="0017237F" w:rsidRDefault="00CD1A14" w:rsidP="008D331F">
            <w:pPr>
              <w:spacing w:after="0" w:line="240" w:lineRule="auto"/>
              <w:jc w:val="both"/>
              <w:rPr>
                <w:rFonts w:ascii="Calibri Light" w:hAnsi="Calibri Light" w:cs="Calibri Light"/>
                <w:b/>
                <w:sz w:val="24"/>
                <w:szCs w:val="24"/>
              </w:rPr>
            </w:pPr>
          </w:p>
        </w:tc>
      </w:tr>
      <w:tr w:rsidR="00CD1A14" w:rsidRPr="0017237F" w14:paraId="0548DE86" w14:textId="77777777" w:rsidTr="008D331F">
        <w:trPr>
          <w:jc w:val="center"/>
        </w:trPr>
        <w:tc>
          <w:tcPr>
            <w:tcW w:w="3652" w:type="dxa"/>
          </w:tcPr>
          <w:p w14:paraId="3C3D8FEB" w14:textId="77777777" w:rsidR="00CD1A14" w:rsidRPr="0017237F" w:rsidRDefault="00CD1A14" w:rsidP="008D331F">
            <w:pPr>
              <w:spacing w:after="0" w:line="240" w:lineRule="auto"/>
              <w:jc w:val="both"/>
              <w:rPr>
                <w:rFonts w:ascii="Calibri Light" w:hAnsi="Calibri Light" w:cs="Calibri Light"/>
                <w:b/>
                <w:sz w:val="24"/>
                <w:szCs w:val="24"/>
              </w:rPr>
            </w:pPr>
          </w:p>
        </w:tc>
        <w:tc>
          <w:tcPr>
            <w:tcW w:w="6662" w:type="dxa"/>
          </w:tcPr>
          <w:p w14:paraId="20C7009E" w14:textId="77777777" w:rsidR="00CD1A14" w:rsidRPr="0017237F" w:rsidRDefault="00CD1A14" w:rsidP="008D331F">
            <w:pPr>
              <w:spacing w:after="0" w:line="240" w:lineRule="auto"/>
              <w:jc w:val="both"/>
              <w:rPr>
                <w:rFonts w:ascii="Calibri Light" w:hAnsi="Calibri Light" w:cs="Calibri Light"/>
                <w:sz w:val="24"/>
                <w:szCs w:val="24"/>
              </w:rPr>
            </w:pPr>
            <w:r w:rsidRPr="0017237F">
              <w:rPr>
                <w:rFonts w:ascii="Calibri Light" w:hAnsi="Calibri Light" w:cs="Calibri Light"/>
                <w:sz w:val="24"/>
                <w:szCs w:val="24"/>
              </w:rPr>
              <w:t xml:space="preserve">Fortalecer capacidades en búsqueda de diálogos más equitativos y justos. </w:t>
            </w:r>
          </w:p>
        </w:tc>
        <w:tc>
          <w:tcPr>
            <w:tcW w:w="4542" w:type="dxa"/>
          </w:tcPr>
          <w:p w14:paraId="0D6F6380" w14:textId="77777777" w:rsidR="00CD1A14" w:rsidRPr="0017237F" w:rsidRDefault="00CD1A14" w:rsidP="008D331F">
            <w:pPr>
              <w:spacing w:after="0" w:line="240" w:lineRule="auto"/>
              <w:jc w:val="both"/>
              <w:rPr>
                <w:rFonts w:ascii="Calibri Light" w:hAnsi="Calibri Light" w:cs="Calibri Light"/>
                <w:b/>
                <w:sz w:val="24"/>
                <w:szCs w:val="24"/>
              </w:rPr>
            </w:pPr>
          </w:p>
        </w:tc>
      </w:tr>
      <w:tr w:rsidR="00CD1A14" w:rsidRPr="0017237F" w14:paraId="36D84A1B" w14:textId="77777777" w:rsidTr="008D331F">
        <w:trPr>
          <w:jc w:val="center"/>
        </w:trPr>
        <w:tc>
          <w:tcPr>
            <w:tcW w:w="3652" w:type="dxa"/>
          </w:tcPr>
          <w:p w14:paraId="578D76EC" w14:textId="77777777" w:rsidR="00CD1A14" w:rsidRPr="0017237F" w:rsidRDefault="00CD1A14" w:rsidP="008D331F">
            <w:pPr>
              <w:spacing w:after="0" w:line="240" w:lineRule="auto"/>
              <w:jc w:val="both"/>
              <w:rPr>
                <w:rFonts w:ascii="Calibri Light" w:hAnsi="Calibri Light" w:cs="Calibri Light"/>
                <w:b/>
                <w:sz w:val="24"/>
                <w:szCs w:val="24"/>
              </w:rPr>
            </w:pPr>
          </w:p>
        </w:tc>
        <w:tc>
          <w:tcPr>
            <w:tcW w:w="6662" w:type="dxa"/>
          </w:tcPr>
          <w:p w14:paraId="69181712" w14:textId="77777777" w:rsidR="00CD1A14" w:rsidRPr="0017237F" w:rsidRDefault="00CD1A14" w:rsidP="008D331F">
            <w:pPr>
              <w:spacing w:after="0" w:line="240" w:lineRule="auto"/>
              <w:jc w:val="both"/>
              <w:rPr>
                <w:rFonts w:ascii="Calibri Light" w:hAnsi="Calibri Light" w:cs="Calibri Light"/>
                <w:sz w:val="24"/>
                <w:szCs w:val="24"/>
              </w:rPr>
            </w:pPr>
            <w:r w:rsidRPr="0017237F">
              <w:rPr>
                <w:rFonts w:ascii="Calibri Light" w:hAnsi="Calibri Light" w:cs="Calibri Light"/>
                <w:sz w:val="24"/>
                <w:szCs w:val="24"/>
              </w:rPr>
              <w:t xml:space="preserve">Construir visión compartida de futuro.  </w:t>
            </w:r>
          </w:p>
        </w:tc>
        <w:tc>
          <w:tcPr>
            <w:tcW w:w="4542" w:type="dxa"/>
          </w:tcPr>
          <w:p w14:paraId="5C39F77C" w14:textId="77777777" w:rsidR="00CD1A14" w:rsidRPr="0017237F" w:rsidRDefault="00CD1A14" w:rsidP="008D331F">
            <w:pPr>
              <w:spacing w:after="0" w:line="240" w:lineRule="auto"/>
              <w:jc w:val="both"/>
              <w:rPr>
                <w:rFonts w:ascii="Calibri Light" w:hAnsi="Calibri Light" w:cs="Calibri Light"/>
                <w:b/>
                <w:sz w:val="24"/>
                <w:szCs w:val="24"/>
              </w:rPr>
            </w:pPr>
          </w:p>
        </w:tc>
      </w:tr>
    </w:tbl>
    <w:p w14:paraId="29F65C97" w14:textId="77777777" w:rsidR="00CD1A14" w:rsidRDefault="00CD1A14" w:rsidP="00BE49D5">
      <w:pPr>
        <w:jc w:val="both"/>
        <w:sectPr w:rsidR="00CD1A14" w:rsidSect="00CD1A14">
          <w:pgSz w:w="15840" w:h="12240" w:orient="landscape"/>
          <w:pgMar w:top="1701" w:right="1418" w:bottom="1701" w:left="1418" w:header="709" w:footer="709" w:gutter="0"/>
          <w:cols w:space="708"/>
          <w:docGrid w:linePitch="360"/>
        </w:sectPr>
      </w:pPr>
    </w:p>
    <w:p w14:paraId="6470F66D" w14:textId="77777777" w:rsidR="00CD1A14" w:rsidRDefault="00CD1A14" w:rsidP="00BE49D5">
      <w:pPr>
        <w:jc w:val="both"/>
      </w:pPr>
    </w:p>
    <w:p w14:paraId="5C128E42" w14:textId="77777777" w:rsidR="00BF3C7B" w:rsidRDefault="00BF3C7B" w:rsidP="00BE49D5">
      <w:pPr>
        <w:jc w:val="both"/>
      </w:pPr>
    </w:p>
    <w:p w14:paraId="681631A6" w14:textId="6695A16A" w:rsidR="00BF3C7B" w:rsidRDefault="00BF3C7B" w:rsidP="00BE49D5">
      <w:pPr>
        <w:jc w:val="both"/>
      </w:pPr>
      <w:r w:rsidRPr="00274625">
        <w:rPr>
          <w:b/>
          <w:bCs/>
        </w:rPr>
        <w:t xml:space="preserve">ELEMENTOS </w:t>
      </w:r>
      <w:proofErr w:type="gramStart"/>
      <w:r w:rsidRPr="00274625">
        <w:rPr>
          <w:b/>
          <w:bCs/>
        </w:rPr>
        <w:t>A</w:t>
      </w:r>
      <w:proofErr w:type="gramEnd"/>
      <w:r w:rsidRPr="00274625">
        <w:rPr>
          <w:b/>
          <w:bCs/>
        </w:rPr>
        <w:t xml:space="preserve"> TENER EN CUENTA EN LA CO-CONSTRUCCION DEL DIGANÓSTICO</w:t>
      </w:r>
    </w:p>
    <w:p w14:paraId="46289974" w14:textId="77777777" w:rsidR="00BF3C7B" w:rsidRDefault="00BF3C7B" w:rsidP="00BE49D5">
      <w:pPr>
        <w:jc w:val="both"/>
        <w:rPr>
          <w:b/>
          <w:bCs/>
        </w:rPr>
      </w:pPr>
    </w:p>
    <w:p w14:paraId="3FB99D0C" w14:textId="4EE8704A" w:rsidR="00BF3C7B" w:rsidRPr="00BF3C7B" w:rsidRDefault="00BF3C7B" w:rsidP="00BE49D5">
      <w:pPr>
        <w:jc w:val="both"/>
        <w:rPr>
          <w:b/>
          <w:bCs/>
        </w:rPr>
      </w:pPr>
      <w:r w:rsidRPr="00BF3C7B">
        <w:rPr>
          <w:b/>
          <w:bCs/>
        </w:rPr>
        <w:t>EQUIPO DE ELABORACIÓN DE DIAGNÓSTICO.</w:t>
      </w:r>
    </w:p>
    <w:p w14:paraId="16015C98" w14:textId="47D73864" w:rsidR="00BF3C7B" w:rsidRDefault="00BF3C7B" w:rsidP="00BE49D5">
      <w:pPr>
        <w:jc w:val="both"/>
      </w:pPr>
      <w:r>
        <w:t>La fase de diagnóstica del proceso pedagógico</w:t>
      </w:r>
    </w:p>
    <w:p w14:paraId="2FBF7F88" w14:textId="122EF64D" w:rsidR="00BF3C7B" w:rsidRDefault="0022044E" w:rsidP="00BE49D5">
      <w:pPr>
        <w:jc w:val="both"/>
      </w:pPr>
      <w:r>
        <w:t>Está</w:t>
      </w:r>
      <w:r w:rsidR="00BF3C7B">
        <w:t xml:space="preserve"> conformada por el siguiente equipo pedagógico:</w:t>
      </w:r>
    </w:p>
    <w:tbl>
      <w:tblPr>
        <w:tblStyle w:val="TableGrid"/>
        <w:tblW w:w="0" w:type="auto"/>
        <w:tblLook w:val="04A0" w:firstRow="1" w:lastRow="0" w:firstColumn="1" w:lastColumn="0" w:noHBand="0" w:noVBand="1"/>
      </w:tblPr>
      <w:tblGrid>
        <w:gridCol w:w="2207"/>
        <w:gridCol w:w="2207"/>
        <w:gridCol w:w="2207"/>
        <w:gridCol w:w="2207"/>
      </w:tblGrid>
      <w:tr w:rsidR="00BF3C7B" w14:paraId="5AA74F7B" w14:textId="77777777" w:rsidTr="00BF3C7B">
        <w:tc>
          <w:tcPr>
            <w:tcW w:w="2207" w:type="dxa"/>
          </w:tcPr>
          <w:p w14:paraId="429C2AAF" w14:textId="3105C278" w:rsidR="00BF3C7B" w:rsidRDefault="00BF3C7B" w:rsidP="00BE49D5">
            <w:pPr>
              <w:jc w:val="both"/>
            </w:pPr>
            <w:r>
              <w:t xml:space="preserve">NOMBRE </w:t>
            </w:r>
          </w:p>
        </w:tc>
        <w:tc>
          <w:tcPr>
            <w:tcW w:w="2207" w:type="dxa"/>
          </w:tcPr>
          <w:p w14:paraId="7C1E4706" w14:textId="14694774" w:rsidR="00BF3C7B" w:rsidRDefault="00BF3C7B" w:rsidP="00BE49D5">
            <w:pPr>
              <w:jc w:val="both"/>
            </w:pPr>
            <w:r>
              <w:t>ENTIDAD / ORGANIZACIÓN</w:t>
            </w:r>
          </w:p>
        </w:tc>
        <w:tc>
          <w:tcPr>
            <w:tcW w:w="2207" w:type="dxa"/>
          </w:tcPr>
          <w:p w14:paraId="3097AE03" w14:textId="2C5083C0" w:rsidR="00BF3C7B" w:rsidRDefault="00BF3C7B" w:rsidP="00BE49D5">
            <w:pPr>
              <w:jc w:val="both"/>
            </w:pPr>
            <w:r>
              <w:t>TELEFONO</w:t>
            </w:r>
          </w:p>
        </w:tc>
        <w:tc>
          <w:tcPr>
            <w:tcW w:w="2207" w:type="dxa"/>
          </w:tcPr>
          <w:p w14:paraId="45FB743E" w14:textId="395E2BCA" w:rsidR="00BF3C7B" w:rsidRDefault="00BF3C7B" w:rsidP="00BE49D5">
            <w:pPr>
              <w:jc w:val="both"/>
            </w:pPr>
            <w:r>
              <w:t>CORREO ELECTRÓNICO</w:t>
            </w:r>
          </w:p>
        </w:tc>
      </w:tr>
      <w:tr w:rsidR="00BF3C7B" w14:paraId="1F66A1D3" w14:textId="77777777" w:rsidTr="00BF3C7B">
        <w:tc>
          <w:tcPr>
            <w:tcW w:w="2207" w:type="dxa"/>
          </w:tcPr>
          <w:p w14:paraId="64644CEE" w14:textId="31B51A51" w:rsidR="00BF3C7B" w:rsidRDefault="00A0295A" w:rsidP="00BE49D5">
            <w:pPr>
              <w:jc w:val="both"/>
            </w:pPr>
            <w:r>
              <w:t>Alexandra Bernal Pardo</w:t>
            </w:r>
          </w:p>
        </w:tc>
        <w:tc>
          <w:tcPr>
            <w:tcW w:w="2207" w:type="dxa"/>
          </w:tcPr>
          <w:p w14:paraId="76E83CB2" w14:textId="4EF84080" w:rsidR="00BF3C7B" w:rsidRDefault="00091AAD" w:rsidP="00BE49D5">
            <w:pPr>
              <w:jc w:val="both"/>
            </w:pPr>
            <w:r>
              <w:t>Dirección de Paz y Reconciliación- OCDPVR</w:t>
            </w:r>
          </w:p>
        </w:tc>
        <w:tc>
          <w:tcPr>
            <w:tcW w:w="2207" w:type="dxa"/>
          </w:tcPr>
          <w:p w14:paraId="466D6AA1" w14:textId="77777777" w:rsidR="00BF3C7B" w:rsidRDefault="00BF3C7B" w:rsidP="00BE49D5">
            <w:pPr>
              <w:jc w:val="both"/>
            </w:pPr>
          </w:p>
        </w:tc>
        <w:tc>
          <w:tcPr>
            <w:tcW w:w="2207" w:type="dxa"/>
          </w:tcPr>
          <w:p w14:paraId="6EA086F7" w14:textId="77777777" w:rsidR="00BF3C7B" w:rsidRDefault="00BF3C7B" w:rsidP="00BE49D5">
            <w:pPr>
              <w:jc w:val="both"/>
            </w:pPr>
          </w:p>
        </w:tc>
      </w:tr>
      <w:tr w:rsidR="00BF3C7B" w14:paraId="2BAA0262" w14:textId="77777777" w:rsidTr="00BF3C7B">
        <w:tc>
          <w:tcPr>
            <w:tcW w:w="2207" w:type="dxa"/>
          </w:tcPr>
          <w:p w14:paraId="3F5AEB4D" w14:textId="32DD9D44" w:rsidR="00BF3C7B" w:rsidRDefault="00A0295A" w:rsidP="00BE49D5">
            <w:pPr>
              <w:jc w:val="both"/>
            </w:pPr>
            <w:r>
              <w:t>Juan Manuel Galindo Pulido</w:t>
            </w:r>
          </w:p>
        </w:tc>
        <w:tc>
          <w:tcPr>
            <w:tcW w:w="2207" w:type="dxa"/>
          </w:tcPr>
          <w:p w14:paraId="1E01C609" w14:textId="07675201" w:rsidR="00BF3C7B" w:rsidRDefault="00091AAD" w:rsidP="00BE49D5">
            <w:pPr>
              <w:jc w:val="both"/>
            </w:pPr>
            <w:r>
              <w:t>Dirección de Paz y Reconciliación- OCDPVR</w:t>
            </w:r>
          </w:p>
        </w:tc>
        <w:tc>
          <w:tcPr>
            <w:tcW w:w="2207" w:type="dxa"/>
          </w:tcPr>
          <w:p w14:paraId="451711AC" w14:textId="77777777" w:rsidR="00BF3C7B" w:rsidRDefault="00BF3C7B" w:rsidP="00BE49D5">
            <w:pPr>
              <w:jc w:val="both"/>
            </w:pPr>
          </w:p>
        </w:tc>
        <w:tc>
          <w:tcPr>
            <w:tcW w:w="2207" w:type="dxa"/>
          </w:tcPr>
          <w:p w14:paraId="210DDB7D" w14:textId="77777777" w:rsidR="00BF3C7B" w:rsidRDefault="00BF3C7B" w:rsidP="00BE49D5">
            <w:pPr>
              <w:jc w:val="both"/>
            </w:pPr>
          </w:p>
        </w:tc>
      </w:tr>
      <w:tr w:rsidR="00BF3C7B" w14:paraId="4B70628B" w14:textId="77777777" w:rsidTr="00BF3C7B">
        <w:tc>
          <w:tcPr>
            <w:tcW w:w="2207" w:type="dxa"/>
          </w:tcPr>
          <w:p w14:paraId="342A3761" w14:textId="094FA676" w:rsidR="00BF3C7B" w:rsidRDefault="00E01E7F" w:rsidP="00BE49D5">
            <w:pPr>
              <w:jc w:val="both"/>
            </w:pPr>
            <w:r>
              <w:t>Sergio Armando Lesmes</w:t>
            </w:r>
          </w:p>
        </w:tc>
        <w:tc>
          <w:tcPr>
            <w:tcW w:w="2207" w:type="dxa"/>
          </w:tcPr>
          <w:p w14:paraId="529B4C8B" w14:textId="21C1A484" w:rsidR="00BF3C7B" w:rsidRDefault="00091AAD" w:rsidP="00BE49D5">
            <w:pPr>
              <w:jc w:val="both"/>
            </w:pPr>
            <w:r>
              <w:t>Dirección de Paz y Reconciliación- OCDPVR</w:t>
            </w:r>
          </w:p>
        </w:tc>
        <w:tc>
          <w:tcPr>
            <w:tcW w:w="2207" w:type="dxa"/>
          </w:tcPr>
          <w:p w14:paraId="2AD45534" w14:textId="77777777" w:rsidR="00BF3C7B" w:rsidRDefault="00BF3C7B" w:rsidP="00BE49D5">
            <w:pPr>
              <w:jc w:val="both"/>
            </w:pPr>
          </w:p>
        </w:tc>
        <w:tc>
          <w:tcPr>
            <w:tcW w:w="2207" w:type="dxa"/>
          </w:tcPr>
          <w:p w14:paraId="2ED5642A" w14:textId="77777777" w:rsidR="00BF3C7B" w:rsidRDefault="00BF3C7B" w:rsidP="00BE49D5">
            <w:pPr>
              <w:jc w:val="both"/>
            </w:pPr>
          </w:p>
        </w:tc>
      </w:tr>
    </w:tbl>
    <w:p w14:paraId="75BE3187" w14:textId="77777777" w:rsidR="00BF3C7B" w:rsidRDefault="00BF3C7B" w:rsidP="00BE49D5">
      <w:pPr>
        <w:jc w:val="both"/>
      </w:pPr>
    </w:p>
    <w:p w14:paraId="552E933A" w14:textId="7982F576" w:rsidR="00BF3C7B" w:rsidRDefault="00274625" w:rsidP="00BE49D5">
      <w:pPr>
        <w:jc w:val="both"/>
      </w:pPr>
      <w:r w:rsidRPr="00BF3C7B">
        <w:rPr>
          <w:b/>
          <w:bCs/>
        </w:rPr>
        <w:t>Enfoque Poblacional:</w:t>
      </w:r>
      <w:r>
        <w:t xml:space="preserve"> Si el proceso pedagógico a desarrollar va a estar orientado hacia una o varias poblaciones </w:t>
      </w:r>
      <w:r w:rsidR="00BF3C7B">
        <w:t>de manera diferenciada, se requiere dar cuenta de las características de la(s) población(es) que se definen con el equipo de trabajo.</w:t>
      </w:r>
    </w:p>
    <w:tbl>
      <w:tblPr>
        <w:tblStyle w:val="TableGrid"/>
        <w:tblW w:w="0" w:type="auto"/>
        <w:tblLook w:val="04A0" w:firstRow="1" w:lastRow="0" w:firstColumn="1" w:lastColumn="0" w:noHBand="0" w:noVBand="1"/>
      </w:tblPr>
      <w:tblGrid>
        <w:gridCol w:w="3114"/>
        <w:gridCol w:w="5714"/>
      </w:tblGrid>
      <w:tr w:rsidR="00DB0175" w14:paraId="27F3EC8F" w14:textId="77777777" w:rsidTr="00DB0175">
        <w:tc>
          <w:tcPr>
            <w:tcW w:w="3114" w:type="dxa"/>
          </w:tcPr>
          <w:p w14:paraId="6558BFFE" w14:textId="49C55677" w:rsidR="00DB0175" w:rsidRDefault="00DB0175" w:rsidP="00BE49D5">
            <w:pPr>
              <w:jc w:val="both"/>
            </w:pPr>
            <w:r>
              <w:t xml:space="preserve">POBLACIÓN </w:t>
            </w:r>
          </w:p>
        </w:tc>
        <w:tc>
          <w:tcPr>
            <w:tcW w:w="5714" w:type="dxa"/>
          </w:tcPr>
          <w:p w14:paraId="18CA6791" w14:textId="6DDE55BC" w:rsidR="00DB0175" w:rsidRDefault="00DB0175" w:rsidP="00BE49D5">
            <w:pPr>
              <w:jc w:val="both"/>
            </w:pPr>
            <w:r>
              <w:t>CARACTERÍSTICAS</w:t>
            </w:r>
          </w:p>
        </w:tc>
      </w:tr>
      <w:tr w:rsidR="00DB0175" w14:paraId="44F115E1" w14:textId="77777777" w:rsidTr="00DB0175">
        <w:tc>
          <w:tcPr>
            <w:tcW w:w="3114" w:type="dxa"/>
          </w:tcPr>
          <w:p w14:paraId="6E0A85AC" w14:textId="77777777" w:rsidR="00DB0175" w:rsidRDefault="00A0295A" w:rsidP="00BE49D5">
            <w:pPr>
              <w:jc w:val="both"/>
            </w:pPr>
            <w:r>
              <w:t>Lideresas</w:t>
            </w:r>
          </w:p>
          <w:p w14:paraId="1ADED7CE" w14:textId="77777777" w:rsidR="00A0295A" w:rsidRDefault="00A0295A" w:rsidP="00BE49D5">
            <w:pPr>
              <w:jc w:val="both"/>
            </w:pPr>
            <w:r>
              <w:t>Organizaciones de mujeres</w:t>
            </w:r>
          </w:p>
          <w:p w14:paraId="53C6FD58" w14:textId="2F0008DB" w:rsidR="00A0295A" w:rsidRDefault="00A0295A" w:rsidP="00BE49D5">
            <w:pPr>
              <w:jc w:val="both"/>
            </w:pPr>
            <w:r>
              <w:t>Organizaciones de mujeres víctimas</w:t>
            </w:r>
          </w:p>
        </w:tc>
        <w:tc>
          <w:tcPr>
            <w:tcW w:w="5714" w:type="dxa"/>
          </w:tcPr>
          <w:p w14:paraId="2041FA97" w14:textId="77777777" w:rsidR="00DB0175" w:rsidRDefault="00DB0175" w:rsidP="00BE49D5">
            <w:pPr>
              <w:jc w:val="both"/>
            </w:pPr>
          </w:p>
          <w:p w14:paraId="4830353C" w14:textId="28DC4CCF" w:rsidR="00DB0175" w:rsidRDefault="00FE3990" w:rsidP="00BE49D5">
            <w:pPr>
              <w:jc w:val="both"/>
            </w:pPr>
            <w:r>
              <w:t>El proceso pedagógico tiene la intención de acercarse a lideresas que componen dos espacios de participación de mujeres.</w:t>
            </w:r>
          </w:p>
          <w:p w14:paraId="267B7A71" w14:textId="6A150156" w:rsidR="00FE3990" w:rsidRDefault="00FE3990" w:rsidP="00BE49D5">
            <w:pPr>
              <w:jc w:val="both"/>
            </w:pPr>
          </w:p>
          <w:p w14:paraId="42E13A9A" w14:textId="3BFA1DD7" w:rsidR="00FE3990" w:rsidRDefault="00FE3990" w:rsidP="00BE49D5">
            <w:pPr>
              <w:jc w:val="both"/>
            </w:pPr>
            <w:r>
              <w:t>Primero, se considera el Consejo Consultivo de Mujeres, teniendo en cuenta los compromisos de la Alcaldía Mayor de Bogotá en términos del análisis e implementación de los indicadores de género de</w:t>
            </w:r>
            <w:r w:rsidR="00352B8E">
              <w:t>l Plan Marco de Implementación (PMI).</w:t>
            </w:r>
          </w:p>
          <w:p w14:paraId="0557A54A" w14:textId="0E6CB5BE" w:rsidR="00352B8E" w:rsidRDefault="00352B8E" w:rsidP="00BE49D5">
            <w:pPr>
              <w:jc w:val="both"/>
            </w:pPr>
          </w:p>
          <w:p w14:paraId="7B84F3CA" w14:textId="33F4A3E8" w:rsidR="00352B8E" w:rsidRDefault="00352B8E" w:rsidP="00BE49D5">
            <w:pPr>
              <w:jc w:val="both"/>
            </w:pPr>
            <w:r>
              <w:t>Segundo, se plantea que la Mesa de Participación con Enfoque Diferencial de Mujeres Víctimas del Conflicto Armado también se integran al proceso pedagógico, considerando su trabajo sobre construcción de paz.</w:t>
            </w:r>
          </w:p>
          <w:p w14:paraId="13F1F92E" w14:textId="77777777" w:rsidR="00DB0175" w:rsidRDefault="00DB0175" w:rsidP="00BE49D5">
            <w:pPr>
              <w:jc w:val="both"/>
            </w:pPr>
          </w:p>
        </w:tc>
      </w:tr>
    </w:tbl>
    <w:p w14:paraId="4CC7967B" w14:textId="5E1B3AD5" w:rsidR="00DB0175" w:rsidRDefault="00DB0175" w:rsidP="00DB0175">
      <w:pPr>
        <w:jc w:val="both"/>
      </w:pPr>
      <w:r w:rsidRPr="00BF3C7B">
        <w:rPr>
          <w:b/>
          <w:bCs/>
        </w:rPr>
        <w:lastRenderedPageBreak/>
        <w:t xml:space="preserve">Enfoque </w:t>
      </w:r>
      <w:r>
        <w:rPr>
          <w:b/>
          <w:bCs/>
        </w:rPr>
        <w:t>Territori</w:t>
      </w:r>
      <w:r w:rsidRPr="00BF3C7B">
        <w:rPr>
          <w:b/>
          <w:bCs/>
        </w:rPr>
        <w:t>al:</w:t>
      </w:r>
      <w:r>
        <w:t xml:space="preserve"> Si el proceso pedagógico a desarrollar va a estar orientado hacia uno o varios territorios de manera diferenciada, se requiere dar cuenta de las características del (los) territorio(s) que se definen con el equipo de trabajo.</w:t>
      </w:r>
    </w:p>
    <w:tbl>
      <w:tblPr>
        <w:tblStyle w:val="TableGrid"/>
        <w:tblW w:w="0" w:type="auto"/>
        <w:tblLook w:val="04A0" w:firstRow="1" w:lastRow="0" w:firstColumn="1" w:lastColumn="0" w:noHBand="0" w:noVBand="1"/>
      </w:tblPr>
      <w:tblGrid>
        <w:gridCol w:w="3114"/>
        <w:gridCol w:w="5714"/>
      </w:tblGrid>
      <w:tr w:rsidR="00DB0175" w14:paraId="10CC0AF6" w14:textId="77777777" w:rsidTr="008D331F">
        <w:tc>
          <w:tcPr>
            <w:tcW w:w="3114" w:type="dxa"/>
          </w:tcPr>
          <w:p w14:paraId="1FE4C5ED" w14:textId="3CCCD32F" w:rsidR="00DB0175" w:rsidRDefault="00DB0175" w:rsidP="008D331F">
            <w:pPr>
              <w:jc w:val="both"/>
            </w:pPr>
            <w:r>
              <w:t xml:space="preserve">TERRITORIO </w:t>
            </w:r>
          </w:p>
        </w:tc>
        <w:tc>
          <w:tcPr>
            <w:tcW w:w="5714" w:type="dxa"/>
          </w:tcPr>
          <w:p w14:paraId="2689D563" w14:textId="77777777" w:rsidR="00DB0175" w:rsidRDefault="00DB0175" w:rsidP="008D331F">
            <w:pPr>
              <w:jc w:val="both"/>
            </w:pPr>
            <w:r>
              <w:t>CARACTERÍSTICAS</w:t>
            </w:r>
          </w:p>
        </w:tc>
      </w:tr>
      <w:tr w:rsidR="00DB0175" w14:paraId="5FC0D2E7" w14:textId="77777777" w:rsidTr="008D331F">
        <w:tc>
          <w:tcPr>
            <w:tcW w:w="3114" w:type="dxa"/>
          </w:tcPr>
          <w:p w14:paraId="76EB8744" w14:textId="77777777" w:rsidR="00DB0175" w:rsidRPr="00091AAD" w:rsidRDefault="00A0295A" w:rsidP="008D331F">
            <w:pPr>
              <w:jc w:val="both"/>
              <w:rPr>
                <w:b/>
              </w:rPr>
            </w:pPr>
            <w:r w:rsidRPr="00091AAD">
              <w:rPr>
                <w:b/>
              </w:rPr>
              <w:t>Localidades:</w:t>
            </w:r>
          </w:p>
          <w:p w14:paraId="1DB6A4B3" w14:textId="02D938A1" w:rsidR="00A0295A" w:rsidRDefault="00A0295A" w:rsidP="008D331F">
            <w:pPr>
              <w:jc w:val="both"/>
            </w:pPr>
          </w:p>
          <w:p w14:paraId="625E248B" w14:textId="09AF8762" w:rsidR="00091AAD" w:rsidRDefault="00091AAD" w:rsidP="008D331F">
            <w:pPr>
              <w:jc w:val="both"/>
            </w:pPr>
            <w:r>
              <w:t>Sumapaz</w:t>
            </w:r>
          </w:p>
          <w:p w14:paraId="2DE97CFD" w14:textId="78666FC5" w:rsidR="00091AAD" w:rsidRDefault="00091AAD" w:rsidP="008D331F">
            <w:pPr>
              <w:jc w:val="both"/>
            </w:pPr>
            <w:r>
              <w:t>Bosa</w:t>
            </w:r>
          </w:p>
          <w:p w14:paraId="0CDAD0D4" w14:textId="5D66755E" w:rsidR="00091AAD" w:rsidRDefault="00091AAD" w:rsidP="008D331F">
            <w:pPr>
              <w:jc w:val="both"/>
            </w:pPr>
            <w:r>
              <w:t>Ciudad Bolívar</w:t>
            </w:r>
          </w:p>
          <w:p w14:paraId="3EB16F90" w14:textId="0BD75C3E" w:rsidR="00091AAD" w:rsidRDefault="00091AAD" w:rsidP="008D331F">
            <w:pPr>
              <w:jc w:val="both"/>
            </w:pPr>
            <w:r>
              <w:t>Usme</w:t>
            </w:r>
          </w:p>
          <w:p w14:paraId="7ECD4A97" w14:textId="1CD11F9E" w:rsidR="00091AAD" w:rsidRDefault="00091AAD" w:rsidP="008D331F">
            <w:pPr>
              <w:jc w:val="both"/>
            </w:pPr>
          </w:p>
        </w:tc>
        <w:tc>
          <w:tcPr>
            <w:tcW w:w="5714" w:type="dxa"/>
          </w:tcPr>
          <w:p w14:paraId="17D40FE3" w14:textId="1C6B8962" w:rsidR="00DB0175" w:rsidRDefault="00091AAD" w:rsidP="008D331F">
            <w:pPr>
              <w:jc w:val="both"/>
            </w:pPr>
            <w:r>
              <w:t>Las localidades de Bosa, Ciudad Bolívar y Sumapaz</w:t>
            </w:r>
            <w:r w:rsidR="0080329D">
              <w:t xml:space="preserve"> hacen parte de los Programas de Desarrollo con Enfoque Territorial de Bogotá-Región (PDET B-R), como una apuesta distrital a diez años para la transformación de los territorios más vulnerables de Bogotá a través de un proceso de construcción conjunta entre ciudadanía e institucionalidad, con la intención de contribuir al desarrollo integral, la promoción de la equidad y la disminución de las brechas de desigualdad entre los sectores urbanos y rurales.</w:t>
            </w:r>
          </w:p>
          <w:p w14:paraId="64823689" w14:textId="72731FFA" w:rsidR="0080329D" w:rsidRDefault="0080329D" w:rsidP="008D331F">
            <w:pPr>
              <w:jc w:val="both"/>
            </w:pPr>
          </w:p>
          <w:p w14:paraId="459E9D7A" w14:textId="02EEF9AE" w:rsidR="0080329D" w:rsidRDefault="0080329D" w:rsidP="008D331F">
            <w:pPr>
              <w:jc w:val="both"/>
            </w:pPr>
            <w:r>
              <w:t>Asimismo, Usme es la localidad priorizada como piloto de la Estrategia de Transformaciones Rurales Integrales (TRI) que, al igual que el PDET B-R, tiene una vigencia de diez años para la intervención integral e interinstitucional de los bordes urbano-rurales de Bogotá; con un componente participativo relacionado la identificación de problemáticas y acciones transformadoras alrededor de Inclusión Social, Inclusión Económica y Productiva, Tejido Social y Reconciliación, y Seguridad y Acceso a la Justicia.</w:t>
            </w:r>
          </w:p>
          <w:p w14:paraId="19C38C3F" w14:textId="77777777" w:rsidR="00DB0175" w:rsidRDefault="00DB0175" w:rsidP="008D331F">
            <w:pPr>
              <w:jc w:val="both"/>
            </w:pPr>
          </w:p>
          <w:p w14:paraId="3D7229F8" w14:textId="230EB284" w:rsidR="00FE3990" w:rsidRDefault="00FE3990" w:rsidP="008D331F">
            <w:pPr>
              <w:jc w:val="both"/>
            </w:pPr>
            <w:r>
              <w:t>Finalmente, la priorización territorial debe contemplar el análisis de las Alertas Tempranas para Bogotá, especialmente las que involucran a las localidades mencionadas en escenarios de riesgo de continuidad de dinámicas de conflicto armado.</w:t>
            </w:r>
          </w:p>
        </w:tc>
      </w:tr>
    </w:tbl>
    <w:p w14:paraId="5EFFE0F5" w14:textId="12929807" w:rsidR="00DB0175" w:rsidRDefault="00DB0175" w:rsidP="00BE49D5">
      <w:pPr>
        <w:jc w:val="both"/>
      </w:pPr>
    </w:p>
    <w:p w14:paraId="2F683A3B" w14:textId="0B528467" w:rsidR="00DB0175" w:rsidRDefault="00DB0175" w:rsidP="00BE49D5">
      <w:pPr>
        <w:jc w:val="both"/>
        <w:rPr>
          <w:b/>
          <w:bCs/>
        </w:rPr>
      </w:pPr>
      <w:r w:rsidRPr="00DB0175">
        <w:rPr>
          <w:b/>
          <w:bCs/>
        </w:rPr>
        <w:t>CONTEXTO DE NECESIDADES</w:t>
      </w:r>
      <w:r>
        <w:rPr>
          <w:b/>
          <w:bCs/>
        </w:rPr>
        <w:t>:</w:t>
      </w:r>
    </w:p>
    <w:p w14:paraId="6E4F0E3D" w14:textId="269B3EF4" w:rsidR="00DB0175" w:rsidRDefault="00DB0175" w:rsidP="00BE49D5">
      <w:pPr>
        <w:jc w:val="both"/>
      </w:pPr>
      <w:r>
        <w:t>El proceso pedagógico responde a unas necesidades</w:t>
      </w:r>
      <w:r w:rsidR="001C1764">
        <w:t xml:space="preserve"> y/o problemáticas</w:t>
      </w:r>
      <w:r>
        <w:t xml:space="preserve"> definidas por el equipo pedagógico que </w:t>
      </w:r>
      <w:r w:rsidR="00D75242">
        <w:t xml:space="preserve">se conforma con los participantes en el diligenciamiento de este formato, </w:t>
      </w:r>
      <w:r w:rsidR="001C1764">
        <w:t xml:space="preserve">y sobre las cuales se diseña el currículo, o las temáticas sobre las cuales se </w:t>
      </w:r>
      <w:proofErr w:type="gramStart"/>
      <w:r w:rsidR="001C1764">
        <w:t>va</w:t>
      </w:r>
      <w:proofErr w:type="gramEnd"/>
      <w:r w:rsidR="001C1764">
        <w:t xml:space="preserve"> reflexionar y sensibilizar a la población objeto del proceso pedagógico</w:t>
      </w:r>
      <w:r w:rsidR="008B3F5B">
        <w:t>.</w:t>
      </w:r>
    </w:p>
    <w:p w14:paraId="633827A2" w14:textId="77777777" w:rsidR="006C5CDD" w:rsidRDefault="006C5CDD" w:rsidP="006C5CDD">
      <w:pPr>
        <w:spacing w:after="0" w:line="240" w:lineRule="auto"/>
        <w:jc w:val="both"/>
        <w:rPr>
          <w:rFonts w:ascii="Calibri" w:eastAsia="Calibri" w:hAnsi="Calibri" w:cs="Calibri"/>
          <w:bCs/>
          <w:iCs/>
        </w:rPr>
      </w:pPr>
      <w:r>
        <w:rPr>
          <w:rFonts w:ascii="Calibri" w:eastAsia="Calibri" w:hAnsi="Calibri" w:cs="Calibri"/>
          <w:bCs/>
          <w:iCs/>
        </w:rPr>
        <w:t xml:space="preserve">En el marco de la territorialización del Acuerdo Final de Paz (AFP), la garantía de los derechos de las mujeres y de su participación efectiva en los mecanismos existentes, formales e informales, es una prioridad para las instituciones encargadas de las políticas públicas de construcción de paz. En ese sentido, la Dirección de Paz y Reconciliación (DPR) de la Oficina Consejería Distrital de Paz, Víctimas y Reconciliación (OCPVR) ha adelantado la identificación de procesos organizativos, mecanismos de participación y programas para la garantía de la participación efectiva de las mujeres en Bogotá </w:t>
      </w:r>
      <w:r>
        <w:rPr>
          <w:rFonts w:ascii="Calibri" w:eastAsia="Calibri" w:hAnsi="Calibri" w:cs="Calibri"/>
          <w:bCs/>
          <w:iCs/>
        </w:rPr>
        <w:lastRenderedPageBreak/>
        <w:t xml:space="preserve">dentro de una de las metas del Plan Distrital de Desarrollo (PDD), relacionada con la </w:t>
      </w:r>
      <w:r w:rsidRPr="00446133">
        <w:rPr>
          <w:rFonts w:ascii="Calibri" w:eastAsia="Calibri" w:hAnsi="Calibri" w:cs="Calibri"/>
          <w:b/>
          <w:bCs/>
          <w:iCs/>
        </w:rPr>
        <w:t>implementación de 20 procesos pedagógicos para la construcción de paz</w:t>
      </w:r>
      <w:r>
        <w:rPr>
          <w:rFonts w:ascii="Calibri" w:eastAsia="Calibri" w:hAnsi="Calibri" w:cs="Calibri"/>
          <w:bCs/>
          <w:iCs/>
        </w:rPr>
        <w:t>.</w:t>
      </w:r>
    </w:p>
    <w:p w14:paraId="7C5553C8" w14:textId="77777777" w:rsidR="006C5CDD" w:rsidRDefault="006C5CDD" w:rsidP="006C5CDD">
      <w:pPr>
        <w:spacing w:after="0" w:line="240" w:lineRule="auto"/>
        <w:jc w:val="both"/>
        <w:rPr>
          <w:rFonts w:ascii="Calibri" w:eastAsia="Calibri" w:hAnsi="Calibri" w:cs="Calibri"/>
          <w:bCs/>
          <w:iCs/>
        </w:rPr>
      </w:pPr>
    </w:p>
    <w:p w14:paraId="707C0901" w14:textId="77777777" w:rsidR="006C5CDD" w:rsidRDefault="006C5CDD" w:rsidP="006C5CDD">
      <w:pPr>
        <w:spacing w:after="0" w:line="240" w:lineRule="auto"/>
        <w:jc w:val="both"/>
        <w:rPr>
          <w:rFonts w:ascii="Calibri" w:eastAsia="Calibri" w:hAnsi="Calibri" w:cs="Calibri"/>
          <w:bCs/>
          <w:iCs/>
        </w:rPr>
      </w:pPr>
      <w:r>
        <w:rPr>
          <w:rFonts w:ascii="Calibri" w:eastAsia="Calibri" w:hAnsi="Calibri" w:cs="Calibri"/>
          <w:bCs/>
          <w:iCs/>
        </w:rPr>
        <w:t xml:space="preserve">Igualmente, este proceso pedagógico atiende el producto de la </w:t>
      </w:r>
      <w:r w:rsidRPr="00446133">
        <w:rPr>
          <w:rFonts w:ascii="Calibri" w:eastAsia="Calibri" w:hAnsi="Calibri" w:cs="Calibri"/>
          <w:b/>
          <w:bCs/>
          <w:iCs/>
        </w:rPr>
        <w:t>Política Pública Distrital de Mujer y Equidad de Género</w:t>
      </w:r>
      <w:r>
        <w:rPr>
          <w:rFonts w:ascii="Calibri" w:eastAsia="Calibri" w:hAnsi="Calibri" w:cs="Calibri"/>
          <w:bCs/>
          <w:iCs/>
        </w:rPr>
        <w:t xml:space="preserve"> de la </w:t>
      </w:r>
      <w:r w:rsidRPr="006E54A7">
        <w:rPr>
          <w:rFonts w:ascii="Calibri" w:eastAsia="Calibri" w:hAnsi="Calibri" w:cs="Calibri"/>
          <w:bCs/>
          <w:i/>
          <w:iCs/>
        </w:rPr>
        <w:t>Estrategia para fortalecer la participación y las capacidades de incidencia de las mujeres víctimas del conflicto armado o en riesgo de serlo, a partir del reconocimiento de las barreras que enfrentan, en el marco de la estrategia de reconciliación, dignificación y reconocimiento, los Programas de Desarrollo con Enfoque Territorial PDET, los procesos de reconstrucción de la memoria y los espacios de participación efectiva de víctimas u otros espacios locales y distritales</w:t>
      </w:r>
      <w:r>
        <w:rPr>
          <w:rFonts w:ascii="Calibri" w:eastAsia="Calibri" w:hAnsi="Calibri" w:cs="Calibri"/>
          <w:bCs/>
          <w:i/>
          <w:iCs/>
        </w:rPr>
        <w:t xml:space="preserve">, </w:t>
      </w:r>
      <w:r>
        <w:rPr>
          <w:rFonts w:ascii="Calibri" w:eastAsia="Calibri" w:hAnsi="Calibri" w:cs="Calibri"/>
          <w:bCs/>
          <w:iCs/>
        </w:rPr>
        <w:t>considerando que en este marco participen mujeres víctimas del conflicto armado y se contribuya al fortalecimiento de sus capacidades de incidencia.</w:t>
      </w:r>
    </w:p>
    <w:p w14:paraId="61725430" w14:textId="77777777" w:rsidR="006C5CDD" w:rsidRDefault="006C5CDD" w:rsidP="006C5CDD">
      <w:pPr>
        <w:spacing w:after="0" w:line="240" w:lineRule="auto"/>
        <w:jc w:val="both"/>
        <w:rPr>
          <w:rFonts w:ascii="Calibri" w:eastAsia="Calibri" w:hAnsi="Calibri" w:cs="Calibri"/>
        </w:rPr>
      </w:pPr>
    </w:p>
    <w:p w14:paraId="477DE7DC" w14:textId="6DE14917" w:rsidR="006C5CDD" w:rsidRDefault="006C5CDD" w:rsidP="006C5CDD">
      <w:pPr>
        <w:spacing w:after="0" w:line="240" w:lineRule="auto"/>
        <w:jc w:val="both"/>
        <w:rPr>
          <w:rFonts w:ascii="Calibri" w:eastAsia="Calibri" w:hAnsi="Calibri" w:cs="Calibri"/>
        </w:rPr>
      </w:pPr>
      <w:r>
        <w:rPr>
          <w:rFonts w:ascii="Calibri" w:eastAsia="Calibri" w:hAnsi="Calibri" w:cs="Calibri"/>
        </w:rPr>
        <w:t xml:space="preserve">A través de la articulación y el trabajo conjunto con la </w:t>
      </w:r>
      <w:r w:rsidRPr="00446133">
        <w:rPr>
          <w:rFonts w:ascii="Calibri" w:eastAsia="Calibri" w:hAnsi="Calibri" w:cs="Calibri"/>
          <w:b/>
        </w:rPr>
        <w:t>Red Nacional de Mujeres</w:t>
      </w:r>
      <w:r>
        <w:rPr>
          <w:rFonts w:ascii="Calibri" w:eastAsia="Calibri" w:hAnsi="Calibri" w:cs="Calibri"/>
        </w:rPr>
        <w:t xml:space="preserve">, que durante la </w:t>
      </w:r>
      <w:proofErr w:type="spellStart"/>
      <w:r>
        <w:rPr>
          <w:rFonts w:ascii="Calibri" w:eastAsia="Calibri" w:hAnsi="Calibri" w:cs="Calibri"/>
        </w:rPr>
        <w:t>construción</w:t>
      </w:r>
      <w:proofErr w:type="spellEnd"/>
      <w:r>
        <w:rPr>
          <w:rFonts w:ascii="Calibri" w:eastAsia="Calibri" w:hAnsi="Calibri" w:cs="Calibri"/>
        </w:rPr>
        <w:t xml:space="preserve"> del PDD hizo incidencia para la inclusión del enfoque de mujeres y género en la territorialización del AFP en Bogotá a través de propuestas específicas, se identificó la necesidad de abordar dicho enfoque a través de líneas de política pública como el Plan Marco de Implementación, la Resolución 1325 y el Programa Integral de Garantías para Lideresas y Defensoras de DDHH (PIG). </w:t>
      </w:r>
    </w:p>
    <w:p w14:paraId="76BDF130" w14:textId="77777777" w:rsidR="006C5CDD" w:rsidRPr="006C5CDD" w:rsidRDefault="006C5CDD" w:rsidP="006C5CDD">
      <w:pPr>
        <w:spacing w:after="0" w:line="240" w:lineRule="auto"/>
        <w:jc w:val="both"/>
        <w:rPr>
          <w:rFonts w:ascii="Calibri" w:eastAsia="Calibri" w:hAnsi="Calibri" w:cs="Calibri"/>
        </w:rPr>
      </w:pPr>
    </w:p>
    <w:p w14:paraId="57D9C8BB" w14:textId="62E05B3F" w:rsidR="006C5CDD" w:rsidRDefault="006C5CDD" w:rsidP="006C5CDD">
      <w:pPr>
        <w:jc w:val="both"/>
        <w:rPr>
          <w:bCs/>
        </w:rPr>
      </w:pPr>
      <w:r>
        <w:rPr>
          <w:bCs/>
        </w:rPr>
        <w:t>En consecuencia, en el marco del diseño de un proceso pedagógico de mujeres y género, se ha identificado el objetivo de contribuir a la apropiación social e institucional de los mecanismos, rutas y programas para la garantía del liderazgo y la participación de las mujeres y sus organizaciones en Bogotá, enfatizando en aquellos relacionados con la implementación del AFP.</w:t>
      </w:r>
    </w:p>
    <w:p w14:paraId="58F68FCA" w14:textId="77777777" w:rsidR="006C5CDD" w:rsidRDefault="006C5CDD" w:rsidP="006C5CDD">
      <w:pPr>
        <w:jc w:val="both"/>
        <w:rPr>
          <w:bCs/>
        </w:rPr>
      </w:pPr>
      <w:r>
        <w:rPr>
          <w:bCs/>
        </w:rPr>
        <w:t>Para lo anterior, los siguientes puntos se desarrollarán en el presente documento con la intención de profundizar en ellos, como insumos en la fase de diagnóstico y contextualización</w:t>
      </w:r>
      <w:r>
        <w:rPr>
          <w:rStyle w:val="FootnoteReference"/>
          <w:bCs/>
        </w:rPr>
        <w:footnoteReference w:id="1"/>
      </w:r>
      <w:r>
        <w:rPr>
          <w:bCs/>
        </w:rPr>
        <w:t xml:space="preserve"> del proceso pedagógico de Mujeres y Género, para la construcción conjunta de la identificación de otras necesidades de las mujeres y sus organizaciones, de territorios específicos para su implementación, y el posterior diseño curricular como segunda fase:</w:t>
      </w:r>
    </w:p>
    <w:p w14:paraId="05F71AC4" w14:textId="77777777" w:rsidR="006C5CDD" w:rsidRDefault="006C5CDD" w:rsidP="006C5CDD">
      <w:pPr>
        <w:pStyle w:val="ListParagraph"/>
        <w:numPr>
          <w:ilvl w:val="0"/>
          <w:numId w:val="2"/>
        </w:numPr>
        <w:jc w:val="both"/>
        <w:rPr>
          <w:bCs/>
        </w:rPr>
      </w:pPr>
      <w:r>
        <w:rPr>
          <w:bCs/>
        </w:rPr>
        <w:t>Plan de Acción Nacional de la Resolución 1325/2000 del Consejo de Seguridad de Naciones Unidas</w:t>
      </w:r>
    </w:p>
    <w:p w14:paraId="73CA97A2" w14:textId="77777777" w:rsidR="006C5CDD" w:rsidRDefault="006C5CDD" w:rsidP="006C5CDD">
      <w:pPr>
        <w:pStyle w:val="ListParagraph"/>
        <w:numPr>
          <w:ilvl w:val="0"/>
          <w:numId w:val="2"/>
        </w:numPr>
        <w:jc w:val="both"/>
        <w:rPr>
          <w:bCs/>
        </w:rPr>
      </w:pPr>
      <w:r>
        <w:rPr>
          <w:bCs/>
        </w:rPr>
        <w:t>Programa Integral de Garantías para Lideresas y Defensoras de DDHH</w:t>
      </w:r>
    </w:p>
    <w:p w14:paraId="3E28182A" w14:textId="77777777" w:rsidR="006C5CDD" w:rsidRPr="00553B19" w:rsidRDefault="006C5CDD" w:rsidP="006C5CDD">
      <w:pPr>
        <w:pStyle w:val="ListParagraph"/>
        <w:numPr>
          <w:ilvl w:val="0"/>
          <w:numId w:val="2"/>
        </w:numPr>
        <w:jc w:val="both"/>
        <w:rPr>
          <w:bCs/>
        </w:rPr>
      </w:pPr>
      <w:r>
        <w:rPr>
          <w:bCs/>
        </w:rPr>
        <w:t>Otros mecanismos y rutas de prevención, protección y garantías de no repetición (ej. Subgrupo de Género de la Mesa Territorial de Garantías)</w:t>
      </w:r>
    </w:p>
    <w:p w14:paraId="69808A8E" w14:textId="53067562" w:rsidR="00352B8E" w:rsidRPr="00352B8E" w:rsidRDefault="00352B8E" w:rsidP="00352B8E">
      <w:pPr>
        <w:spacing w:after="0" w:line="240" w:lineRule="auto"/>
        <w:rPr>
          <w:rFonts w:ascii="Calibri" w:eastAsia="Calibri" w:hAnsi="Calibri" w:cs="Calibri"/>
          <w:b/>
          <w:bCs/>
          <w:color w:val="002060"/>
        </w:rPr>
      </w:pPr>
      <w:r>
        <w:rPr>
          <w:rFonts w:ascii="Calibri" w:eastAsia="Calibri" w:hAnsi="Calibri" w:cs="Calibri"/>
          <w:b/>
          <w:bCs/>
          <w:color w:val="002060"/>
        </w:rPr>
        <w:t>Sistema Integral de Paz (SIP)</w:t>
      </w:r>
    </w:p>
    <w:p w14:paraId="02F10BB4" w14:textId="77777777" w:rsidR="00352B8E" w:rsidRDefault="00352B8E" w:rsidP="00352B8E">
      <w:pPr>
        <w:spacing w:after="0" w:line="240" w:lineRule="auto"/>
        <w:rPr>
          <w:rFonts w:ascii="Calibri" w:eastAsia="Calibri" w:hAnsi="Calibri" w:cs="Calibri"/>
          <w:bCs/>
          <w:iCs/>
        </w:rPr>
      </w:pPr>
    </w:p>
    <w:p w14:paraId="3F470D6C" w14:textId="6707ADCC" w:rsidR="00352B8E" w:rsidRDefault="00352B8E" w:rsidP="00352B8E">
      <w:pPr>
        <w:spacing w:after="0" w:line="240" w:lineRule="auto"/>
        <w:jc w:val="both"/>
        <w:rPr>
          <w:rFonts w:ascii="Calibri" w:eastAsia="Calibri" w:hAnsi="Calibri" w:cs="Calibri"/>
          <w:bCs/>
          <w:iCs/>
        </w:rPr>
      </w:pPr>
      <w:r>
        <w:rPr>
          <w:rFonts w:ascii="Calibri" w:eastAsia="Calibri" w:hAnsi="Calibri" w:cs="Calibri"/>
          <w:bCs/>
          <w:iCs/>
        </w:rPr>
        <w:t>Durante las conversaciones en la fase de diagnóstico y contexto se evidenció la necesidad de incorporar componentes del SIP para fortalecer la incidencia de las mujeres y sus organizaciones en el marco de las actividades de la Jurisdicción Especial para la Paz (JEP), la Unidad de Búsqueda de Personas Dadas por Desaparecidas (UBPD), y el Legado de la Comisión de la Verdad (CEV).</w:t>
      </w:r>
    </w:p>
    <w:p w14:paraId="2CA35CC7" w14:textId="61B45ECC" w:rsidR="00352B8E" w:rsidRDefault="00352B8E" w:rsidP="00352B8E">
      <w:pPr>
        <w:spacing w:after="0" w:line="240" w:lineRule="auto"/>
        <w:jc w:val="both"/>
        <w:rPr>
          <w:rFonts w:ascii="Calibri" w:eastAsia="Calibri" w:hAnsi="Calibri" w:cs="Calibri"/>
          <w:bCs/>
          <w:iCs/>
        </w:rPr>
      </w:pPr>
      <w:r>
        <w:rPr>
          <w:rFonts w:ascii="Calibri" w:eastAsia="Calibri" w:hAnsi="Calibri" w:cs="Calibri"/>
          <w:bCs/>
          <w:iCs/>
        </w:rPr>
        <w:t>En ese sentido, primero se evidenció que</w:t>
      </w:r>
      <w:r w:rsidR="00CD6BB2">
        <w:rPr>
          <w:rFonts w:ascii="Calibri" w:eastAsia="Calibri" w:hAnsi="Calibri" w:cs="Calibri"/>
          <w:bCs/>
          <w:iCs/>
        </w:rPr>
        <w:t>,</w:t>
      </w:r>
      <w:r>
        <w:rPr>
          <w:rFonts w:ascii="Calibri" w:eastAsia="Calibri" w:hAnsi="Calibri" w:cs="Calibri"/>
          <w:bCs/>
          <w:iCs/>
        </w:rPr>
        <w:t xml:space="preserve"> en el </w:t>
      </w:r>
      <w:proofErr w:type="spellStart"/>
      <w:r>
        <w:rPr>
          <w:rFonts w:ascii="Calibri" w:eastAsia="Calibri" w:hAnsi="Calibri" w:cs="Calibri"/>
          <w:bCs/>
          <w:iCs/>
        </w:rPr>
        <w:t>Macrocaso</w:t>
      </w:r>
      <w:proofErr w:type="spellEnd"/>
      <w:r>
        <w:rPr>
          <w:rFonts w:ascii="Calibri" w:eastAsia="Calibri" w:hAnsi="Calibri" w:cs="Calibri"/>
          <w:bCs/>
          <w:iCs/>
        </w:rPr>
        <w:t xml:space="preserve"> 11: </w:t>
      </w:r>
      <w:r w:rsidR="00CD6BB2">
        <w:rPr>
          <w:rFonts w:ascii="Calibri" w:eastAsia="Calibri" w:hAnsi="Calibri" w:cs="Calibri"/>
          <w:bCs/>
          <w:iCs/>
        </w:rPr>
        <w:t>“</w:t>
      </w:r>
      <w:r w:rsidRPr="00352B8E">
        <w:rPr>
          <w:rFonts w:ascii="Calibri" w:eastAsia="Calibri" w:hAnsi="Calibri" w:cs="Calibri"/>
          <w:bCs/>
          <w:iCs/>
        </w:rPr>
        <w:t xml:space="preserve">Violencia basada en género, violencia sexual, violencia reproductiva, y otros crímenes cometidos por prejuicio basados en la </w:t>
      </w:r>
      <w:r w:rsidRPr="00352B8E">
        <w:rPr>
          <w:rFonts w:ascii="Calibri" w:eastAsia="Calibri" w:hAnsi="Calibri" w:cs="Calibri"/>
          <w:bCs/>
          <w:iCs/>
        </w:rPr>
        <w:lastRenderedPageBreak/>
        <w:t>orientación sexual, la expresión y/o identidad de género diversa en el marco del conflicto armado colombiano</w:t>
      </w:r>
      <w:r w:rsidR="00CD6BB2">
        <w:rPr>
          <w:rFonts w:ascii="Calibri" w:eastAsia="Calibri" w:hAnsi="Calibri" w:cs="Calibri"/>
          <w:bCs/>
          <w:iCs/>
        </w:rPr>
        <w:t xml:space="preserve">”, existen retos para la acreditación de víctimas y la continuidad procesal. Por lo tanto, es necesario fortalecer las capacidades de incidencia de las organizaciones de mujeres, así como su apropiación, sobre el alcance del </w:t>
      </w:r>
      <w:proofErr w:type="spellStart"/>
      <w:r w:rsidR="00CD6BB2">
        <w:rPr>
          <w:rFonts w:ascii="Calibri" w:eastAsia="Calibri" w:hAnsi="Calibri" w:cs="Calibri"/>
          <w:bCs/>
          <w:iCs/>
        </w:rPr>
        <w:t>Macrocaso</w:t>
      </w:r>
      <w:proofErr w:type="spellEnd"/>
      <w:r w:rsidR="00CD6BB2">
        <w:rPr>
          <w:rFonts w:ascii="Calibri" w:eastAsia="Calibri" w:hAnsi="Calibri" w:cs="Calibri"/>
          <w:bCs/>
          <w:iCs/>
        </w:rPr>
        <w:t xml:space="preserve"> y las oportunidades de su participación en el marco de la justicia transicional restaurativa.</w:t>
      </w:r>
    </w:p>
    <w:p w14:paraId="5FA5A43B" w14:textId="709A6065" w:rsidR="00CD6BB2" w:rsidRDefault="00CD6BB2" w:rsidP="00352B8E">
      <w:pPr>
        <w:spacing w:after="0" w:line="240" w:lineRule="auto"/>
        <w:jc w:val="both"/>
        <w:rPr>
          <w:rFonts w:ascii="Calibri" w:eastAsia="Calibri" w:hAnsi="Calibri" w:cs="Calibri"/>
          <w:bCs/>
          <w:iCs/>
        </w:rPr>
      </w:pPr>
    </w:p>
    <w:p w14:paraId="6D70F148" w14:textId="68B52F0F" w:rsidR="00CD6BB2" w:rsidRDefault="00CD6BB2" w:rsidP="00352B8E">
      <w:pPr>
        <w:spacing w:after="0" w:line="240" w:lineRule="auto"/>
        <w:jc w:val="both"/>
        <w:rPr>
          <w:rFonts w:ascii="Calibri" w:eastAsia="Calibri" w:hAnsi="Calibri" w:cs="Calibri"/>
          <w:bCs/>
          <w:iCs/>
        </w:rPr>
      </w:pPr>
      <w:r>
        <w:rPr>
          <w:rFonts w:ascii="Calibri" w:eastAsia="Calibri" w:hAnsi="Calibri" w:cs="Calibri"/>
          <w:bCs/>
          <w:iCs/>
        </w:rPr>
        <w:t>Segundo, en el marco de las actividades de la UBPD, la Ley 2364 de 2024- “Ley de Mujeres Buscadoras”, se encuentra en proceso de reglamentación por parte del Ministerio de Justicia y el Derecho. En ese sentido, se encuentra la oportunidad para que las mujeres y sus organizaciones incidan en su reglamentación y, al mismo tiempo, conozcan el alcance de la ley y el sentido de reconocer a las mujeres buscadoras como sujetas de derechos.</w:t>
      </w:r>
    </w:p>
    <w:p w14:paraId="09DB429F" w14:textId="3B977E04" w:rsidR="00CD6BB2" w:rsidRDefault="00CD6BB2" w:rsidP="00352B8E">
      <w:pPr>
        <w:spacing w:after="0" w:line="240" w:lineRule="auto"/>
        <w:jc w:val="both"/>
        <w:rPr>
          <w:rFonts w:ascii="Calibri" w:eastAsia="Calibri" w:hAnsi="Calibri" w:cs="Calibri"/>
          <w:bCs/>
          <w:iCs/>
        </w:rPr>
      </w:pPr>
    </w:p>
    <w:p w14:paraId="3DCA3865" w14:textId="567CC4A4" w:rsidR="00CD6BB2" w:rsidRPr="00352B8E" w:rsidRDefault="00CD6BB2" w:rsidP="00352B8E">
      <w:pPr>
        <w:spacing w:after="0" w:line="240" w:lineRule="auto"/>
        <w:jc w:val="both"/>
        <w:rPr>
          <w:rFonts w:ascii="Calibri" w:eastAsia="Calibri" w:hAnsi="Calibri" w:cs="Calibri"/>
          <w:bCs/>
          <w:iCs/>
        </w:rPr>
      </w:pPr>
      <w:r>
        <w:rPr>
          <w:rFonts w:ascii="Calibri" w:eastAsia="Calibri" w:hAnsi="Calibri" w:cs="Calibri"/>
          <w:bCs/>
          <w:iCs/>
        </w:rPr>
        <w:t>Por último, en cuanto al Legado CEV, se propone la consideración de módulos sobre el Capítulo del Informe Final: Mi Cuerpo es la Verdad, como continuidad de los ejercicios de memoria y pedagogía sobre el Acuerdo Final de Paz. Asimismo, en coordinación con el Comité de Monitoreo y Seguimiento, el seguimiento a las recomendaciones de la CEV es una herramienta útil para las organizaciones de mujeres y sus organizaciones, que pueden realizar procesos de incidencia en línea de la implementación de dichas recomendaciones y de otras disposiciones del Acuerdo Final de Paz como los indicadores de género del Plan Marco de Implementación.</w:t>
      </w:r>
    </w:p>
    <w:p w14:paraId="05DC24E8" w14:textId="77777777" w:rsidR="00352B8E" w:rsidRDefault="00352B8E" w:rsidP="00352B8E">
      <w:pPr>
        <w:spacing w:after="0" w:line="240" w:lineRule="auto"/>
        <w:jc w:val="both"/>
        <w:rPr>
          <w:rFonts w:ascii="Calibri" w:eastAsia="Calibri" w:hAnsi="Calibri" w:cs="Calibri"/>
          <w:b/>
          <w:bCs/>
          <w:color w:val="002060"/>
        </w:rPr>
      </w:pPr>
    </w:p>
    <w:p w14:paraId="2333D5E8" w14:textId="1B7C2D22" w:rsidR="006C5CDD" w:rsidRDefault="006C5CDD" w:rsidP="006C5CDD">
      <w:pPr>
        <w:spacing w:after="0" w:line="240" w:lineRule="auto"/>
        <w:rPr>
          <w:rFonts w:ascii="Calibri" w:eastAsia="Calibri" w:hAnsi="Calibri" w:cs="Calibri"/>
          <w:b/>
          <w:bCs/>
          <w:color w:val="002060"/>
        </w:rPr>
      </w:pPr>
      <w:r>
        <w:rPr>
          <w:rFonts w:ascii="Calibri" w:eastAsia="Calibri" w:hAnsi="Calibri" w:cs="Calibri"/>
          <w:b/>
          <w:bCs/>
          <w:color w:val="002060"/>
        </w:rPr>
        <w:t>Plan de Acción Nacional 1325</w:t>
      </w:r>
    </w:p>
    <w:p w14:paraId="16A1E62C" w14:textId="77777777" w:rsidR="006C5CDD" w:rsidRDefault="006C5CDD" w:rsidP="006C5CDD">
      <w:pPr>
        <w:spacing w:after="0" w:line="240" w:lineRule="auto"/>
        <w:jc w:val="both"/>
        <w:rPr>
          <w:rFonts w:ascii="Calibri" w:eastAsia="Calibri" w:hAnsi="Calibri" w:cs="Calibri"/>
          <w:b/>
        </w:rPr>
      </w:pPr>
    </w:p>
    <w:p w14:paraId="5C07E4FF" w14:textId="63889889" w:rsidR="006C5CDD" w:rsidRDefault="006C5CDD" w:rsidP="006C5CDD">
      <w:pPr>
        <w:spacing w:after="0" w:line="240" w:lineRule="auto"/>
        <w:jc w:val="both"/>
        <w:rPr>
          <w:rFonts w:ascii="Calibri" w:eastAsia="Calibri" w:hAnsi="Calibri" w:cs="Calibri"/>
          <w:bCs/>
          <w:iCs/>
        </w:rPr>
      </w:pPr>
      <w:r w:rsidRPr="007824D2">
        <w:rPr>
          <w:rFonts w:ascii="Calibri" w:eastAsia="Calibri" w:hAnsi="Calibri" w:cs="Calibri"/>
          <w:bCs/>
          <w:iCs/>
        </w:rPr>
        <w:t xml:space="preserve">La Resolución 1325 del año 2000 del Consejo de Seguridad de la ONU reconoce el impacto de los conflictos armados en la garantía y el ejercicio de los derechos de las mujeres y sus organizaciones, así como resalta la importancia de su participación en </w:t>
      </w:r>
      <w:r w:rsidR="000100AF">
        <w:rPr>
          <w:rFonts w:ascii="Calibri" w:eastAsia="Calibri" w:hAnsi="Calibri" w:cs="Calibri"/>
          <w:bCs/>
          <w:iCs/>
        </w:rPr>
        <w:t>l</w:t>
      </w:r>
      <w:r w:rsidRPr="007824D2">
        <w:rPr>
          <w:rFonts w:ascii="Calibri" w:eastAsia="Calibri" w:hAnsi="Calibri" w:cs="Calibri"/>
          <w:bCs/>
          <w:iCs/>
        </w:rPr>
        <w:t>a construcción y el mantenimiento de la paz. Esta resolución exhorta a los Estados a:</w:t>
      </w:r>
    </w:p>
    <w:p w14:paraId="35E901A0" w14:textId="77777777" w:rsidR="006C5CDD" w:rsidRDefault="006C5CDD" w:rsidP="006C5CDD">
      <w:pPr>
        <w:spacing w:after="0" w:line="240" w:lineRule="auto"/>
        <w:jc w:val="both"/>
        <w:rPr>
          <w:rFonts w:ascii="Calibri" w:eastAsia="Calibri" w:hAnsi="Calibri" w:cs="Calibri"/>
          <w:bCs/>
          <w:iCs/>
        </w:rPr>
      </w:pPr>
    </w:p>
    <w:p w14:paraId="46F01BAF" w14:textId="77777777" w:rsidR="006C5CDD" w:rsidRDefault="006C5CDD" w:rsidP="006C5CDD">
      <w:pPr>
        <w:pStyle w:val="ListParagraph"/>
        <w:numPr>
          <w:ilvl w:val="0"/>
          <w:numId w:val="3"/>
        </w:numPr>
        <w:spacing w:after="0" w:line="240" w:lineRule="auto"/>
        <w:jc w:val="both"/>
        <w:rPr>
          <w:rFonts w:ascii="Calibri" w:eastAsia="Calibri" w:hAnsi="Calibri" w:cs="Calibri"/>
          <w:bCs/>
          <w:iCs/>
        </w:rPr>
      </w:pPr>
      <w:r w:rsidRPr="007824D2">
        <w:rPr>
          <w:rFonts w:ascii="Calibri" w:eastAsia="Calibri" w:hAnsi="Calibri" w:cs="Calibri"/>
          <w:bCs/>
          <w:iCs/>
        </w:rPr>
        <w:t>Crear estrategias con sensibilidad de género.</w:t>
      </w:r>
    </w:p>
    <w:p w14:paraId="0462EA23" w14:textId="77777777" w:rsidR="006C5CDD" w:rsidRDefault="006C5CDD" w:rsidP="006C5CDD">
      <w:pPr>
        <w:pStyle w:val="ListParagraph"/>
        <w:numPr>
          <w:ilvl w:val="0"/>
          <w:numId w:val="3"/>
        </w:numPr>
        <w:spacing w:after="0" w:line="240" w:lineRule="auto"/>
        <w:jc w:val="both"/>
        <w:rPr>
          <w:rFonts w:ascii="Calibri" w:eastAsia="Calibri" w:hAnsi="Calibri" w:cs="Calibri"/>
          <w:bCs/>
          <w:iCs/>
        </w:rPr>
      </w:pPr>
      <w:r w:rsidRPr="007824D2">
        <w:rPr>
          <w:rFonts w:ascii="Calibri" w:eastAsia="Calibri" w:hAnsi="Calibri" w:cs="Calibri"/>
          <w:bCs/>
          <w:iCs/>
        </w:rPr>
        <w:t>Incluir las necesidades especiales de mujeres y niñas en las negociaciones y los acuerdos de paz.</w:t>
      </w:r>
    </w:p>
    <w:p w14:paraId="61BCE0DB" w14:textId="77777777" w:rsidR="006C5CDD" w:rsidRDefault="006C5CDD" w:rsidP="006C5CDD">
      <w:pPr>
        <w:pStyle w:val="ListParagraph"/>
        <w:numPr>
          <w:ilvl w:val="0"/>
          <w:numId w:val="3"/>
        </w:numPr>
        <w:spacing w:after="0" w:line="240" w:lineRule="auto"/>
        <w:jc w:val="both"/>
        <w:rPr>
          <w:rFonts w:ascii="Calibri" w:eastAsia="Calibri" w:hAnsi="Calibri" w:cs="Calibri"/>
          <w:bCs/>
          <w:iCs/>
        </w:rPr>
      </w:pPr>
      <w:r w:rsidRPr="007824D2">
        <w:rPr>
          <w:rFonts w:ascii="Calibri" w:eastAsia="Calibri" w:hAnsi="Calibri" w:cs="Calibri"/>
          <w:bCs/>
          <w:iCs/>
        </w:rPr>
        <w:t>Fomentar las iniciativas de paz lideradas por mujeres locales</w:t>
      </w:r>
    </w:p>
    <w:p w14:paraId="1610BC8F" w14:textId="0E42A2EE" w:rsidR="006C5CDD" w:rsidRPr="002066C9" w:rsidRDefault="006C5CDD" w:rsidP="002066C9">
      <w:pPr>
        <w:pStyle w:val="ListParagraph"/>
        <w:numPr>
          <w:ilvl w:val="0"/>
          <w:numId w:val="3"/>
        </w:numPr>
        <w:spacing w:after="0" w:line="240" w:lineRule="auto"/>
        <w:jc w:val="both"/>
        <w:rPr>
          <w:rFonts w:ascii="Calibri" w:eastAsia="Calibri" w:hAnsi="Calibri" w:cs="Calibri"/>
          <w:bCs/>
          <w:iCs/>
        </w:rPr>
      </w:pPr>
      <w:r w:rsidRPr="002066C9">
        <w:rPr>
          <w:rFonts w:ascii="Calibri" w:eastAsia="Calibri" w:hAnsi="Calibri" w:cs="Calibri"/>
          <w:bCs/>
          <w:iCs/>
        </w:rPr>
        <w:t>Proteger y respetar los derechos humanos de mujeres y niñas durante y después de los conflictos</w:t>
      </w:r>
      <w:r w:rsidR="002066C9">
        <w:rPr>
          <w:rFonts w:ascii="Calibri" w:eastAsia="Calibri" w:hAnsi="Calibri" w:cs="Calibri"/>
          <w:bCs/>
          <w:iCs/>
        </w:rPr>
        <w:t xml:space="preserve"> </w:t>
      </w:r>
      <w:r w:rsidRPr="002066C9">
        <w:rPr>
          <w:rFonts w:ascii="Calibri" w:eastAsia="Calibri" w:hAnsi="Calibri" w:cs="Calibri"/>
          <w:bCs/>
          <w:iCs/>
        </w:rPr>
        <w:t>armados.</w:t>
      </w:r>
    </w:p>
    <w:p w14:paraId="1B1E743F" w14:textId="77777777" w:rsidR="006C5CDD" w:rsidRPr="007824D2" w:rsidRDefault="006C5CDD" w:rsidP="006C5CDD">
      <w:pPr>
        <w:spacing w:after="0" w:line="240" w:lineRule="auto"/>
        <w:ind w:firstLine="720"/>
        <w:jc w:val="both"/>
        <w:rPr>
          <w:rFonts w:ascii="Calibri" w:eastAsia="Calibri" w:hAnsi="Calibri" w:cs="Calibri"/>
          <w:bCs/>
          <w:iCs/>
        </w:rPr>
      </w:pPr>
    </w:p>
    <w:p w14:paraId="7A5E547F" w14:textId="22EAD3C1" w:rsidR="006C5CDD" w:rsidRDefault="006C5CDD" w:rsidP="006C5CDD">
      <w:pPr>
        <w:spacing w:after="0" w:line="240" w:lineRule="auto"/>
        <w:jc w:val="both"/>
        <w:rPr>
          <w:rFonts w:ascii="Calibri" w:eastAsia="Calibri" w:hAnsi="Calibri" w:cs="Calibri"/>
          <w:bCs/>
          <w:iCs/>
        </w:rPr>
      </w:pPr>
      <w:r w:rsidRPr="007824D2">
        <w:rPr>
          <w:rFonts w:ascii="Calibri" w:eastAsia="Calibri" w:hAnsi="Calibri" w:cs="Calibri"/>
          <w:bCs/>
          <w:iCs/>
        </w:rPr>
        <w:t xml:space="preserve">Siendo la primera resolución en vincular las experiencias de las mujeres en conflictos armados y en la construcción de paz, la Resolución 1325 ha derivado en 7 resoluciones posteriores que funcionan como soporte jurídico y político de las reivindicaciones históricas de los movimientos de mujeres y feministas, configurándose así lo que se conoce como </w:t>
      </w:r>
      <w:r w:rsidRPr="005A7A11">
        <w:rPr>
          <w:rFonts w:ascii="Calibri" w:eastAsia="Calibri" w:hAnsi="Calibri" w:cs="Calibri"/>
          <w:b/>
          <w:bCs/>
          <w:iCs/>
        </w:rPr>
        <w:t>Agenda de Mujeres, Paz y Seguridad</w:t>
      </w:r>
      <w:r w:rsidRPr="007824D2">
        <w:rPr>
          <w:rFonts w:ascii="Calibri" w:eastAsia="Calibri" w:hAnsi="Calibri" w:cs="Calibri"/>
          <w:bCs/>
          <w:iCs/>
        </w:rPr>
        <w:t xml:space="preserve">. Además, de esta Resolución se deriva la creación de </w:t>
      </w:r>
      <w:r w:rsidRPr="005A7A11">
        <w:rPr>
          <w:rFonts w:ascii="Calibri" w:eastAsia="Calibri" w:hAnsi="Calibri" w:cs="Calibri"/>
          <w:b/>
          <w:bCs/>
          <w:iCs/>
        </w:rPr>
        <w:t>Planes de Acción Nacional (PAN),</w:t>
      </w:r>
      <w:r w:rsidRPr="007824D2">
        <w:rPr>
          <w:rFonts w:ascii="Calibri" w:eastAsia="Calibri" w:hAnsi="Calibri" w:cs="Calibri"/>
          <w:bCs/>
          <w:iCs/>
        </w:rPr>
        <w:t xml:space="preserve"> como medidas de los Estados miembros de </w:t>
      </w:r>
      <w:r w:rsidR="0022044E" w:rsidRPr="007824D2">
        <w:rPr>
          <w:rFonts w:ascii="Calibri" w:eastAsia="Calibri" w:hAnsi="Calibri" w:cs="Calibri"/>
          <w:bCs/>
          <w:iCs/>
        </w:rPr>
        <w:t>la ONU</w:t>
      </w:r>
      <w:r w:rsidRPr="007824D2">
        <w:rPr>
          <w:rFonts w:ascii="Calibri" w:eastAsia="Calibri" w:hAnsi="Calibri" w:cs="Calibri"/>
          <w:bCs/>
          <w:iCs/>
        </w:rPr>
        <w:t xml:space="preserve"> para implementar la resolución.</w:t>
      </w:r>
    </w:p>
    <w:p w14:paraId="0FDC9482" w14:textId="77777777" w:rsidR="006C5CDD" w:rsidRDefault="006C5CDD" w:rsidP="006C5CDD">
      <w:pPr>
        <w:spacing w:after="0" w:line="240" w:lineRule="auto"/>
        <w:jc w:val="both"/>
        <w:rPr>
          <w:rFonts w:ascii="Calibri" w:eastAsia="Calibri" w:hAnsi="Calibri" w:cs="Calibri"/>
          <w:bCs/>
          <w:iCs/>
        </w:rPr>
      </w:pPr>
    </w:p>
    <w:p w14:paraId="1C3A092F" w14:textId="77777777" w:rsidR="006C5CDD" w:rsidRDefault="006C5CDD" w:rsidP="006C5CDD">
      <w:pPr>
        <w:spacing w:after="0" w:line="240" w:lineRule="auto"/>
        <w:jc w:val="both"/>
        <w:rPr>
          <w:rFonts w:ascii="Calibri" w:eastAsia="Calibri" w:hAnsi="Calibri" w:cs="Calibri"/>
          <w:bCs/>
          <w:iCs/>
        </w:rPr>
      </w:pPr>
      <w:r w:rsidRPr="00A6077D">
        <w:rPr>
          <w:rFonts w:ascii="Calibri" w:eastAsia="Calibri" w:hAnsi="Calibri" w:cs="Calibri"/>
          <w:bCs/>
          <w:iCs/>
        </w:rPr>
        <w:t xml:space="preserve">A raíz del Acuerdo Final de Paz (AFP), la implementación de la Resolución 1325 ha sido una prioridad para las organizaciones de mujeres en Colombia. En 2022, el Estado colombiano inició la formulación del PAN 1325 con una metodología participativa. A través de foros </w:t>
      </w:r>
      <w:proofErr w:type="spellStart"/>
      <w:r w:rsidRPr="00A6077D">
        <w:rPr>
          <w:rFonts w:ascii="Calibri" w:eastAsia="Calibri" w:hAnsi="Calibri" w:cs="Calibri"/>
          <w:bCs/>
          <w:iCs/>
        </w:rPr>
        <w:t>macroregionales</w:t>
      </w:r>
      <w:proofErr w:type="spellEnd"/>
      <w:r w:rsidRPr="00A6077D">
        <w:rPr>
          <w:rFonts w:ascii="Calibri" w:eastAsia="Calibri" w:hAnsi="Calibri" w:cs="Calibri"/>
          <w:bCs/>
          <w:iCs/>
        </w:rPr>
        <w:t xml:space="preserve"> y encuentros sectoriales, se completó esta etapa en agosto de 2023, y se espera que el PAN 1325 sea presentado </w:t>
      </w:r>
      <w:r w:rsidRPr="00A6077D">
        <w:rPr>
          <w:rFonts w:ascii="Calibri" w:eastAsia="Calibri" w:hAnsi="Calibri" w:cs="Calibri"/>
          <w:bCs/>
          <w:iCs/>
        </w:rPr>
        <w:lastRenderedPageBreak/>
        <w:t>ante el Consejo de Seguridad de la ONU en octubre de 2024</w:t>
      </w:r>
      <w:r>
        <w:rPr>
          <w:rFonts w:ascii="Calibri" w:eastAsia="Calibri" w:hAnsi="Calibri" w:cs="Calibri"/>
          <w:bCs/>
          <w:iCs/>
        </w:rPr>
        <w:t xml:space="preserve"> y, en noviembre, se publicó junto con el proyecto de Decreto. </w:t>
      </w:r>
    </w:p>
    <w:p w14:paraId="797F0E43" w14:textId="77777777" w:rsidR="006C5CDD" w:rsidRDefault="006C5CDD" w:rsidP="006C5CDD">
      <w:pPr>
        <w:spacing w:after="0" w:line="240" w:lineRule="auto"/>
        <w:jc w:val="both"/>
        <w:rPr>
          <w:rFonts w:ascii="Calibri" w:eastAsia="Calibri" w:hAnsi="Calibri" w:cs="Calibri"/>
          <w:bCs/>
          <w:iCs/>
        </w:rPr>
      </w:pPr>
    </w:p>
    <w:p w14:paraId="1A531767" w14:textId="77777777" w:rsidR="006C5CDD" w:rsidRDefault="006C5CDD" w:rsidP="006C5CDD">
      <w:pPr>
        <w:spacing w:after="0" w:line="240" w:lineRule="auto"/>
        <w:jc w:val="both"/>
        <w:rPr>
          <w:rFonts w:ascii="Calibri" w:eastAsia="Calibri" w:hAnsi="Calibri" w:cs="Calibri"/>
          <w:bCs/>
          <w:iCs/>
        </w:rPr>
      </w:pPr>
      <w:r>
        <w:rPr>
          <w:rFonts w:ascii="Calibri" w:eastAsia="Calibri" w:hAnsi="Calibri" w:cs="Calibri"/>
          <w:bCs/>
          <w:iCs/>
        </w:rPr>
        <w:t xml:space="preserve">El objetivo del PAN 1325 es </w:t>
      </w:r>
      <w:r w:rsidRPr="00553B19">
        <w:rPr>
          <w:rFonts w:ascii="Calibri" w:eastAsia="Calibri" w:hAnsi="Calibri" w:cs="Calibri"/>
          <w:bCs/>
          <w:i/>
          <w:iCs/>
        </w:rPr>
        <w:t>“implementar acciones en el cumplimiento de la Resolución 1325 de la Agenda de Mujeres, Paz y Seguridad para que las mujeres en sus diversidades en Colombia continúen siendo agentes y lideresas en la construcción y mantenimiento de la paz y puedan disfrutar de una vida autónoma, en paz, libre de discriminación, desigualdad y violencia”.</w:t>
      </w:r>
      <w:r>
        <w:rPr>
          <w:rFonts w:ascii="Calibri" w:eastAsia="Calibri" w:hAnsi="Calibri" w:cs="Calibri"/>
          <w:bCs/>
          <w:iCs/>
        </w:rPr>
        <w:t xml:space="preserve"> En ese sentido, se incluyen objetivos específicos relacionados con la participación efectiva; el acceso a la salud y bienestar integral; la garantía del derecho a una vida libre de violencias; el acceso a la verdad, justicia, reparación y garantías de no repetición; mecanismos de prevención, protección y autoprotección; y autonomía económica de mujeres y niñas en todas sus diversidades, incluyendo aquellas que son víctimas del conflicto armado.</w:t>
      </w:r>
    </w:p>
    <w:p w14:paraId="00B59606" w14:textId="77777777" w:rsidR="006C5CDD" w:rsidRDefault="006C5CDD" w:rsidP="006C5CDD">
      <w:pPr>
        <w:spacing w:after="0" w:line="240" w:lineRule="auto"/>
        <w:jc w:val="both"/>
        <w:rPr>
          <w:rFonts w:ascii="Calibri" w:eastAsia="Calibri" w:hAnsi="Calibri" w:cs="Calibri"/>
          <w:bCs/>
          <w:iCs/>
        </w:rPr>
      </w:pPr>
    </w:p>
    <w:p w14:paraId="51492238" w14:textId="77777777" w:rsidR="006C5CDD" w:rsidRDefault="006C5CDD" w:rsidP="006C5CDD">
      <w:pPr>
        <w:spacing w:after="0" w:line="240" w:lineRule="auto"/>
        <w:jc w:val="both"/>
        <w:rPr>
          <w:rFonts w:ascii="Calibri" w:eastAsia="Calibri" w:hAnsi="Calibri" w:cs="Calibri"/>
          <w:bCs/>
          <w:iCs/>
        </w:rPr>
      </w:pPr>
      <w:r>
        <w:rPr>
          <w:rFonts w:ascii="Calibri" w:eastAsia="Calibri" w:hAnsi="Calibri" w:cs="Calibri"/>
          <w:bCs/>
          <w:iCs/>
        </w:rPr>
        <w:t xml:space="preserve">Los entes territoriales, entonces, son actores clave para la territorialización del PAN 1325, que resalta la importancia de la articulación y la asistencia técnica entre el Gobierno Nacional y las alcaldías para el conocimiento, difusión y apoyo a la implementación del Plan. Asimismo, las organizaciones sociales de mujeres y organizaciones feministas se reconocen dentro del PAN 1325 como fundamentales para la implementación y cumplimiento de los compromisos establecidos. </w:t>
      </w:r>
    </w:p>
    <w:p w14:paraId="7DB2A777" w14:textId="77777777" w:rsidR="006C5CDD" w:rsidRDefault="006C5CDD" w:rsidP="006C5CDD">
      <w:pPr>
        <w:spacing w:after="0" w:line="240" w:lineRule="auto"/>
        <w:jc w:val="both"/>
        <w:rPr>
          <w:rFonts w:ascii="Calibri" w:eastAsia="Calibri" w:hAnsi="Calibri" w:cs="Calibri"/>
          <w:bCs/>
          <w:iCs/>
        </w:rPr>
      </w:pPr>
    </w:p>
    <w:p w14:paraId="49CF85D4" w14:textId="77777777" w:rsidR="006C5CDD" w:rsidRDefault="006C5CDD" w:rsidP="006C5CDD">
      <w:pPr>
        <w:spacing w:after="0" w:line="240" w:lineRule="auto"/>
        <w:jc w:val="both"/>
        <w:rPr>
          <w:rFonts w:ascii="Calibri" w:eastAsia="Calibri" w:hAnsi="Calibri" w:cs="Calibri"/>
          <w:bCs/>
          <w:iCs/>
        </w:rPr>
      </w:pPr>
      <w:r>
        <w:rPr>
          <w:rFonts w:ascii="Calibri" w:eastAsia="Calibri" w:hAnsi="Calibri" w:cs="Calibri"/>
          <w:bCs/>
          <w:iCs/>
        </w:rPr>
        <w:t>Considerando su reciente publicación y la oportunidad que este Plan representa para las organizaciones sociales de mujeres y organizaciones feministas en la implementación del AFP, su difusión representa una prioridad dentro del proceso pedagógico de Mujeres y Género, adelantado por la OCPVR dentro de sus metas.</w:t>
      </w:r>
    </w:p>
    <w:p w14:paraId="394DEAC3" w14:textId="77777777" w:rsidR="006C5CDD" w:rsidRDefault="006C5CDD" w:rsidP="006C5CDD">
      <w:pPr>
        <w:spacing w:after="0" w:line="240" w:lineRule="auto"/>
        <w:jc w:val="both"/>
        <w:rPr>
          <w:rFonts w:ascii="Calibri" w:eastAsia="Calibri" w:hAnsi="Calibri" w:cs="Calibri"/>
          <w:bCs/>
          <w:iCs/>
        </w:rPr>
      </w:pPr>
    </w:p>
    <w:p w14:paraId="7D33FF05" w14:textId="77777777" w:rsidR="006C5CDD" w:rsidRDefault="006C5CDD" w:rsidP="006C5CDD">
      <w:pPr>
        <w:spacing w:after="0" w:line="240" w:lineRule="auto"/>
        <w:rPr>
          <w:rFonts w:ascii="Calibri" w:eastAsia="Calibri" w:hAnsi="Calibri" w:cs="Calibri"/>
          <w:b/>
          <w:bCs/>
          <w:color w:val="002060"/>
        </w:rPr>
      </w:pPr>
      <w:r>
        <w:rPr>
          <w:rFonts w:ascii="Calibri" w:eastAsia="Calibri" w:hAnsi="Calibri" w:cs="Calibri"/>
          <w:b/>
          <w:bCs/>
          <w:color w:val="002060"/>
        </w:rPr>
        <w:t>Programa Integral de Garantías para Lideresas y Defensoras de DDHH</w:t>
      </w:r>
    </w:p>
    <w:p w14:paraId="4ECB6E42" w14:textId="77777777" w:rsidR="006C5CDD" w:rsidRPr="00A12B54" w:rsidRDefault="006C5CDD" w:rsidP="006C5CDD">
      <w:pPr>
        <w:spacing w:after="0" w:line="240" w:lineRule="auto"/>
        <w:jc w:val="both"/>
        <w:rPr>
          <w:rFonts w:ascii="Calibri" w:eastAsia="Calibri" w:hAnsi="Calibri" w:cs="Calibri"/>
          <w:bCs/>
          <w:iCs/>
        </w:rPr>
      </w:pPr>
      <w:r w:rsidRPr="00A12B54">
        <w:rPr>
          <w:rFonts w:ascii="Calibri" w:eastAsia="Calibri" w:hAnsi="Calibri" w:cs="Calibri"/>
          <w:bCs/>
          <w:iCs/>
        </w:rPr>
        <w:t xml:space="preserve"> </w:t>
      </w:r>
    </w:p>
    <w:p w14:paraId="6D51B529" w14:textId="77777777" w:rsidR="006C5CDD" w:rsidRPr="00A12B54" w:rsidRDefault="006C5CDD" w:rsidP="006C5CDD">
      <w:pPr>
        <w:spacing w:after="0" w:line="240" w:lineRule="auto"/>
        <w:jc w:val="both"/>
        <w:rPr>
          <w:rFonts w:ascii="Calibri" w:eastAsia="Calibri" w:hAnsi="Calibri" w:cs="Calibri"/>
          <w:bCs/>
          <w:iCs/>
        </w:rPr>
      </w:pPr>
      <w:r w:rsidRPr="00A12B54">
        <w:rPr>
          <w:rFonts w:ascii="Calibri" w:eastAsia="Calibri" w:hAnsi="Calibri" w:cs="Calibri"/>
          <w:bCs/>
          <w:iCs/>
        </w:rPr>
        <w:t xml:space="preserve">El Programa Integral de Garantías es una política pública diseñada por el Estado colombiano para proteger y garantizar los derechos de las mujeres lideresas y defensoras de derechos humanos. Su creación responde a un compromiso estatal con la </w:t>
      </w:r>
      <w:r>
        <w:rPr>
          <w:rFonts w:ascii="Calibri" w:eastAsia="Calibri" w:hAnsi="Calibri" w:cs="Calibri"/>
          <w:bCs/>
          <w:iCs/>
        </w:rPr>
        <w:t>equidad</w:t>
      </w:r>
      <w:r w:rsidRPr="00A12B54">
        <w:rPr>
          <w:rFonts w:ascii="Calibri" w:eastAsia="Calibri" w:hAnsi="Calibri" w:cs="Calibri"/>
          <w:bCs/>
          <w:iCs/>
        </w:rPr>
        <w:t xml:space="preserve"> y la protección de grupos vulnerables, reconociendo el papel fundamental que desempeñan las mujeres en la construcción de paz y defensa de </w:t>
      </w:r>
      <w:r>
        <w:rPr>
          <w:rFonts w:ascii="Calibri" w:eastAsia="Calibri" w:hAnsi="Calibri" w:cs="Calibri"/>
          <w:bCs/>
          <w:iCs/>
        </w:rPr>
        <w:t>DDHH</w:t>
      </w:r>
      <w:r w:rsidRPr="00A12B54">
        <w:rPr>
          <w:rFonts w:ascii="Calibri" w:eastAsia="Calibri" w:hAnsi="Calibri" w:cs="Calibri"/>
          <w:bCs/>
          <w:iCs/>
        </w:rPr>
        <w:t>. Este programa se enmarca</w:t>
      </w:r>
      <w:r>
        <w:rPr>
          <w:rFonts w:ascii="Calibri" w:eastAsia="Calibri" w:hAnsi="Calibri" w:cs="Calibri"/>
          <w:bCs/>
          <w:iCs/>
        </w:rPr>
        <w:t xml:space="preserve"> en normativas nacionales e internacionales</w:t>
      </w:r>
      <w:r w:rsidRPr="00A12B54">
        <w:rPr>
          <w:rFonts w:ascii="Calibri" w:eastAsia="Calibri" w:hAnsi="Calibri" w:cs="Calibri"/>
          <w:bCs/>
          <w:iCs/>
        </w:rPr>
        <w:t>, incluyendo la Resolución 805 de 2012 y el Decreto 1314 de 2016, que establecen protocolos específicos con enfoque de género y crean la Comisión Intersectorial de Garantías para su implementación y seguimiento.</w:t>
      </w:r>
    </w:p>
    <w:p w14:paraId="729FE844" w14:textId="77777777" w:rsidR="006C5CDD" w:rsidRDefault="006C5CDD" w:rsidP="006C5CDD">
      <w:pPr>
        <w:spacing w:after="0" w:line="240" w:lineRule="auto"/>
        <w:jc w:val="both"/>
        <w:rPr>
          <w:rFonts w:ascii="Calibri" w:eastAsia="Calibri" w:hAnsi="Calibri" w:cs="Calibri"/>
          <w:bCs/>
          <w:iCs/>
        </w:rPr>
      </w:pPr>
    </w:p>
    <w:p w14:paraId="7B9E7B00" w14:textId="77777777" w:rsidR="006C5CDD" w:rsidRPr="00A12B54" w:rsidRDefault="006C5CDD" w:rsidP="006C5CDD">
      <w:pPr>
        <w:spacing w:after="0" w:line="240" w:lineRule="auto"/>
        <w:jc w:val="both"/>
        <w:rPr>
          <w:rFonts w:ascii="Calibri" w:eastAsia="Calibri" w:hAnsi="Calibri" w:cs="Calibri"/>
          <w:bCs/>
          <w:iCs/>
        </w:rPr>
      </w:pPr>
      <w:r w:rsidRPr="00A12B54">
        <w:rPr>
          <w:rFonts w:ascii="Calibri" w:eastAsia="Calibri" w:hAnsi="Calibri" w:cs="Calibri"/>
          <w:bCs/>
          <w:iCs/>
        </w:rPr>
        <w:t xml:space="preserve">El objetivo general del </w:t>
      </w:r>
      <w:r>
        <w:rPr>
          <w:rFonts w:ascii="Calibri" w:eastAsia="Calibri" w:hAnsi="Calibri" w:cs="Calibri"/>
          <w:bCs/>
          <w:iCs/>
        </w:rPr>
        <w:t>PIG</w:t>
      </w:r>
      <w:r w:rsidRPr="00A12B54">
        <w:rPr>
          <w:rFonts w:ascii="Calibri" w:eastAsia="Calibri" w:hAnsi="Calibri" w:cs="Calibri"/>
          <w:bCs/>
          <w:iCs/>
        </w:rPr>
        <w:t xml:space="preserve"> es garantizar un entorno seguro y propicio para que las mujeres lideresas ejerzan sus liderazgos y defiendan los derechos humanos sin riesgos para su vida, libertad, integridad y seguridad. Para ello, el programa plantea tres objetivos estratégicos</w:t>
      </w:r>
      <w:r>
        <w:rPr>
          <w:rFonts w:ascii="Calibri" w:eastAsia="Calibri" w:hAnsi="Calibri" w:cs="Calibri"/>
          <w:bCs/>
          <w:iCs/>
        </w:rPr>
        <w:t xml:space="preserve"> alrededor de la </w:t>
      </w:r>
      <w:r w:rsidRPr="004D1192">
        <w:rPr>
          <w:rFonts w:ascii="Calibri" w:eastAsia="Calibri" w:hAnsi="Calibri" w:cs="Calibri"/>
          <w:b/>
          <w:bCs/>
          <w:iCs/>
        </w:rPr>
        <w:t>prevención</w:t>
      </w:r>
      <w:r>
        <w:rPr>
          <w:rFonts w:ascii="Calibri" w:eastAsia="Calibri" w:hAnsi="Calibri" w:cs="Calibri"/>
          <w:bCs/>
          <w:iCs/>
        </w:rPr>
        <w:t>, p</w:t>
      </w:r>
      <w:r w:rsidRPr="00A12B54">
        <w:rPr>
          <w:rFonts w:ascii="Calibri" w:eastAsia="Calibri" w:hAnsi="Calibri" w:cs="Calibri"/>
          <w:bCs/>
          <w:iCs/>
        </w:rPr>
        <w:t>romo</w:t>
      </w:r>
      <w:r>
        <w:rPr>
          <w:rFonts w:ascii="Calibri" w:eastAsia="Calibri" w:hAnsi="Calibri" w:cs="Calibri"/>
          <w:bCs/>
          <w:iCs/>
        </w:rPr>
        <w:t xml:space="preserve">viendo </w:t>
      </w:r>
      <w:r w:rsidRPr="00A12B54">
        <w:rPr>
          <w:rFonts w:ascii="Calibri" w:eastAsia="Calibri" w:hAnsi="Calibri" w:cs="Calibri"/>
          <w:bCs/>
          <w:iCs/>
        </w:rPr>
        <w:t>una cultura de respeto y no violencia contra las mujeres</w:t>
      </w:r>
      <w:r>
        <w:rPr>
          <w:rFonts w:ascii="Calibri" w:eastAsia="Calibri" w:hAnsi="Calibri" w:cs="Calibri"/>
          <w:bCs/>
          <w:iCs/>
        </w:rPr>
        <w:t xml:space="preserve"> y </w:t>
      </w:r>
      <w:r w:rsidRPr="00A12B54">
        <w:rPr>
          <w:rFonts w:ascii="Calibri" w:eastAsia="Calibri" w:hAnsi="Calibri" w:cs="Calibri"/>
          <w:bCs/>
          <w:iCs/>
        </w:rPr>
        <w:t>fortaleciendo sus capacidades organizativas y su incidencia política y social</w:t>
      </w:r>
      <w:r>
        <w:rPr>
          <w:rFonts w:ascii="Calibri" w:eastAsia="Calibri" w:hAnsi="Calibri" w:cs="Calibri"/>
          <w:bCs/>
          <w:iCs/>
        </w:rPr>
        <w:t xml:space="preserve">; </w:t>
      </w:r>
      <w:r w:rsidRPr="004D1192">
        <w:rPr>
          <w:rFonts w:ascii="Calibri" w:eastAsia="Calibri" w:hAnsi="Calibri" w:cs="Calibri"/>
          <w:b/>
          <w:bCs/>
          <w:iCs/>
        </w:rPr>
        <w:t>protección</w:t>
      </w:r>
      <w:r>
        <w:rPr>
          <w:rFonts w:ascii="Calibri" w:eastAsia="Calibri" w:hAnsi="Calibri" w:cs="Calibri"/>
          <w:bCs/>
          <w:iCs/>
        </w:rPr>
        <w:t>, b</w:t>
      </w:r>
      <w:r w:rsidRPr="00A12B54">
        <w:rPr>
          <w:rFonts w:ascii="Calibri" w:eastAsia="Calibri" w:hAnsi="Calibri" w:cs="Calibri"/>
          <w:bCs/>
          <w:iCs/>
        </w:rPr>
        <w:t>rinda</w:t>
      </w:r>
      <w:r>
        <w:rPr>
          <w:rFonts w:ascii="Calibri" w:eastAsia="Calibri" w:hAnsi="Calibri" w:cs="Calibri"/>
          <w:bCs/>
          <w:iCs/>
        </w:rPr>
        <w:t>ndo</w:t>
      </w:r>
      <w:r w:rsidRPr="00A12B54">
        <w:rPr>
          <w:rFonts w:ascii="Calibri" w:eastAsia="Calibri" w:hAnsi="Calibri" w:cs="Calibri"/>
          <w:bCs/>
          <w:iCs/>
        </w:rPr>
        <w:t xml:space="preserve"> medidas materiales y complementarias de protección adecuadas a las necesidades de las lideresas, con un enfoque diferencial, étnico y de género</w:t>
      </w:r>
      <w:r>
        <w:rPr>
          <w:rFonts w:ascii="Calibri" w:eastAsia="Calibri" w:hAnsi="Calibri" w:cs="Calibri"/>
          <w:bCs/>
          <w:iCs/>
        </w:rPr>
        <w:t xml:space="preserve">; y </w:t>
      </w:r>
      <w:r w:rsidRPr="004D1192">
        <w:rPr>
          <w:rFonts w:ascii="Calibri" w:eastAsia="Calibri" w:hAnsi="Calibri" w:cs="Calibri"/>
          <w:b/>
          <w:bCs/>
          <w:iCs/>
        </w:rPr>
        <w:t>garantías de no repetición</w:t>
      </w:r>
      <w:r>
        <w:rPr>
          <w:rFonts w:ascii="Calibri" w:eastAsia="Calibri" w:hAnsi="Calibri" w:cs="Calibri"/>
          <w:bCs/>
          <w:iCs/>
        </w:rPr>
        <w:t>, a</w:t>
      </w:r>
      <w:r w:rsidRPr="00A12B54">
        <w:rPr>
          <w:rFonts w:ascii="Calibri" w:eastAsia="Calibri" w:hAnsi="Calibri" w:cs="Calibri"/>
          <w:bCs/>
          <w:iCs/>
        </w:rPr>
        <w:t>segura</w:t>
      </w:r>
      <w:r>
        <w:rPr>
          <w:rFonts w:ascii="Calibri" w:eastAsia="Calibri" w:hAnsi="Calibri" w:cs="Calibri"/>
          <w:bCs/>
          <w:iCs/>
        </w:rPr>
        <w:t>ndo</w:t>
      </w:r>
      <w:r w:rsidRPr="00A12B54">
        <w:rPr>
          <w:rFonts w:ascii="Calibri" w:eastAsia="Calibri" w:hAnsi="Calibri" w:cs="Calibri"/>
          <w:bCs/>
          <w:iCs/>
        </w:rPr>
        <w:t xml:space="preserve"> el esclarecimiento de la verdad, la lucha contra la impunidad y la preservación de la memoria histórica de las lideresas y defensoras de </w:t>
      </w:r>
      <w:r>
        <w:rPr>
          <w:rFonts w:ascii="Calibri" w:eastAsia="Calibri" w:hAnsi="Calibri" w:cs="Calibri"/>
          <w:bCs/>
          <w:iCs/>
        </w:rPr>
        <w:t>DDHH.</w:t>
      </w:r>
    </w:p>
    <w:p w14:paraId="09E1AA69" w14:textId="77777777" w:rsidR="006C5CDD" w:rsidRDefault="006C5CDD" w:rsidP="006C5CDD">
      <w:pPr>
        <w:spacing w:after="0" w:line="240" w:lineRule="auto"/>
        <w:jc w:val="both"/>
        <w:rPr>
          <w:rFonts w:ascii="Calibri" w:eastAsia="Calibri" w:hAnsi="Calibri" w:cs="Calibri"/>
          <w:bCs/>
          <w:iCs/>
        </w:rPr>
      </w:pPr>
    </w:p>
    <w:p w14:paraId="315337EA" w14:textId="77777777" w:rsidR="006C5CDD" w:rsidRDefault="006C5CDD" w:rsidP="006C5CDD">
      <w:pPr>
        <w:spacing w:after="0" w:line="240" w:lineRule="auto"/>
        <w:jc w:val="both"/>
        <w:rPr>
          <w:rFonts w:ascii="Calibri" w:eastAsia="Calibri" w:hAnsi="Calibri" w:cs="Calibri"/>
          <w:bCs/>
          <w:iCs/>
        </w:rPr>
      </w:pPr>
      <w:r>
        <w:rPr>
          <w:rFonts w:ascii="Calibri" w:eastAsia="Calibri" w:hAnsi="Calibri" w:cs="Calibri"/>
          <w:bCs/>
          <w:iCs/>
        </w:rPr>
        <w:lastRenderedPageBreak/>
        <w:t>En ese sentido, las funciones del PIG se en enmarcan en estos tres pilares, incluyendo las siguientes acciones:</w:t>
      </w:r>
    </w:p>
    <w:p w14:paraId="6094E792" w14:textId="77777777" w:rsidR="006C5CDD" w:rsidRDefault="006C5CDD" w:rsidP="006C5CDD">
      <w:pPr>
        <w:spacing w:after="0" w:line="240" w:lineRule="auto"/>
        <w:jc w:val="both"/>
        <w:rPr>
          <w:rFonts w:ascii="Calibri" w:eastAsia="Calibri" w:hAnsi="Calibri" w:cs="Calibri"/>
          <w:bCs/>
          <w:iCs/>
        </w:rPr>
      </w:pPr>
    </w:p>
    <w:p w14:paraId="4B84A487" w14:textId="77777777" w:rsidR="006C5CDD" w:rsidRDefault="006C5CDD" w:rsidP="006C5CDD">
      <w:pPr>
        <w:pStyle w:val="ListParagraph"/>
        <w:numPr>
          <w:ilvl w:val="0"/>
          <w:numId w:val="3"/>
        </w:numPr>
        <w:spacing w:after="0" w:line="240" w:lineRule="auto"/>
        <w:jc w:val="both"/>
        <w:rPr>
          <w:rFonts w:ascii="Calibri" w:eastAsia="Calibri" w:hAnsi="Calibri" w:cs="Calibri"/>
          <w:bCs/>
          <w:iCs/>
        </w:rPr>
      </w:pPr>
      <w:r w:rsidRPr="00A12B54">
        <w:rPr>
          <w:rFonts w:ascii="Calibri" w:eastAsia="Calibri" w:hAnsi="Calibri" w:cs="Calibri"/>
          <w:bCs/>
          <w:iCs/>
        </w:rPr>
        <w:t>Reconocimiento público de la labor de las lideresas</w:t>
      </w:r>
    </w:p>
    <w:p w14:paraId="3AA8BCBD" w14:textId="77777777" w:rsidR="006C5CDD" w:rsidRDefault="006C5CDD" w:rsidP="006C5CDD">
      <w:pPr>
        <w:pStyle w:val="ListParagraph"/>
        <w:numPr>
          <w:ilvl w:val="0"/>
          <w:numId w:val="3"/>
        </w:numPr>
        <w:spacing w:after="0" w:line="240" w:lineRule="auto"/>
        <w:jc w:val="both"/>
        <w:rPr>
          <w:rFonts w:ascii="Calibri" w:eastAsia="Calibri" w:hAnsi="Calibri" w:cs="Calibri"/>
          <w:bCs/>
          <w:iCs/>
        </w:rPr>
      </w:pPr>
      <w:r w:rsidRPr="00A12B54">
        <w:rPr>
          <w:rFonts w:ascii="Calibri" w:eastAsia="Calibri" w:hAnsi="Calibri" w:cs="Calibri"/>
          <w:bCs/>
          <w:iCs/>
        </w:rPr>
        <w:t>Formación y empoderamiento de mujeres defensoras y sus organizaciones</w:t>
      </w:r>
    </w:p>
    <w:p w14:paraId="765D7580" w14:textId="77777777" w:rsidR="006C5CDD" w:rsidRDefault="006C5CDD" w:rsidP="006C5CDD">
      <w:pPr>
        <w:pStyle w:val="ListParagraph"/>
        <w:numPr>
          <w:ilvl w:val="0"/>
          <w:numId w:val="3"/>
        </w:numPr>
        <w:spacing w:after="0" w:line="240" w:lineRule="auto"/>
        <w:jc w:val="both"/>
        <w:rPr>
          <w:rFonts w:ascii="Calibri" w:eastAsia="Calibri" w:hAnsi="Calibri" w:cs="Calibri"/>
          <w:bCs/>
          <w:iCs/>
        </w:rPr>
      </w:pPr>
      <w:r w:rsidRPr="00A12B54">
        <w:rPr>
          <w:rFonts w:ascii="Calibri" w:eastAsia="Calibri" w:hAnsi="Calibri" w:cs="Calibri"/>
          <w:bCs/>
          <w:iCs/>
        </w:rPr>
        <w:t>Gestión de riesgos desde un enfoque de género, derechos humanos y diferencial</w:t>
      </w:r>
    </w:p>
    <w:p w14:paraId="7A719D57" w14:textId="77777777" w:rsidR="006C5CDD" w:rsidRDefault="006C5CDD" w:rsidP="006C5CDD">
      <w:pPr>
        <w:pStyle w:val="ListParagraph"/>
        <w:numPr>
          <w:ilvl w:val="0"/>
          <w:numId w:val="3"/>
        </w:numPr>
        <w:spacing w:after="0" w:line="240" w:lineRule="auto"/>
        <w:jc w:val="both"/>
        <w:rPr>
          <w:rFonts w:ascii="Calibri" w:eastAsia="Calibri" w:hAnsi="Calibri" w:cs="Calibri"/>
          <w:bCs/>
          <w:iCs/>
        </w:rPr>
      </w:pPr>
      <w:r w:rsidRPr="00A12B54">
        <w:rPr>
          <w:rFonts w:ascii="Calibri" w:eastAsia="Calibri" w:hAnsi="Calibri" w:cs="Calibri"/>
          <w:bCs/>
          <w:iCs/>
        </w:rPr>
        <w:t>Medidas materiales, como esquemas de seguridad y protección física</w:t>
      </w:r>
    </w:p>
    <w:p w14:paraId="73AE1DE5" w14:textId="77777777" w:rsidR="006C5CDD" w:rsidRDefault="006C5CDD" w:rsidP="006C5CDD">
      <w:pPr>
        <w:pStyle w:val="ListParagraph"/>
        <w:numPr>
          <w:ilvl w:val="0"/>
          <w:numId w:val="3"/>
        </w:numPr>
        <w:spacing w:after="0" w:line="240" w:lineRule="auto"/>
        <w:jc w:val="both"/>
        <w:rPr>
          <w:rFonts w:ascii="Calibri" w:eastAsia="Calibri" w:hAnsi="Calibri" w:cs="Calibri"/>
          <w:bCs/>
          <w:iCs/>
        </w:rPr>
      </w:pPr>
      <w:r w:rsidRPr="00A12B54">
        <w:rPr>
          <w:rFonts w:ascii="Calibri" w:eastAsia="Calibri" w:hAnsi="Calibri" w:cs="Calibri"/>
          <w:bCs/>
          <w:iCs/>
        </w:rPr>
        <w:t>Medidas complementarias, incluyendo atención en salud, apoyo psicológico, educación y generación de ingresos</w:t>
      </w:r>
    </w:p>
    <w:p w14:paraId="79BDCDCD" w14:textId="77777777" w:rsidR="006C5CDD" w:rsidRDefault="006C5CDD" w:rsidP="006C5CDD">
      <w:pPr>
        <w:pStyle w:val="ListParagraph"/>
        <w:numPr>
          <w:ilvl w:val="0"/>
          <w:numId w:val="3"/>
        </w:numPr>
        <w:spacing w:after="0" w:line="240" w:lineRule="auto"/>
        <w:jc w:val="both"/>
        <w:rPr>
          <w:rFonts w:ascii="Calibri" w:eastAsia="Calibri" w:hAnsi="Calibri" w:cs="Calibri"/>
          <w:bCs/>
          <w:iCs/>
        </w:rPr>
      </w:pPr>
      <w:r w:rsidRPr="00A12B54">
        <w:rPr>
          <w:rFonts w:ascii="Calibri" w:eastAsia="Calibri" w:hAnsi="Calibri" w:cs="Calibri"/>
          <w:bCs/>
          <w:iCs/>
        </w:rPr>
        <w:t>Investigación y sanción de los crímenes contra lideresas y defensoras</w:t>
      </w:r>
    </w:p>
    <w:p w14:paraId="018D3C2B" w14:textId="77777777" w:rsidR="006C5CDD" w:rsidRDefault="006C5CDD" w:rsidP="006C5CDD">
      <w:pPr>
        <w:pStyle w:val="ListParagraph"/>
        <w:numPr>
          <w:ilvl w:val="0"/>
          <w:numId w:val="3"/>
        </w:numPr>
        <w:spacing w:after="0" w:line="240" w:lineRule="auto"/>
        <w:jc w:val="both"/>
        <w:rPr>
          <w:rFonts w:ascii="Calibri" w:eastAsia="Calibri" w:hAnsi="Calibri" w:cs="Calibri"/>
          <w:bCs/>
          <w:iCs/>
        </w:rPr>
      </w:pPr>
      <w:r w:rsidRPr="00A12B54">
        <w:rPr>
          <w:rFonts w:ascii="Calibri" w:eastAsia="Calibri" w:hAnsi="Calibri" w:cs="Calibri"/>
          <w:bCs/>
          <w:iCs/>
        </w:rPr>
        <w:t>Promoción de la memoria histórica y reconocimiento de sus contribuciones</w:t>
      </w:r>
    </w:p>
    <w:p w14:paraId="2249F97E" w14:textId="77777777" w:rsidR="006C5CDD" w:rsidRPr="004D1192" w:rsidRDefault="006C5CDD" w:rsidP="006C5CDD">
      <w:pPr>
        <w:pStyle w:val="ListParagraph"/>
        <w:numPr>
          <w:ilvl w:val="0"/>
          <w:numId w:val="3"/>
        </w:numPr>
        <w:spacing w:after="0" w:line="240" w:lineRule="auto"/>
        <w:jc w:val="both"/>
        <w:rPr>
          <w:rFonts w:ascii="Calibri" w:eastAsia="Calibri" w:hAnsi="Calibri" w:cs="Calibri"/>
          <w:bCs/>
          <w:iCs/>
        </w:rPr>
      </w:pPr>
      <w:r w:rsidRPr="00A12B54">
        <w:rPr>
          <w:rFonts w:ascii="Calibri" w:eastAsia="Calibri" w:hAnsi="Calibri" w:cs="Calibri"/>
          <w:bCs/>
          <w:iCs/>
        </w:rPr>
        <w:t>Fortalecimiento de la capacidad institucional para prevenir y atender violaciones futuras</w:t>
      </w:r>
    </w:p>
    <w:p w14:paraId="0AF50F46" w14:textId="77777777" w:rsidR="006C5CDD" w:rsidRDefault="006C5CDD" w:rsidP="006C5CDD">
      <w:pPr>
        <w:spacing w:after="0" w:line="240" w:lineRule="auto"/>
        <w:jc w:val="both"/>
        <w:rPr>
          <w:rFonts w:ascii="Calibri" w:eastAsia="Calibri" w:hAnsi="Calibri" w:cs="Calibri"/>
          <w:bCs/>
          <w:iCs/>
        </w:rPr>
      </w:pPr>
    </w:p>
    <w:p w14:paraId="7657ADC1" w14:textId="77777777" w:rsidR="006C5CDD" w:rsidRDefault="006C5CDD" w:rsidP="006C5CDD">
      <w:pPr>
        <w:spacing w:after="0" w:line="240" w:lineRule="auto"/>
        <w:jc w:val="both"/>
        <w:rPr>
          <w:rFonts w:ascii="Calibri" w:eastAsia="Calibri" w:hAnsi="Calibri" w:cs="Calibri"/>
          <w:bCs/>
          <w:iCs/>
        </w:rPr>
      </w:pPr>
      <w:r w:rsidRPr="00A12B54">
        <w:rPr>
          <w:rFonts w:ascii="Calibri" w:eastAsia="Calibri" w:hAnsi="Calibri" w:cs="Calibri"/>
          <w:bCs/>
          <w:iCs/>
        </w:rPr>
        <w:t>Las entidades territoriales</w:t>
      </w:r>
      <w:r>
        <w:rPr>
          <w:rFonts w:ascii="Calibri" w:eastAsia="Calibri" w:hAnsi="Calibri" w:cs="Calibri"/>
          <w:bCs/>
          <w:iCs/>
        </w:rPr>
        <w:t xml:space="preserve"> </w:t>
      </w:r>
      <w:r w:rsidRPr="00A12B54">
        <w:rPr>
          <w:rFonts w:ascii="Calibri" w:eastAsia="Calibri" w:hAnsi="Calibri" w:cs="Calibri"/>
          <w:bCs/>
          <w:iCs/>
        </w:rPr>
        <w:t xml:space="preserve">tienen un papel central en la implementación del </w:t>
      </w:r>
      <w:r>
        <w:rPr>
          <w:rFonts w:ascii="Calibri" w:eastAsia="Calibri" w:hAnsi="Calibri" w:cs="Calibri"/>
          <w:bCs/>
          <w:iCs/>
        </w:rPr>
        <w:t xml:space="preserve">PIG, considerando las acciones de identificación de riesgos locales para mujeres lideresas y defensoras de DDHH, desarrollando estrategias de prevención y protección y promoviendo la participación de las mujeres y sus organizaciones en espacios de diálogo y toma de decisiones. Asimismo, a partir de la articulación </w:t>
      </w:r>
      <w:r w:rsidRPr="00A12B54">
        <w:rPr>
          <w:rFonts w:ascii="Calibri" w:eastAsia="Calibri" w:hAnsi="Calibri" w:cs="Calibri"/>
          <w:bCs/>
          <w:iCs/>
        </w:rPr>
        <w:t xml:space="preserve">con organizaciones sociales y comunidades para </w:t>
      </w:r>
      <w:r>
        <w:rPr>
          <w:rFonts w:ascii="Calibri" w:eastAsia="Calibri" w:hAnsi="Calibri" w:cs="Calibri"/>
          <w:bCs/>
          <w:iCs/>
        </w:rPr>
        <w:t xml:space="preserve">la apropiación de </w:t>
      </w:r>
      <w:r w:rsidRPr="00A12B54">
        <w:rPr>
          <w:rFonts w:ascii="Calibri" w:eastAsia="Calibri" w:hAnsi="Calibri" w:cs="Calibri"/>
          <w:bCs/>
          <w:iCs/>
        </w:rPr>
        <w:t xml:space="preserve">la importancia del liderazgo femenino y el respeto a los </w:t>
      </w:r>
      <w:r>
        <w:rPr>
          <w:rFonts w:ascii="Calibri" w:eastAsia="Calibri" w:hAnsi="Calibri" w:cs="Calibri"/>
          <w:bCs/>
          <w:iCs/>
        </w:rPr>
        <w:t>DDHH.</w:t>
      </w:r>
    </w:p>
    <w:p w14:paraId="1CB1CBF3" w14:textId="77777777" w:rsidR="006C5CDD" w:rsidRDefault="006C5CDD" w:rsidP="006C5CDD">
      <w:pPr>
        <w:spacing w:after="0" w:line="240" w:lineRule="auto"/>
        <w:jc w:val="both"/>
        <w:rPr>
          <w:rFonts w:ascii="Calibri" w:eastAsia="Calibri" w:hAnsi="Calibri" w:cs="Calibri"/>
          <w:bCs/>
          <w:iCs/>
        </w:rPr>
      </w:pPr>
    </w:p>
    <w:p w14:paraId="6BE9EAB0" w14:textId="77777777" w:rsidR="006C5CDD" w:rsidRDefault="006C5CDD" w:rsidP="006C5CDD">
      <w:pPr>
        <w:spacing w:after="0" w:line="240" w:lineRule="auto"/>
        <w:jc w:val="both"/>
        <w:rPr>
          <w:rFonts w:ascii="Calibri" w:eastAsia="Calibri" w:hAnsi="Calibri" w:cs="Calibri"/>
          <w:bCs/>
          <w:iCs/>
        </w:rPr>
      </w:pPr>
      <w:r>
        <w:rPr>
          <w:rFonts w:ascii="Calibri" w:eastAsia="Calibri" w:hAnsi="Calibri" w:cs="Calibri"/>
          <w:bCs/>
          <w:iCs/>
        </w:rPr>
        <w:t>Además, la coordinación con el Gobierno Nacional es un elemento central de la acción de las entidades territoriales para la implementación del PIG; por lo tanto, la articulación con el Ministerio del Interior es fundamental en este punto, considerando las acciones específicas que está adelantando el Gobierno Nacional.</w:t>
      </w:r>
    </w:p>
    <w:p w14:paraId="07DD51BC" w14:textId="77777777" w:rsidR="006C5CDD" w:rsidRPr="00A12B54" w:rsidRDefault="006C5CDD" w:rsidP="006C5CDD">
      <w:pPr>
        <w:spacing w:after="0" w:line="240" w:lineRule="auto"/>
        <w:jc w:val="both"/>
        <w:rPr>
          <w:rFonts w:ascii="Calibri" w:eastAsia="Calibri" w:hAnsi="Calibri" w:cs="Calibri"/>
          <w:bCs/>
          <w:iCs/>
        </w:rPr>
      </w:pPr>
    </w:p>
    <w:p w14:paraId="50954D12" w14:textId="77777777" w:rsidR="006C5CDD" w:rsidRDefault="006C5CDD" w:rsidP="006C5CDD">
      <w:pPr>
        <w:spacing w:after="0" w:line="240" w:lineRule="auto"/>
        <w:jc w:val="both"/>
        <w:rPr>
          <w:rFonts w:ascii="Calibri" w:eastAsia="Calibri" w:hAnsi="Calibri" w:cs="Calibri"/>
          <w:bCs/>
          <w:iCs/>
        </w:rPr>
      </w:pPr>
      <w:r>
        <w:rPr>
          <w:rFonts w:ascii="Calibri" w:eastAsia="Calibri" w:hAnsi="Calibri" w:cs="Calibri"/>
          <w:bCs/>
          <w:iCs/>
        </w:rPr>
        <w:t>En consecuencia, e</w:t>
      </w:r>
      <w:r w:rsidRPr="00A12B54">
        <w:rPr>
          <w:rFonts w:ascii="Calibri" w:eastAsia="Calibri" w:hAnsi="Calibri" w:cs="Calibri"/>
          <w:bCs/>
          <w:iCs/>
        </w:rPr>
        <w:t xml:space="preserve">l </w:t>
      </w:r>
      <w:r>
        <w:rPr>
          <w:rFonts w:ascii="Calibri" w:eastAsia="Calibri" w:hAnsi="Calibri" w:cs="Calibri"/>
          <w:bCs/>
          <w:iCs/>
        </w:rPr>
        <w:t>PIG</w:t>
      </w:r>
      <w:r w:rsidRPr="00A12B54">
        <w:rPr>
          <w:rFonts w:ascii="Calibri" w:eastAsia="Calibri" w:hAnsi="Calibri" w:cs="Calibri"/>
          <w:bCs/>
          <w:iCs/>
        </w:rPr>
        <w:t xml:space="preserve"> constituye un esfuerzo estratégico y colectivo para combatir las violencias estructurales y específicas contra las mujeres lideresas y defensoras de </w:t>
      </w:r>
      <w:r>
        <w:rPr>
          <w:rFonts w:ascii="Calibri" w:eastAsia="Calibri" w:hAnsi="Calibri" w:cs="Calibri"/>
          <w:bCs/>
          <w:iCs/>
        </w:rPr>
        <w:t>DDHH</w:t>
      </w:r>
      <w:r w:rsidRPr="00A12B54">
        <w:rPr>
          <w:rFonts w:ascii="Calibri" w:eastAsia="Calibri" w:hAnsi="Calibri" w:cs="Calibri"/>
          <w:bCs/>
          <w:iCs/>
        </w:rPr>
        <w:t xml:space="preserve">. Al integrar enfoques de género, territorial, diferencial e interseccional, se busca no solo atender las necesidades inmediatas, sino también transformar las condiciones que </w:t>
      </w:r>
      <w:r>
        <w:rPr>
          <w:rFonts w:ascii="Calibri" w:eastAsia="Calibri" w:hAnsi="Calibri" w:cs="Calibri"/>
          <w:bCs/>
          <w:iCs/>
        </w:rPr>
        <w:t>mantienen la existencia de brechas de desigualdad. Así, con la identificación de las acciones específicas para Bogotá dentro del PIG y de actores estratégicos para su difusión en la ciudad, es posible incluir su socialización y apropiación como elementos centrales del proceso pedagógico de Mujeres y Género.</w:t>
      </w:r>
    </w:p>
    <w:p w14:paraId="7F3A4835" w14:textId="77777777" w:rsidR="006C5CDD" w:rsidRDefault="006C5CDD" w:rsidP="00BE49D5">
      <w:pPr>
        <w:jc w:val="both"/>
      </w:pPr>
    </w:p>
    <w:tbl>
      <w:tblPr>
        <w:tblStyle w:val="TableGrid"/>
        <w:tblW w:w="0" w:type="auto"/>
        <w:tblLook w:val="04A0" w:firstRow="1" w:lastRow="0" w:firstColumn="1" w:lastColumn="0" w:noHBand="0" w:noVBand="1"/>
      </w:tblPr>
      <w:tblGrid>
        <w:gridCol w:w="2942"/>
        <w:gridCol w:w="2943"/>
        <w:gridCol w:w="2943"/>
      </w:tblGrid>
      <w:tr w:rsidR="008B3F5B" w14:paraId="73A787E3" w14:textId="77777777" w:rsidTr="008B3F5B">
        <w:tc>
          <w:tcPr>
            <w:tcW w:w="2942" w:type="dxa"/>
          </w:tcPr>
          <w:p w14:paraId="0B646349" w14:textId="6D7D3CB0" w:rsidR="008B3F5B" w:rsidRDefault="008B3F5B" w:rsidP="00BE49D5">
            <w:pPr>
              <w:jc w:val="both"/>
            </w:pPr>
            <w:r>
              <w:t xml:space="preserve">NECESIDAD/ PROBLEMÁTICA </w:t>
            </w:r>
          </w:p>
        </w:tc>
        <w:tc>
          <w:tcPr>
            <w:tcW w:w="2943" w:type="dxa"/>
          </w:tcPr>
          <w:p w14:paraId="2541A09E" w14:textId="42569F30" w:rsidR="008B3F5B" w:rsidRDefault="008B3F5B" w:rsidP="00BE49D5">
            <w:pPr>
              <w:jc w:val="both"/>
            </w:pPr>
            <w:r>
              <w:t>DESCRIPCIÓN DE SITUACIÓN NECESIDAD / PROBLEMA</w:t>
            </w:r>
          </w:p>
        </w:tc>
        <w:tc>
          <w:tcPr>
            <w:tcW w:w="2943" w:type="dxa"/>
          </w:tcPr>
          <w:p w14:paraId="61BB909B" w14:textId="6681FCCC" w:rsidR="008B3F5B" w:rsidRDefault="008B3F5B" w:rsidP="00BE49D5">
            <w:pPr>
              <w:jc w:val="both"/>
            </w:pPr>
            <w:r>
              <w:t>ACTORES INVOLUCRADOS EN LA NECESIDAD/ PROBLEMA</w:t>
            </w:r>
          </w:p>
        </w:tc>
      </w:tr>
      <w:tr w:rsidR="008B3F5B" w14:paraId="5502F07E" w14:textId="77777777" w:rsidTr="008B3F5B">
        <w:tc>
          <w:tcPr>
            <w:tcW w:w="2942" w:type="dxa"/>
          </w:tcPr>
          <w:p w14:paraId="7D14F9C9" w14:textId="1F3904B2" w:rsidR="008B3F5B" w:rsidRDefault="00091AAD" w:rsidP="00BE49D5">
            <w:pPr>
              <w:jc w:val="both"/>
            </w:pPr>
            <w:r>
              <w:t>Apropiación social de los programas, rutas y mecanismos para la garantía de la participación y la promoción del liderazgo de las mujeres por la construcción de paz</w:t>
            </w:r>
          </w:p>
        </w:tc>
        <w:tc>
          <w:tcPr>
            <w:tcW w:w="2943" w:type="dxa"/>
          </w:tcPr>
          <w:p w14:paraId="50322856" w14:textId="77777777" w:rsidR="00E35F77" w:rsidRDefault="003D1538" w:rsidP="00BE49D5">
            <w:pPr>
              <w:jc w:val="both"/>
            </w:pPr>
            <w:r>
              <w:t>Considerando</w:t>
            </w:r>
            <w:r w:rsidR="002A72FF">
              <w:t xml:space="preserve"> la territorialización de</w:t>
            </w:r>
            <w:r w:rsidR="00E35F77">
              <w:t xml:space="preserve"> las medidas de género del Plan Marco de Implementación (PMI) y la implementación de la Resolución 1325, se ha identificado de forma conjunta la necesidad de promover la apropiación de </w:t>
            </w:r>
            <w:r w:rsidR="00E35F77">
              <w:lastRenderedPageBreak/>
              <w:t xml:space="preserve">dichos programas y acciones por parte de las mujeres y sus organizaciones en Bogotá. </w:t>
            </w:r>
          </w:p>
          <w:p w14:paraId="1F0D2986" w14:textId="77777777" w:rsidR="00E35F77" w:rsidRDefault="00E35F77" w:rsidP="00BE49D5">
            <w:pPr>
              <w:jc w:val="both"/>
            </w:pPr>
          </w:p>
          <w:p w14:paraId="28BF8AA2" w14:textId="5AD7D249" w:rsidR="008B3F5B" w:rsidRDefault="00E35F77" w:rsidP="00BE49D5">
            <w:pPr>
              <w:jc w:val="both"/>
            </w:pPr>
            <w:r>
              <w:t>A partir del</w:t>
            </w:r>
            <w:r w:rsidR="000F3F7C">
              <w:t xml:space="preserve"> proceso pedagógico</w:t>
            </w:r>
            <w:r w:rsidR="00FB5225">
              <w:t>,</w:t>
            </w:r>
            <w:r w:rsidR="000F3F7C">
              <w:t xml:space="preserve"> se espera</w:t>
            </w:r>
            <w:r w:rsidR="00FB5225">
              <w:t xml:space="preserve"> fortalecer las capacidades de las mujeres y sus organizaciones en cuanto</w:t>
            </w:r>
            <w:r w:rsidR="00A700A5">
              <w:t xml:space="preserve"> el acceso y promoción de los programas y acciones descritos.</w:t>
            </w:r>
          </w:p>
        </w:tc>
        <w:tc>
          <w:tcPr>
            <w:tcW w:w="2943" w:type="dxa"/>
          </w:tcPr>
          <w:p w14:paraId="00D017CC" w14:textId="77777777" w:rsidR="008B3F5B" w:rsidRDefault="008B3F5B" w:rsidP="00BE49D5">
            <w:pPr>
              <w:jc w:val="both"/>
            </w:pPr>
          </w:p>
          <w:p w14:paraId="57363102" w14:textId="77777777" w:rsidR="008B3F5B" w:rsidRDefault="008B3F5B" w:rsidP="00BE49D5">
            <w:pPr>
              <w:jc w:val="both"/>
            </w:pPr>
          </w:p>
        </w:tc>
      </w:tr>
      <w:tr w:rsidR="008B3F5B" w14:paraId="24457391" w14:textId="77777777" w:rsidTr="008B3F5B">
        <w:tc>
          <w:tcPr>
            <w:tcW w:w="2942" w:type="dxa"/>
          </w:tcPr>
          <w:p w14:paraId="219BBC3A" w14:textId="77777777" w:rsidR="008B3F5B" w:rsidRDefault="008B3F5B" w:rsidP="00BE49D5">
            <w:pPr>
              <w:jc w:val="both"/>
            </w:pPr>
          </w:p>
          <w:p w14:paraId="034D2D67" w14:textId="77777777" w:rsidR="008B3F5B" w:rsidRDefault="008B3F5B" w:rsidP="00BE49D5">
            <w:pPr>
              <w:jc w:val="both"/>
            </w:pPr>
          </w:p>
        </w:tc>
        <w:tc>
          <w:tcPr>
            <w:tcW w:w="2943" w:type="dxa"/>
          </w:tcPr>
          <w:p w14:paraId="42D37261" w14:textId="77777777" w:rsidR="008B3F5B" w:rsidRDefault="008B3F5B" w:rsidP="00BE49D5">
            <w:pPr>
              <w:jc w:val="both"/>
            </w:pPr>
          </w:p>
        </w:tc>
        <w:tc>
          <w:tcPr>
            <w:tcW w:w="2943" w:type="dxa"/>
          </w:tcPr>
          <w:p w14:paraId="44D7C24A" w14:textId="77777777" w:rsidR="008B3F5B" w:rsidRDefault="008B3F5B" w:rsidP="00BE49D5">
            <w:pPr>
              <w:jc w:val="both"/>
            </w:pPr>
          </w:p>
        </w:tc>
      </w:tr>
      <w:tr w:rsidR="008B3F5B" w14:paraId="7B056079" w14:textId="77777777" w:rsidTr="008B3F5B">
        <w:tc>
          <w:tcPr>
            <w:tcW w:w="2942" w:type="dxa"/>
          </w:tcPr>
          <w:p w14:paraId="419B26AE" w14:textId="77777777" w:rsidR="008B3F5B" w:rsidRDefault="008B3F5B" w:rsidP="00BE49D5">
            <w:pPr>
              <w:jc w:val="both"/>
            </w:pPr>
          </w:p>
          <w:p w14:paraId="37013669" w14:textId="77777777" w:rsidR="008B3F5B" w:rsidRDefault="008B3F5B" w:rsidP="00BE49D5">
            <w:pPr>
              <w:jc w:val="both"/>
            </w:pPr>
          </w:p>
        </w:tc>
        <w:tc>
          <w:tcPr>
            <w:tcW w:w="2943" w:type="dxa"/>
          </w:tcPr>
          <w:p w14:paraId="44912466" w14:textId="77777777" w:rsidR="008B3F5B" w:rsidRDefault="008B3F5B" w:rsidP="00BE49D5">
            <w:pPr>
              <w:jc w:val="both"/>
            </w:pPr>
          </w:p>
        </w:tc>
        <w:tc>
          <w:tcPr>
            <w:tcW w:w="2943" w:type="dxa"/>
          </w:tcPr>
          <w:p w14:paraId="0F2E371F" w14:textId="77777777" w:rsidR="008B3F5B" w:rsidRDefault="008B3F5B" w:rsidP="00BE49D5">
            <w:pPr>
              <w:jc w:val="both"/>
            </w:pPr>
          </w:p>
        </w:tc>
      </w:tr>
      <w:tr w:rsidR="008B3F5B" w14:paraId="3BE61027" w14:textId="77777777" w:rsidTr="008B3F5B">
        <w:tc>
          <w:tcPr>
            <w:tcW w:w="2942" w:type="dxa"/>
          </w:tcPr>
          <w:p w14:paraId="07072BCD" w14:textId="77777777" w:rsidR="008B3F5B" w:rsidRDefault="008B3F5B" w:rsidP="00BE49D5">
            <w:pPr>
              <w:jc w:val="both"/>
            </w:pPr>
          </w:p>
          <w:p w14:paraId="5C5D3FD4" w14:textId="77777777" w:rsidR="008B3F5B" w:rsidRDefault="008B3F5B" w:rsidP="00BE49D5">
            <w:pPr>
              <w:jc w:val="both"/>
            </w:pPr>
          </w:p>
        </w:tc>
        <w:tc>
          <w:tcPr>
            <w:tcW w:w="2943" w:type="dxa"/>
          </w:tcPr>
          <w:p w14:paraId="00669DBB" w14:textId="77777777" w:rsidR="008B3F5B" w:rsidRDefault="008B3F5B" w:rsidP="00BE49D5">
            <w:pPr>
              <w:jc w:val="both"/>
            </w:pPr>
          </w:p>
        </w:tc>
        <w:tc>
          <w:tcPr>
            <w:tcW w:w="2943" w:type="dxa"/>
          </w:tcPr>
          <w:p w14:paraId="7BBDD01E" w14:textId="77777777" w:rsidR="008B3F5B" w:rsidRDefault="008B3F5B" w:rsidP="00BE49D5">
            <w:pPr>
              <w:jc w:val="both"/>
            </w:pPr>
          </w:p>
        </w:tc>
      </w:tr>
      <w:tr w:rsidR="008B3F5B" w14:paraId="7C2A85D2" w14:textId="77777777" w:rsidTr="008B3F5B">
        <w:tc>
          <w:tcPr>
            <w:tcW w:w="2942" w:type="dxa"/>
          </w:tcPr>
          <w:p w14:paraId="30267E78" w14:textId="77777777" w:rsidR="008B3F5B" w:rsidRDefault="008B3F5B" w:rsidP="00BE49D5">
            <w:pPr>
              <w:jc w:val="both"/>
            </w:pPr>
          </w:p>
          <w:p w14:paraId="09493058" w14:textId="77777777" w:rsidR="008B3F5B" w:rsidRDefault="008B3F5B" w:rsidP="00BE49D5">
            <w:pPr>
              <w:jc w:val="both"/>
            </w:pPr>
          </w:p>
        </w:tc>
        <w:tc>
          <w:tcPr>
            <w:tcW w:w="2943" w:type="dxa"/>
          </w:tcPr>
          <w:p w14:paraId="57D05CBC" w14:textId="77777777" w:rsidR="008B3F5B" w:rsidRDefault="008B3F5B" w:rsidP="00BE49D5">
            <w:pPr>
              <w:jc w:val="both"/>
            </w:pPr>
          </w:p>
        </w:tc>
        <w:tc>
          <w:tcPr>
            <w:tcW w:w="2943" w:type="dxa"/>
          </w:tcPr>
          <w:p w14:paraId="6F827E0C" w14:textId="77777777" w:rsidR="008B3F5B" w:rsidRDefault="008B3F5B" w:rsidP="00BE49D5">
            <w:pPr>
              <w:jc w:val="both"/>
            </w:pPr>
          </w:p>
        </w:tc>
      </w:tr>
    </w:tbl>
    <w:p w14:paraId="1C4A0FF3" w14:textId="5A8DCD86" w:rsidR="008B3F5B" w:rsidRDefault="008B3F5B" w:rsidP="00BE49D5">
      <w:pPr>
        <w:jc w:val="both"/>
      </w:pPr>
    </w:p>
    <w:p w14:paraId="5B1FD853" w14:textId="239B00B0" w:rsidR="008B3F5B" w:rsidRDefault="008B3F5B" w:rsidP="00BE49D5">
      <w:pPr>
        <w:jc w:val="both"/>
      </w:pPr>
      <w:r>
        <w:t xml:space="preserve"> CAPACIDADES DE RECONCILIACIÓN</w:t>
      </w:r>
      <w:r w:rsidR="003C76C1">
        <w:t xml:space="preserve"> IDENTIFICADAS</w:t>
      </w:r>
    </w:p>
    <w:p w14:paraId="6B6A4D26" w14:textId="43FB2A5B" w:rsidR="003C76C1" w:rsidRDefault="003C76C1" w:rsidP="00BE49D5">
      <w:pPr>
        <w:jc w:val="both"/>
      </w:pPr>
      <w:r>
        <w:t>Para l</w:t>
      </w:r>
      <w:r w:rsidR="008B3F5B">
        <w:t xml:space="preserve">a Dirección de Paz y Reconciliación </w:t>
      </w:r>
      <w:r>
        <w:t xml:space="preserve">es de importancia reconocer con los participantes de este diagnóstico las capacidades de reconciliación </w:t>
      </w:r>
      <w:r w:rsidR="00731B9A">
        <w:t>con las que cuenta la población / comunidad objeto del proceso pedagógico.</w:t>
      </w:r>
      <w:r>
        <w:t xml:space="preserve"> </w:t>
      </w:r>
    </w:p>
    <w:tbl>
      <w:tblPr>
        <w:tblStyle w:val="TableGrid"/>
        <w:tblW w:w="0" w:type="auto"/>
        <w:tblLook w:val="04A0" w:firstRow="1" w:lastRow="0" w:firstColumn="1" w:lastColumn="0" w:noHBand="0" w:noVBand="1"/>
      </w:tblPr>
      <w:tblGrid>
        <w:gridCol w:w="2942"/>
        <w:gridCol w:w="2943"/>
        <w:gridCol w:w="2943"/>
      </w:tblGrid>
      <w:tr w:rsidR="00731B9A" w:rsidRPr="00731B9A" w14:paraId="41E28804" w14:textId="77777777" w:rsidTr="008D331F">
        <w:tc>
          <w:tcPr>
            <w:tcW w:w="2942" w:type="dxa"/>
          </w:tcPr>
          <w:p w14:paraId="7CA28EB7" w14:textId="1E076730" w:rsidR="00731B9A" w:rsidRPr="00731B9A" w:rsidRDefault="00731B9A" w:rsidP="00731B9A">
            <w:pPr>
              <w:jc w:val="center"/>
              <w:rPr>
                <w:b/>
                <w:bCs/>
              </w:rPr>
            </w:pPr>
            <w:r w:rsidRPr="00731B9A">
              <w:rPr>
                <w:b/>
                <w:bCs/>
              </w:rPr>
              <w:t>DIMENSIÓN INDIVIDUAL</w:t>
            </w:r>
          </w:p>
        </w:tc>
        <w:tc>
          <w:tcPr>
            <w:tcW w:w="2943" w:type="dxa"/>
          </w:tcPr>
          <w:p w14:paraId="0349EEE8" w14:textId="328AA010" w:rsidR="00731B9A" w:rsidRPr="00731B9A" w:rsidRDefault="00731B9A" w:rsidP="00731B9A">
            <w:pPr>
              <w:jc w:val="center"/>
              <w:rPr>
                <w:b/>
                <w:bCs/>
              </w:rPr>
            </w:pPr>
            <w:r w:rsidRPr="00731B9A">
              <w:rPr>
                <w:b/>
                <w:bCs/>
              </w:rPr>
              <w:t>DIMENSIÓN COMUNITARIA</w:t>
            </w:r>
          </w:p>
        </w:tc>
        <w:tc>
          <w:tcPr>
            <w:tcW w:w="2943" w:type="dxa"/>
          </w:tcPr>
          <w:p w14:paraId="145A202F" w14:textId="1D0E584F" w:rsidR="00731B9A" w:rsidRPr="00731B9A" w:rsidRDefault="00731B9A" w:rsidP="00731B9A">
            <w:pPr>
              <w:jc w:val="center"/>
              <w:rPr>
                <w:b/>
                <w:bCs/>
              </w:rPr>
            </w:pPr>
            <w:r w:rsidRPr="00731B9A">
              <w:rPr>
                <w:b/>
                <w:bCs/>
              </w:rPr>
              <w:t>DIMENSIÓN</w:t>
            </w:r>
          </w:p>
          <w:p w14:paraId="465EE777" w14:textId="435B3B86" w:rsidR="00731B9A" w:rsidRPr="00731B9A" w:rsidRDefault="00731B9A" w:rsidP="00731B9A">
            <w:pPr>
              <w:jc w:val="center"/>
              <w:rPr>
                <w:b/>
                <w:bCs/>
              </w:rPr>
            </w:pPr>
            <w:r w:rsidRPr="00731B9A">
              <w:rPr>
                <w:b/>
                <w:bCs/>
              </w:rPr>
              <w:t>POLÍTICO - ESTRUCTURAL</w:t>
            </w:r>
          </w:p>
        </w:tc>
      </w:tr>
      <w:tr w:rsidR="00731B9A" w14:paraId="5A23197F" w14:textId="77777777" w:rsidTr="008D331F">
        <w:tc>
          <w:tcPr>
            <w:tcW w:w="2942" w:type="dxa"/>
          </w:tcPr>
          <w:p w14:paraId="2A88CC62" w14:textId="77777777" w:rsidR="00731B9A" w:rsidRDefault="00731B9A" w:rsidP="008D331F">
            <w:pPr>
              <w:jc w:val="both"/>
            </w:pPr>
          </w:p>
        </w:tc>
        <w:tc>
          <w:tcPr>
            <w:tcW w:w="2943" w:type="dxa"/>
          </w:tcPr>
          <w:p w14:paraId="5D1597A7" w14:textId="77777777" w:rsidR="00731B9A" w:rsidRDefault="00731B9A" w:rsidP="008D331F">
            <w:pPr>
              <w:jc w:val="both"/>
            </w:pPr>
          </w:p>
        </w:tc>
        <w:tc>
          <w:tcPr>
            <w:tcW w:w="2943" w:type="dxa"/>
          </w:tcPr>
          <w:p w14:paraId="2067C985" w14:textId="77777777" w:rsidR="00731B9A" w:rsidRDefault="00731B9A" w:rsidP="008D331F">
            <w:pPr>
              <w:jc w:val="both"/>
            </w:pPr>
          </w:p>
          <w:p w14:paraId="48AAC3B7" w14:textId="77777777" w:rsidR="00731B9A" w:rsidRDefault="00731B9A" w:rsidP="008D331F">
            <w:pPr>
              <w:jc w:val="both"/>
            </w:pPr>
          </w:p>
        </w:tc>
      </w:tr>
      <w:tr w:rsidR="00731B9A" w14:paraId="6CC2FDB0" w14:textId="77777777" w:rsidTr="008D331F">
        <w:tc>
          <w:tcPr>
            <w:tcW w:w="2942" w:type="dxa"/>
          </w:tcPr>
          <w:p w14:paraId="0F960B0F" w14:textId="77777777" w:rsidR="00731B9A" w:rsidRDefault="00731B9A" w:rsidP="008D331F">
            <w:pPr>
              <w:jc w:val="both"/>
            </w:pPr>
          </w:p>
          <w:p w14:paraId="0A3303D6" w14:textId="77777777" w:rsidR="00731B9A" w:rsidRDefault="00731B9A" w:rsidP="008D331F">
            <w:pPr>
              <w:jc w:val="both"/>
            </w:pPr>
          </w:p>
        </w:tc>
        <w:tc>
          <w:tcPr>
            <w:tcW w:w="2943" w:type="dxa"/>
          </w:tcPr>
          <w:p w14:paraId="6226E3DC" w14:textId="77777777" w:rsidR="00731B9A" w:rsidRDefault="00731B9A" w:rsidP="008D331F">
            <w:pPr>
              <w:jc w:val="both"/>
            </w:pPr>
          </w:p>
        </w:tc>
        <w:tc>
          <w:tcPr>
            <w:tcW w:w="2943" w:type="dxa"/>
          </w:tcPr>
          <w:p w14:paraId="090054D4" w14:textId="77777777" w:rsidR="00731B9A" w:rsidRDefault="00731B9A" w:rsidP="008D331F">
            <w:pPr>
              <w:jc w:val="both"/>
            </w:pPr>
          </w:p>
        </w:tc>
      </w:tr>
      <w:tr w:rsidR="00731B9A" w14:paraId="67F2CC4D" w14:textId="77777777" w:rsidTr="008D331F">
        <w:tc>
          <w:tcPr>
            <w:tcW w:w="2942" w:type="dxa"/>
          </w:tcPr>
          <w:p w14:paraId="0F8B3D61" w14:textId="77777777" w:rsidR="00731B9A" w:rsidRDefault="00731B9A" w:rsidP="008D331F">
            <w:pPr>
              <w:jc w:val="both"/>
            </w:pPr>
          </w:p>
          <w:p w14:paraId="6BBE7034" w14:textId="77777777" w:rsidR="00731B9A" w:rsidRDefault="00731B9A" w:rsidP="008D331F">
            <w:pPr>
              <w:jc w:val="both"/>
            </w:pPr>
          </w:p>
        </w:tc>
        <w:tc>
          <w:tcPr>
            <w:tcW w:w="2943" w:type="dxa"/>
          </w:tcPr>
          <w:p w14:paraId="03E35D0D" w14:textId="77777777" w:rsidR="00731B9A" w:rsidRDefault="00731B9A" w:rsidP="008D331F">
            <w:pPr>
              <w:jc w:val="both"/>
            </w:pPr>
          </w:p>
        </w:tc>
        <w:tc>
          <w:tcPr>
            <w:tcW w:w="2943" w:type="dxa"/>
          </w:tcPr>
          <w:p w14:paraId="44756D66" w14:textId="77777777" w:rsidR="00731B9A" w:rsidRDefault="00731B9A" w:rsidP="008D331F">
            <w:pPr>
              <w:jc w:val="both"/>
            </w:pPr>
          </w:p>
        </w:tc>
      </w:tr>
      <w:tr w:rsidR="00731B9A" w14:paraId="253150AC" w14:textId="77777777" w:rsidTr="008D331F">
        <w:tc>
          <w:tcPr>
            <w:tcW w:w="2942" w:type="dxa"/>
          </w:tcPr>
          <w:p w14:paraId="6894958A" w14:textId="77777777" w:rsidR="00731B9A" w:rsidRDefault="00731B9A" w:rsidP="008D331F">
            <w:pPr>
              <w:jc w:val="both"/>
            </w:pPr>
          </w:p>
          <w:p w14:paraId="2739BABB" w14:textId="77777777" w:rsidR="00731B9A" w:rsidRDefault="00731B9A" w:rsidP="008D331F">
            <w:pPr>
              <w:jc w:val="both"/>
            </w:pPr>
          </w:p>
        </w:tc>
        <w:tc>
          <w:tcPr>
            <w:tcW w:w="2943" w:type="dxa"/>
          </w:tcPr>
          <w:p w14:paraId="6CBD6B7A" w14:textId="77777777" w:rsidR="00731B9A" w:rsidRDefault="00731B9A" w:rsidP="008D331F">
            <w:pPr>
              <w:jc w:val="both"/>
            </w:pPr>
          </w:p>
        </w:tc>
        <w:tc>
          <w:tcPr>
            <w:tcW w:w="2943" w:type="dxa"/>
          </w:tcPr>
          <w:p w14:paraId="39D11577" w14:textId="77777777" w:rsidR="00731B9A" w:rsidRDefault="00731B9A" w:rsidP="008D331F">
            <w:pPr>
              <w:jc w:val="both"/>
            </w:pPr>
          </w:p>
        </w:tc>
      </w:tr>
      <w:tr w:rsidR="00731B9A" w14:paraId="3287AEAF" w14:textId="77777777" w:rsidTr="008D331F">
        <w:tc>
          <w:tcPr>
            <w:tcW w:w="2942" w:type="dxa"/>
          </w:tcPr>
          <w:p w14:paraId="6FF0932C" w14:textId="77777777" w:rsidR="00731B9A" w:rsidRDefault="00731B9A" w:rsidP="008D331F">
            <w:pPr>
              <w:jc w:val="both"/>
            </w:pPr>
          </w:p>
          <w:p w14:paraId="7B4B0421" w14:textId="77777777" w:rsidR="00731B9A" w:rsidRDefault="00731B9A" w:rsidP="008D331F">
            <w:pPr>
              <w:jc w:val="both"/>
            </w:pPr>
          </w:p>
        </w:tc>
        <w:tc>
          <w:tcPr>
            <w:tcW w:w="2943" w:type="dxa"/>
          </w:tcPr>
          <w:p w14:paraId="07EA5DA7" w14:textId="77777777" w:rsidR="00731B9A" w:rsidRDefault="00731B9A" w:rsidP="008D331F">
            <w:pPr>
              <w:jc w:val="both"/>
            </w:pPr>
          </w:p>
        </w:tc>
        <w:tc>
          <w:tcPr>
            <w:tcW w:w="2943" w:type="dxa"/>
          </w:tcPr>
          <w:p w14:paraId="4517864A" w14:textId="77777777" w:rsidR="00731B9A" w:rsidRDefault="00731B9A" w:rsidP="008D331F">
            <w:pPr>
              <w:jc w:val="both"/>
            </w:pPr>
          </w:p>
        </w:tc>
      </w:tr>
    </w:tbl>
    <w:p w14:paraId="0479050A" w14:textId="77777777" w:rsidR="00731B9A" w:rsidRDefault="00731B9A" w:rsidP="00BE49D5">
      <w:pPr>
        <w:jc w:val="both"/>
      </w:pPr>
    </w:p>
    <w:p w14:paraId="1FC9ABA2" w14:textId="2897B239" w:rsidR="00731B9A" w:rsidRDefault="00731B9A" w:rsidP="00BE49D5">
      <w:pPr>
        <w:jc w:val="both"/>
      </w:pPr>
      <w:r>
        <w:t>CAPACIDADES DE REONCILIACIÓN A FORTALECER EN EL PROCESO PEDAGÓGICO</w:t>
      </w:r>
    </w:p>
    <w:tbl>
      <w:tblPr>
        <w:tblStyle w:val="TableGrid"/>
        <w:tblW w:w="0" w:type="auto"/>
        <w:tblLook w:val="04A0" w:firstRow="1" w:lastRow="0" w:firstColumn="1" w:lastColumn="0" w:noHBand="0" w:noVBand="1"/>
      </w:tblPr>
      <w:tblGrid>
        <w:gridCol w:w="2942"/>
        <w:gridCol w:w="2943"/>
        <w:gridCol w:w="2943"/>
      </w:tblGrid>
      <w:tr w:rsidR="00731B9A" w:rsidRPr="00731B9A" w14:paraId="473D5EE5" w14:textId="77777777" w:rsidTr="008D331F">
        <w:tc>
          <w:tcPr>
            <w:tcW w:w="2942" w:type="dxa"/>
          </w:tcPr>
          <w:p w14:paraId="52AA0C29" w14:textId="77777777" w:rsidR="00731B9A" w:rsidRPr="00731B9A" w:rsidRDefault="00731B9A" w:rsidP="008D331F">
            <w:pPr>
              <w:jc w:val="center"/>
              <w:rPr>
                <w:b/>
                <w:bCs/>
              </w:rPr>
            </w:pPr>
            <w:r w:rsidRPr="00731B9A">
              <w:rPr>
                <w:b/>
                <w:bCs/>
              </w:rPr>
              <w:t>DIMENSIÓN INDIVIDUAL</w:t>
            </w:r>
          </w:p>
        </w:tc>
        <w:tc>
          <w:tcPr>
            <w:tcW w:w="2943" w:type="dxa"/>
          </w:tcPr>
          <w:p w14:paraId="60A16B97" w14:textId="77777777" w:rsidR="00731B9A" w:rsidRPr="00731B9A" w:rsidRDefault="00731B9A" w:rsidP="008D331F">
            <w:pPr>
              <w:jc w:val="center"/>
              <w:rPr>
                <w:b/>
                <w:bCs/>
              </w:rPr>
            </w:pPr>
            <w:r w:rsidRPr="00731B9A">
              <w:rPr>
                <w:b/>
                <w:bCs/>
              </w:rPr>
              <w:t>DIMENSIÓN COMUNITARIA</w:t>
            </w:r>
          </w:p>
        </w:tc>
        <w:tc>
          <w:tcPr>
            <w:tcW w:w="2943" w:type="dxa"/>
          </w:tcPr>
          <w:p w14:paraId="2BA972DF" w14:textId="77777777" w:rsidR="00731B9A" w:rsidRPr="00731B9A" w:rsidRDefault="00731B9A" w:rsidP="008D331F">
            <w:pPr>
              <w:jc w:val="center"/>
              <w:rPr>
                <w:b/>
                <w:bCs/>
              </w:rPr>
            </w:pPr>
            <w:r w:rsidRPr="00731B9A">
              <w:rPr>
                <w:b/>
                <w:bCs/>
              </w:rPr>
              <w:t>DIMENSIÓN</w:t>
            </w:r>
          </w:p>
          <w:p w14:paraId="1EA8A7E3" w14:textId="77777777" w:rsidR="00731B9A" w:rsidRPr="00731B9A" w:rsidRDefault="00731B9A" w:rsidP="008D331F">
            <w:pPr>
              <w:jc w:val="center"/>
              <w:rPr>
                <w:b/>
                <w:bCs/>
              </w:rPr>
            </w:pPr>
            <w:r w:rsidRPr="00731B9A">
              <w:rPr>
                <w:b/>
                <w:bCs/>
              </w:rPr>
              <w:t>POLÍTICO - ESTRUCTURAL</w:t>
            </w:r>
          </w:p>
        </w:tc>
      </w:tr>
      <w:tr w:rsidR="00731B9A" w14:paraId="11156D2C" w14:textId="77777777" w:rsidTr="008D331F">
        <w:tc>
          <w:tcPr>
            <w:tcW w:w="2942" w:type="dxa"/>
          </w:tcPr>
          <w:p w14:paraId="186E5035" w14:textId="4AEE30EC" w:rsidR="00731B9A" w:rsidRDefault="00AA36B9" w:rsidP="008D331F">
            <w:pPr>
              <w:jc w:val="both"/>
            </w:pPr>
            <w:r>
              <w:lastRenderedPageBreak/>
              <w:t>Herramientas para ser flexible, adaptable</w:t>
            </w:r>
          </w:p>
        </w:tc>
        <w:tc>
          <w:tcPr>
            <w:tcW w:w="2943" w:type="dxa"/>
          </w:tcPr>
          <w:p w14:paraId="5B07D300" w14:textId="0E180B4E" w:rsidR="00731B9A" w:rsidRDefault="00AA36B9" w:rsidP="008D331F">
            <w:pPr>
              <w:jc w:val="both"/>
            </w:pPr>
            <w:r>
              <w:t>Apertura de espacios de participación y representación</w:t>
            </w:r>
          </w:p>
        </w:tc>
        <w:tc>
          <w:tcPr>
            <w:tcW w:w="2943" w:type="dxa"/>
          </w:tcPr>
          <w:p w14:paraId="5636875B" w14:textId="0FD8458C" w:rsidR="00731B9A" w:rsidRDefault="00620390" w:rsidP="008D331F">
            <w:pPr>
              <w:jc w:val="both"/>
            </w:pPr>
            <w:r>
              <w:t>Políticas públicas integrales para las víctimas</w:t>
            </w:r>
          </w:p>
          <w:p w14:paraId="04F39E88" w14:textId="77777777" w:rsidR="00731B9A" w:rsidRDefault="00731B9A" w:rsidP="008D331F">
            <w:pPr>
              <w:jc w:val="both"/>
            </w:pPr>
          </w:p>
        </w:tc>
      </w:tr>
      <w:tr w:rsidR="00731B9A" w14:paraId="778BB048" w14:textId="77777777" w:rsidTr="008D331F">
        <w:tc>
          <w:tcPr>
            <w:tcW w:w="2942" w:type="dxa"/>
          </w:tcPr>
          <w:p w14:paraId="7E09F970" w14:textId="605737BF" w:rsidR="00731B9A" w:rsidRDefault="00AA36B9" w:rsidP="008D331F">
            <w:pPr>
              <w:jc w:val="both"/>
            </w:pPr>
            <w:r>
              <w:t>Restaurar la confianza en el otro o la otra</w:t>
            </w:r>
          </w:p>
          <w:p w14:paraId="5FB33054" w14:textId="77777777" w:rsidR="00731B9A" w:rsidRDefault="00731B9A" w:rsidP="008D331F">
            <w:pPr>
              <w:jc w:val="both"/>
            </w:pPr>
          </w:p>
        </w:tc>
        <w:tc>
          <w:tcPr>
            <w:tcW w:w="2943" w:type="dxa"/>
          </w:tcPr>
          <w:p w14:paraId="7851DD0E" w14:textId="6B64DEE4" w:rsidR="00731B9A" w:rsidRDefault="00AA36B9" w:rsidP="008D331F">
            <w:pPr>
              <w:jc w:val="both"/>
            </w:pPr>
            <w:r>
              <w:t>Creación de espacios de confianza y seguridad</w:t>
            </w:r>
          </w:p>
        </w:tc>
        <w:tc>
          <w:tcPr>
            <w:tcW w:w="2943" w:type="dxa"/>
          </w:tcPr>
          <w:p w14:paraId="779A5A6B" w14:textId="7615A386" w:rsidR="00731B9A" w:rsidRDefault="00620390" w:rsidP="008D331F">
            <w:pPr>
              <w:jc w:val="both"/>
            </w:pPr>
            <w:r>
              <w:t>Políticas públicas para el desarrollo de transformaciones estructurales de los territorios afectados por el conflicto y las violencias</w:t>
            </w:r>
          </w:p>
        </w:tc>
      </w:tr>
      <w:tr w:rsidR="00731B9A" w14:paraId="716B9EB6" w14:textId="77777777" w:rsidTr="008D331F">
        <w:tc>
          <w:tcPr>
            <w:tcW w:w="2942" w:type="dxa"/>
          </w:tcPr>
          <w:p w14:paraId="44F6AC46" w14:textId="2C989CBB" w:rsidR="00731B9A" w:rsidRDefault="00AA36B9" w:rsidP="008D331F">
            <w:pPr>
              <w:jc w:val="both"/>
            </w:pPr>
            <w:r>
              <w:t>Empoderamiento para las víctimas</w:t>
            </w:r>
          </w:p>
          <w:p w14:paraId="463BC57B" w14:textId="77777777" w:rsidR="00731B9A" w:rsidRDefault="00731B9A" w:rsidP="008D331F">
            <w:pPr>
              <w:jc w:val="both"/>
            </w:pPr>
          </w:p>
        </w:tc>
        <w:tc>
          <w:tcPr>
            <w:tcW w:w="2943" w:type="dxa"/>
          </w:tcPr>
          <w:p w14:paraId="7E13E788" w14:textId="47EEA7DC" w:rsidR="00731B9A" w:rsidRDefault="00620390" w:rsidP="008D331F">
            <w:pPr>
              <w:jc w:val="both"/>
            </w:pPr>
            <w:r>
              <w:t>Mecanismos, instancias o métodos para reconstruir relaciones sociales afectadas por la violencia y el conflicto armado</w:t>
            </w:r>
          </w:p>
        </w:tc>
        <w:tc>
          <w:tcPr>
            <w:tcW w:w="2943" w:type="dxa"/>
          </w:tcPr>
          <w:p w14:paraId="5CA6432B" w14:textId="0AE20966" w:rsidR="00731B9A" w:rsidRDefault="00620390" w:rsidP="008D331F">
            <w:pPr>
              <w:jc w:val="both"/>
            </w:pPr>
            <w:r>
              <w:t>Fortalecimiento del sistema democrático y de la posibilidad de ejercer plenamente los derechos</w:t>
            </w:r>
          </w:p>
        </w:tc>
      </w:tr>
      <w:tr w:rsidR="00731B9A" w14:paraId="278AF300" w14:textId="77777777" w:rsidTr="008D331F">
        <w:tc>
          <w:tcPr>
            <w:tcW w:w="2942" w:type="dxa"/>
          </w:tcPr>
          <w:p w14:paraId="48B4A101" w14:textId="7571ABA2" w:rsidR="00731B9A" w:rsidRDefault="00AA36B9" w:rsidP="008D331F">
            <w:pPr>
              <w:jc w:val="both"/>
            </w:pPr>
            <w:r>
              <w:t>Empoderamiento de mujeres</w:t>
            </w:r>
          </w:p>
          <w:p w14:paraId="54918AFD" w14:textId="77777777" w:rsidR="00731B9A" w:rsidRDefault="00731B9A" w:rsidP="008D331F">
            <w:pPr>
              <w:jc w:val="both"/>
            </w:pPr>
          </w:p>
        </w:tc>
        <w:tc>
          <w:tcPr>
            <w:tcW w:w="2943" w:type="dxa"/>
          </w:tcPr>
          <w:p w14:paraId="6E8DEDC4" w14:textId="77777777" w:rsidR="00731B9A" w:rsidRDefault="00731B9A" w:rsidP="008D331F">
            <w:pPr>
              <w:jc w:val="both"/>
            </w:pPr>
          </w:p>
        </w:tc>
        <w:tc>
          <w:tcPr>
            <w:tcW w:w="2943" w:type="dxa"/>
          </w:tcPr>
          <w:p w14:paraId="55E75A95" w14:textId="6B037EF9" w:rsidR="00731B9A" w:rsidRDefault="00620390" w:rsidP="008D331F">
            <w:pPr>
              <w:jc w:val="both"/>
            </w:pPr>
            <w:r>
              <w:t>Garantías de seguridad para las víctimas</w:t>
            </w:r>
          </w:p>
        </w:tc>
      </w:tr>
      <w:tr w:rsidR="00731B9A" w14:paraId="7D6DCFD5" w14:textId="77777777" w:rsidTr="008D331F">
        <w:tc>
          <w:tcPr>
            <w:tcW w:w="2942" w:type="dxa"/>
          </w:tcPr>
          <w:p w14:paraId="18991DEB" w14:textId="77777777" w:rsidR="00731B9A" w:rsidRDefault="00731B9A" w:rsidP="008D331F">
            <w:pPr>
              <w:jc w:val="both"/>
            </w:pPr>
          </w:p>
          <w:p w14:paraId="451D8ED2" w14:textId="77777777" w:rsidR="00731B9A" w:rsidRDefault="00731B9A" w:rsidP="008D331F">
            <w:pPr>
              <w:jc w:val="both"/>
            </w:pPr>
          </w:p>
        </w:tc>
        <w:tc>
          <w:tcPr>
            <w:tcW w:w="2943" w:type="dxa"/>
          </w:tcPr>
          <w:p w14:paraId="19FCEEF3" w14:textId="77777777" w:rsidR="00731B9A" w:rsidRDefault="00731B9A" w:rsidP="008D331F">
            <w:pPr>
              <w:jc w:val="both"/>
            </w:pPr>
          </w:p>
        </w:tc>
        <w:tc>
          <w:tcPr>
            <w:tcW w:w="2943" w:type="dxa"/>
          </w:tcPr>
          <w:p w14:paraId="17679FE5" w14:textId="298A34E3" w:rsidR="00731B9A" w:rsidRDefault="00620390" w:rsidP="008D331F">
            <w:pPr>
              <w:jc w:val="both"/>
            </w:pPr>
            <w:r>
              <w:t>Promoción de cultura de paz, convivencia y reconciliación</w:t>
            </w:r>
          </w:p>
        </w:tc>
      </w:tr>
    </w:tbl>
    <w:p w14:paraId="2775615B" w14:textId="77777777" w:rsidR="00731B9A" w:rsidRDefault="00731B9A" w:rsidP="00BE49D5">
      <w:pPr>
        <w:jc w:val="both"/>
      </w:pPr>
    </w:p>
    <w:sectPr w:rsidR="00731B9A">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734CC" w14:textId="77777777" w:rsidR="005E22F1" w:rsidRDefault="005E22F1" w:rsidP="007E1CCF">
      <w:pPr>
        <w:spacing w:after="0" w:line="240" w:lineRule="auto"/>
      </w:pPr>
      <w:r>
        <w:separator/>
      </w:r>
    </w:p>
  </w:endnote>
  <w:endnote w:type="continuationSeparator" w:id="0">
    <w:p w14:paraId="1C3BAD9A" w14:textId="77777777" w:rsidR="005E22F1" w:rsidRDefault="005E22F1" w:rsidP="007E1C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C9D8A" w14:textId="77777777" w:rsidR="005E22F1" w:rsidRDefault="005E22F1" w:rsidP="007E1CCF">
      <w:pPr>
        <w:spacing w:after="0" w:line="240" w:lineRule="auto"/>
      </w:pPr>
      <w:r>
        <w:separator/>
      </w:r>
    </w:p>
  </w:footnote>
  <w:footnote w:type="continuationSeparator" w:id="0">
    <w:p w14:paraId="66D39EAC" w14:textId="77777777" w:rsidR="005E22F1" w:rsidRDefault="005E22F1" w:rsidP="007E1CCF">
      <w:pPr>
        <w:spacing w:after="0" w:line="240" w:lineRule="auto"/>
      </w:pPr>
      <w:r>
        <w:continuationSeparator/>
      </w:r>
    </w:p>
  </w:footnote>
  <w:footnote w:id="1">
    <w:p w14:paraId="7603BD1D" w14:textId="77777777" w:rsidR="006C5CDD" w:rsidRPr="006D4A70" w:rsidRDefault="006C5CDD" w:rsidP="006C5CDD">
      <w:pPr>
        <w:pStyle w:val="FootnoteText"/>
        <w:rPr>
          <w:lang w:val="es-ES"/>
        </w:rPr>
      </w:pPr>
      <w:r>
        <w:rPr>
          <w:rStyle w:val="FootnoteReference"/>
        </w:rPr>
        <w:footnoteRef/>
      </w:r>
      <w:r>
        <w:t xml:space="preserve"> </w:t>
      </w:r>
      <w:r>
        <w:rPr>
          <w:lang w:val="es-ES"/>
        </w:rPr>
        <w:t>Anexo 1: Fases de procesos pedagógicos de la Dirección de Paz y Reconciliación- OCPVR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EBE2E" w14:textId="77777777" w:rsidR="007E1CCF" w:rsidRDefault="007E1CCF" w:rsidP="007E1CCF">
    <w:pPr>
      <w:pBdr>
        <w:top w:val="nil"/>
        <w:left w:val="nil"/>
        <w:bottom w:val="nil"/>
        <w:right w:val="nil"/>
        <w:between w:val="nil"/>
      </w:pBdr>
      <w:tabs>
        <w:tab w:val="center" w:pos="4680"/>
        <w:tab w:val="right" w:pos="9360"/>
      </w:tabs>
      <w:spacing w:after="0" w:line="240" w:lineRule="auto"/>
      <w:rPr>
        <w:color w:val="000000"/>
      </w:rPr>
    </w:pPr>
    <w:r>
      <w:rPr>
        <w:noProof/>
        <w:color w:val="000000"/>
      </w:rPr>
      <w:drawing>
        <wp:anchor distT="0" distB="0" distL="114300" distR="114300" simplePos="0" relativeHeight="251659264" behindDoc="0" locked="0" layoutInCell="1" hidden="0" allowOverlap="1" wp14:anchorId="0CED255D" wp14:editId="00BF16AA">
          <wp:simplePos x="0" y="0"/>
          <wp:positionH relativeFrom="margin">
            <wp:posOffset>2897603</wp:posOffset>
          </wp:positionH>
          <wp:positionV relativeFrom="margin">
            <wp:posOffset>-1013850</wp:posOffset>
          </wp:positionV>
          <wp:extent cx="3162521" cy="705631"/>
          <wp:effectExtent l="0" t="0" r="0" b="0"/>
          <wp:wrapNone/>
          <wp:docPr id="1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3162521" cy="705631"/>
                  </a:xfrm>
                  <a:prstGeom prst="rect">
                    <a:avLst/>
                  </a:prstGeom>
                  <a:ln/>
                </pic:spPr>
              </pic:pic>
            </a:graphicData>
          </a:graphic>
        </wp:anchor>
      </w:drawing>
    </w:r>
  </w:p>
  <w:p w14:paraId="47B2D569" w14:textId="77777777" w:rsidR="007E1CCF" w:rsidRDefault="007E1CCF" w:rsidP="007E1CCF">
    <w:pPr>
      <w:pBdr>
        <w:top w:val="nil"/>
        <w:left w:val="nil"/>
        <w:bottom w:val="nil"/>
        <w:right w:val="nil"/>
        <w:between w:val="nil"/>
      </w:pBdr>
      <w:tabs>
        <w:tab w:val="center" w:pos="4680"/>
        <w:tab w:val="right" w:pos="9360"/>
      </w:tabs>
      <w:spacing w:after="0" w:line="240" w:lineRule="auto"/>
      <w:rPr>
        <w:color w:val="000000"/>
        <w:sz w:val="20"/>
        <w:szCs w:val="20"/>
      </w:rPr>
    </w:pPr>
    <w:r>
      <w:rPr>
        <w:color w:val="000000"/>
        <w:sz w:val="20"/>
        <w:szCs w:val="20"/>
      </w:rPr>
      <w:t>Documento de Trabajo</w:t>
    </w:r>
  </w:p>
  <w:p w14:paraId="32B1E9CC" w14:textId="77777777" w:rsidR="007E1CCF" w:rsidRDefault="007E1CCF" w:rsidP="007E1CCF">
    <w:pPr>
      <w:pBdr>
        <w:top w:val="nil"/>
        <w:left w:val="nil"/>
        <w:bottom w:val="nil"/>
        <w:right w:val="nil"/>
        <w:between w:val="nil"/>
      </w:pBdr>
      <w:tabs>
        <w:tab w:val="center" w:pos="4680"/>
        <w:tab w:val="right" w:pos="9360"/>
      </w:tabs>
      <w:spacing w:after="0" w:line="240" w:lineRule="auto"/>
      <w:rPr>
        <w:color w:val="000000"/>
        <w:sz w:val="20"/>
        <w:szCs w:val="20"/>
      </w:rPr>
    </w:pPr>
    <w:r>
      <w:rPr>
        <w:color w:val="000000"/>
        <w:sz w:val="20"/>
        <w:szCs w:val="20"/>
      </w:rPr>
      <w:t>Dirección de Paz y Reconciliación</w:t>
    </w:r>
  </w:p>
  <w:p w14:paraId="6E6309FA" w14:textId="393AC15F" w:rsidR="007E1CCF" w:rsidRDefault="00A0295A" w:rsidP="007E1CCF">
    <w:pPr>
      <w:pBdr>
        <w:top w:val="nil"/>
        <w:left w:val="nil"/>
        <w:bottom w:val="nil"/>
        <w:right w:val="nil"/>
        <w:between w:val="nil"/>
      </w:pBdr>
      <w:tabs>
        <w:tab w:val="center" w:pos="4680"/>
        <w:tab w:val="right" w:pos="9360"/>
      </w:tabs>
      <w:spacing w:after="0" w:line="240" w:lineRule="auto"/>
      <w:rPr>
        <w:color w:val="000000"/>
        <w:sz w:val="20"/>
        <w:szCs w:val="20"/>
      </w:rPr>
    </w:pPr>
    <w:r>
      <w:rPr>
        <w:color w:val="000000"/>
        <w:sz w:val="20"/>
        <w:szCs w:val="20"/>
      </w:rPr>
      <w:t>26</w:t>
    </w:r>
    <w:r w:rsidR="007E1CCF">
      <w:rPr>
        <w:color w:val="000000"/>
        <w:sz w:val="20"/>
        <w:szCs w:val="20"/>
      </w:rPr>
      <w:t>.</w:t>
    </w:r>
    <w:r>
      <w:rPr>
        <w:color w:val="000000"/>
        <w:sz w:val="20"/>
        <w:szCs w:val="20"/>
      </w:rPr>
      <w:t>0</w:t>
    </w:r>
    <w:r w:rsidR="0022044E">
      <w:rPr>
        <w:color w:val="000000"/>
        <w:sz w:val="20"/>
        <w:szCs w:val="20"/>
      </w:rPr>
      <w:t>7</w:t>
    </w:r>
    <w:r w:rsidR="007E1CCF">
      <w:rPr>
        <w:color w:val="000000"/>
        <w:sz w:val="20"/>
        <w:szCs w:val="20"/>
      </w:rPr>
      <w:t>.202</w:t>
    </w:r>
    <w:r>
      <w:rPr>
        <w:color w:val="000000"/>
        <w:sz w:val="20"/>
        <w:szCs w:val="20"/>
      </w:rPr>
      <w:t>5</w:t>
    </w:r>
    <w:r w:rsidR="007E1CCF">
      <w:rPr>
        <w:color w:val="000000"/>
        <w:sz w:val="20"/>
        <w:szCs w:val="20"/>
      </w:rPr>
      <w:t xml:space="preserve"> </w:t>
    </w:r>
  </w:p>
  <w:p w14:paraId="6882B7F9" w14:textId="77777777" w:rsidR="007E1CCF" w:rsidRDefault="007E1CCF" w:rsidP="007E1CCF">
    <w:pPr>
      <w:pBdr>
        <w:top w:val="nil"/>
        <w:left w:val="nil"/>
        <w:bottom w:val="nil"/>
        <w:right w:val="nil"/>
        <w:between w:val="nil"/>
      </w:pBdr>
      <w:tabs>
        <w:tab w:val="center" w:pos="4680"/>
        <w:tab w:val="right" w:pos="9360"/>
      </w:tabs>
      <w:spacing w:after="0" w:line="240" w:lineRule="auto"/>
      <w:rPr>
        <w:color w:val="000000"/>
      </w:rPr>
    </w:pPr>
  </w:p>
  <w:p w14:paraId="19D2B4BC" w14:textId="77777777" w:rsidR="007E1CCF" w:rsidRDefault="007E1C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B763D47"/>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E196887"/>
    <w:multiLevelType w:val="hybridMultilevel"/>
    <w:tmpl w:val="65284E9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53314B2F"/>
    <w:multiLevelType w:val="hybridMultilevel"/>
    <w:tmpl w:val="5D7E14AA"/>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5A6B0CA2"/>
    <w:multiLevelType w:val="hybridMultilevel"/>
    <w:tmpl w:val="8FDEE204"/>
    <w:lvl w:ilvl="0" w:tplc="BBC627F0">
      <w:start w:val="1"/>
      <w:numFmt w:val="bullet"/>
      <w:lvlText w:val=""/>
      <w:lvlJc w:val="left"/>
      <w:pPr>
        <w:ind w:left="720" w:hanging="360"/>
      </w:pPr>
      <w:rPr>
        <w:rFonts w:ascii="Symbol" w:eastAsia="Calibri" w:hAnsi="Symbol"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1957058157">
    <w:abstractNumId w:val="0"/>
  </w:num>
  <w:num w:numId="2" w16cid:durableId="1619026252">
    <w:abstractNumId w:val="2"/>
  </w:num>
  <w:num w:numId="3" w16cid:durableId="473254791">
    <w:abstractNumId w:val="3"/>
  </w:num>
  <w:num w:numId="4" w16cid:durableId="698935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CCF"/>
    <w:rsid w:val="000100AF"/>
    <w:rsid w:val="00030A64"/>
    <w:rsid w:val="0004654F"/>
    <w:rsid w:val="00073C02"/>
    <w:rsid w:val="00091AAD"/>
    <w:rsid w:val="000E5E9F"/>
    <w:rsid w:val="000F3F7C"/>
    <w:rsid w:val="00147EED"/>
    <w:rsid w:val="00180364"/>
    <w:rsid w:val="00197A30"/>
    <w:rsid w:val="001B1C26"/>
    <w:rsid w:val="001C1764"/>
    <w:rsid w:val="002066C9"/>
    <w:rsid w:val="0022044E"/>
    <w:rsid w:val="00237C0C"/>
    <w:rsid w:val="00274625"/>
    <w:rsid w:val="00282DD0"/>
    <w:rsid w:val="002A72FF"/>
    <w:rsid w:val="002C1F19"/>
    <w:rsid w:val="002D4F41"/>
    <w:rsid w:val="00333B6E"/>
    <w:rsid w:val="00352B8E"/>
    <w:rsid w:val="003817D8"/>
    <w:rsid w:val="003C76C1"/>
    <w:rsid w:val="003D1538"/>
    <w:rsid w:val="003E74DF"/>
    <w:rsid w:val="00426AAA"/>
    <w:rsid w:val="0044394D"/>
    <w:rsid w:val="004D1869"/>
    <w:rsid w:val="004D292F"/>
    <w:rsid w:val="004E0E1D"/>
    <w:rsid w:val="00503A4C"/>
    <w:rsid w:val="00514966"/>
    <w:rsid w:val="005A21A0"/>
    <w:rsid w:val="005A3FB3"/>
    <w:rsid w:val="005C0034"/>
    <w:rsid w:val="005C5F83"/>
    <w:rsid w:val="005E0759"/>
    <w:rsid w:val="005E22F1"/>
    <w:rsid w:val="00620390"/>
    <w:rsid w:val="00691FBF"/>
    <w:rsid w:val="006C5CDD"/>
    <w:rsid w:val="00731B9A"/>
    <w:rsid w:val="007A6D29"/>
    <w:rsid w:val="007C2AC6"/>
    <w:rsid w:val="007C4DF4"/>
    <w:rsid w:val="007D2218"/>
    <w:rsid w:val="007E1CCF"/>
    <w:rsid w:val="0080329D"/>
    <w:rsid w:val="008B3F5B"/>
    <w:rsid w:val="00A0295A"/>
    <w:rsid w:val="00A700A5"/>
    <w:rsid w:val="00A7643D"/>
    <w:rsid w:val="00AA36B9"/>
    <w:rsid w:val="00AC35F5"/>
    <w:rsid w:val="00AC5A17"/>
    <w:rsid w:val="00AF1656"/>
    <w:rsid w:val="00BE49D5"/>
    <w:rsid w:val="00BF3C7B"/>
    <w:rsid w:val="00C03212"/>
    <w:rsid w:val="00C95204"/>
    <w:rsid w:val="00CD1A14"/>
    <w:rsid w:val="00CD6BB2"/>
    <w:rsid w:val="00D02676"/>
    <w:rsid w:val="00D637AC"/>
    <w:rsid w:val="00D64CBB"/>
    <w:rsid w:val="00D75242"/>
    <w:rsid w:val="00DB0175"/>
    <w:rsid w:val="00DB75F0"/>
    <w:rsid w:val="00DF289E"/>
    <w:rsid w:val="00E01E7F"/>
    <w:rsid w:val="00E35F77"/>
    <w:rsid w:val="00E675EA"/>
    <w:rsid w:val="00EA0A9E"/>
    <w:rsid w:val="00EF3ED7"/>
    <w:rsid w:val="00F279F4"/>
    <w:rsid w:val="00FA4723"/>
    <w:rsid w:val="00FB5225"/>
    <w:rsid w:val="00FE399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8DBAD"/>
  <w15:chartTrackingRefBased/>
  <w15:docId w15:val="{A49001AE-323A-4371-8E8E-FE20A00AA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1CC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E1CC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E1CC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E1CC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E1CC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E1C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1C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1C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1C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1CC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E1CC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E1CC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E1CC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E1CC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E1C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1C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1C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1CCF"/>
    <w:rPr>
      <w:rFonts w:eastAsiaTheme="majorEastAsia" w:cstheme="majorBidi"/>
      <w:color w:val="272727" w:themeColor="text1" w:themeTint="D8"/>
    </w:rPr>
  </w:style>
  <w:style w:type="paragraph" w:styleId="Title">
    <w:name w:val="Title"/>
    <w:basedOn w:val="Normal"/>
    <w:next w:val="Normal"/>
    <w:link w:val="TitleChar"/>
    <w:uiPriority w:val="10"/>
    <w:qFormat/>
    <w:rsid w:val="007E1C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1C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1C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1C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1CCF"/>
    <w:pPr>
      <w:spacing w:before="160"/>
      <w:jc w:val="center"/>
    </w:pPr>
    <w:rPr>
      <w:i/>
      <w:iCs/>
      <w:color w:val="404040" w:themeColor="text1" w:themeTint="BF"/>
    </w:rPr>
  </w:style>
  <w:style w:type="character" w:customStyle="1" w:styleId="QuoteChar">
    <w:name w:val="Quote Char"/>
    <w:basedOn w:val="DefaultParagraphFont"/>
    <w:link w:val="Quote"/>
    <w:uiPriority w:val="29"/>
    <w:rsid w:val="007E1CCF"/>
    <w:rPr>
      <w:i/>
      <w:iCs/>
      <w:color w:val="404040" w:themeColor="text1" w:themeTint="BF"/>
    </w:rPr>
  </w:style>
  <w:style w:type="paragraph" w:styleId="ListParagraph">
    <w:name w:val="List Paragraph"/>
    <w:basedOn w:val="Normal"/>
    <w:uiPriority w:val="34"/>
    <w:qFormat/>
    <w:rsid w:val="007E1CCF"/>
    <w:pPr>
      <w:ind w:left="720"/>
      <w:contextualSpacing/>
    </w:pPr>
  </w:style>
  <w:style w:type="character" w:styleId="IntenseEmphasis">
    <w:name w:val="Intense Emphasis"/>
    <w:basedOn w:val="DefaultParagraphFont"/>
    <w:uiPriority w:val="21"/>
    <w:qFormat/>
    <w:rsid w:val="007E1CCF"/>
    <w:rPr>
      <w:i/>
      <w:iCs/>
      <w:color w:val="2F5496" w:themeColor="accent1" w:themeShade="BF"/>
    </w:rPr>
  </w:style>
  <w:style w:type="paragraph" w:styleId="IntenseQuote">
    <w:name w:val="Intense Quote"/>
    <w:basedOn w:val="Normal"/>
    <w:next w:val="Normal"/>
    <w:link w:val="IntenseQuoteChar"/>
    <w:uiPriority w:val="30"/>
    <w:qFormat/>
    <w:rsid w:val="007E1C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E1CCF"/>
    <w:rPr>
      <w:i/>
      <w:iCs/>
      <w:color w:val="2F5496" w:themeColor="accent1" w:themeShade="BF"/>
    </w:rPr>
  </w:style>
  <w:style w:type="character" w:styleId="IntenseReference">
    <w:name w:val="Intense Reference"/>
    <w:basedOn w:val="DefaultParagraphFont"/>
    <w:uiPriority w:val="32"/>
    <w:qFormat/>
    <w:rsid w:val="007E1CCF"/>
    <w:rPr>
      <w:b/>
      <w:bCs/>
      <w:smallCaps/>
      <w:color w:val="2F5496" w:themeColor="accent1" w:themeShade="BF"/>
      <w:spacing w:val="5"/>
    </w:rPr>
  </w:style>
  <w:style w:type="paragraph" w:styleId="Header">
    <w:name w:val="header"/>
    <w:basedOn w:val="Normal"/>
    <w:link w:val="HeaderChar"/>
    <w:uiPriority w:val="99"/>
    <w:unhideWhenUsed/>
    <w:rsid w:val="007E1CCF"/>
    <w:pPr>
      <w:tabs>
        <w:tab w:val="center" w:pos="4419"/>
        <w:tab w:val="right" w:pos="8838"/>
      </w:tabs>
      <w:spacing w:after="0" w:line="240" w:lineRule="auto"/>
    </w:pPr>
  </w:style>
  <w:style w:type="character" w:customStyle="1" w:styleId="HeaderChar">
    <w:name w:val="Header Char"/>
    <w:basedOn w:val="DefaultParagraphFont"/>
    <w:link w:val="Header"/>
    <w:uiPriority w:val="99"/>
    <w:rsid w:val="007E1CCF"/>
  </w:style>
  <w:style w:type="paragraph" w:styleId="Footer">
    <w:name w:val="footer"/>
    <w:basedOn w:val="Normal"/>
    <w:link w:val="FooterChar"/>
    <w:uiPriority w:val="99"/>
    <w:unhideWhenUsed/>
    <w:rsid w:val="007E1CCF"/>
    <w:pPr>
      <w:tabs>
        <w:tab w:val="center" w:pos="4419"/>
        <w:tab w:val="right" w:pos="8838"/>
      </w:tabs>
      <w:spacing w:after="0" w:line="240" w:lineRule="auto"/>
    </w:pPr>
  </w:style>
  <w:style w:type="character" w:customStyle="1" w:styleId="FooterChar">
    <w:name w:val="Footer Char"/>
    <w:basedOn w:val="DefaultParagraphFont"/>
    <w:link w:val="Footer"/>
    <w:uiPriority w:val="99"/>
    <w:rsid w:val="007E1CCF"/>
  </w:style>
  <w:style w:type="table" w:styleId="TableGrid">
    <w:name w:val="Table Grid"/>
    <w:basedOn w:val="TableNormal"/>
    <w:uiPriority w:val="39"/>
    <w:rsid w:val="00BF3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C5CDD"/>
    <w:pPr>
      <w:spacing w:after="0" w:line="240" w:lineRule="auto"/>
    </w:pPr>
    <w:rPr>
      <w:rFonts w:ascii="Aptos" w:eastAsia="Aptos" w:hAnsi="Aptos" w:cs="Aptos"/>
      <w:sz w:val="20"/>
      <w:szCs w:val="20"/>
      <w:lang w:eastAsia="es-CO"/>
    </w:rPr>
  </w:style>
  <w:style w:type="character" w:customStyle="1" w:styleId="FootnoteTextChar">
    <w:name w:val="Footnote Text Char"/>
    <w:basedOn w:val="DefaultParagraphFont"/>
    <w:link w:val="FootnoteText"/>
    <w:uiPriority w:val="99"/>
    <w:semiHidden/>
    <w:rsid w:val="006C5CDD"/>
    <w:rPr>
      <w:rFonts w:ascii="Aptos" w:eastAsia="Aptos" w:hAnsi="Aptos" w:cs="Aptos"/>
      <w:sz w:val="20"/>
      <w:szCs w:val="20"/>
      <w:lang w:eastAsia="es-CO"/>
    </w:rPr>
  </w:style>
  <w:style w:type="character" w:styleId="FootnoteReference">
    <w:name w:val="footnote reference"/>
    <w:basedOn w:val="DefaultParagraphFont"/>
    <w:uiPriority w:val="99"/>
    <w:semiHidden/>
    <w:unhideWhenUsed/>
    <w:rsid w:val="006C5CDD"/>
    <w:rPr>
      <w:vertAlign w:val="superscript"/>
    </w:rPr>
  </w:style>
  <w:style w:type="character" w:styleId="CommentReference">
    <w:name w:val="annotation reference"/>
    <w:basedOn w:val="DefaultParagraphFont"/>
    <w:uiPriority w:val="99"/>
    <w:semiHidden/>
    <w:unhideWhenUsed/>
    <w:rsid w:val="00514966"/>
    <w:rPr>
      <w:sz w:val="16"/>
      <w:szCs w:val="16"/>
    </w:rPr>
  </w:style>
  <w:style w:type="paragraph" w:styleId="CommentText">
    <w:name w:val="annotation text"/>
    <w:basedOn w:val="Normal"/>
    <w:link w:val="CommentTextChar"/>
    <w:uiPriority w:val="99"/>
    <w:unhideWhenUsed/>
    <w:rsid w:val="00514966"/>
    <w:pPr>
      <w:spacing w:line="240" w:lineRule="auto"/>
    </w:pPr>
    <w:rPr>
      <w:sz w:val="20"/>
      <w:szCs w:val="20"/>
    </w:rPr>
  </w:style>
  <w:style w:type="character" w:customStyle="1" w:styleId="CommentTextChar">
    <w:name w:val="Comment Text Char"/>
    <w:basedOn w:val="DefaultParagraphFont"/>
    <w:link w:val="CommentText"/>
    <w:uiPriority w:val="99"/>
    <w:rsid w:val="00514966"/>
    <w:rPr>
      <w:sz w:val="20"/>
      <w:szCs w:val="20"/>
    </w:rPr>
  </w:style>
  <w:style w:type="paragraph" w:styleId="CommentSubject">
    <w:name w:val="annotation subject"/>
    <w:basedOn w:val="CommentText"/>
    <w:next w:val="CommentText"/>
    <w:link w:val="CommentSubjectChar"/>
    <w:uiPriority w:val="99"/>
    <w:semiHidden/>
    <w:unhideWhenUsed/>
    <w:rsid w:val="00514966"/>
    <w:rPr>
      <w:b/>
      <w:bCs/>
    </w:rPr>
  </w:style>
  <w:style w:type="character" w:customStyle="1" w:styleId="CommentSubjectChar">
    <w:name w:val="Comment Subject Char"/>
    <w:basedOn w:val="CommentTextChar"/>
    <w:link w:val="CommentSubject"/>
    <w:uiPriority w:val="99"/>
    <w:semiHidden/>
    <w:rsid w:val="00514966"/>
    <w:rPr>
      <w:b/>
      <w:bCs/>
      <w:sz w:val="20"/>
      <w:szCs w:val="20"/>
    </w:rPr>
  </w:style>
  <w:style w:type="paragraph" w:styleId="BalloonText">
    <w:name w:val="Balloon Text"/>
    <w:basedOn w:val="Normal"/>
    <w:link w:val="BalloonTextChar"/>
    <w:uiPriority w:val="99"/>
    <w:semiHidden/>
    <w:unhideWhenUsed/>
    <w:rsid w:val="00197A30"/>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97A30"/>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597071">
      <w:bodyDiv w:val="1"/>
      <w:marLeft w:val="0"/>
      <w:marRight w:val="0"/>
      <w:marTop w:val="0"/>
      <w:marBottom w:val="0"/>
      <w:divBdr>
        <w:top w:val="none" w:sz="0" w:space="0" w:color="auto"/>
        <w:left w:val="none" w:sz="0" w:space="0" w:color="auto"/>
        <w:bottom w:val="none" w:sz="0" w:space="0" w:color="auto"/>
        <w:right w:val="none" w:sz="0" w:space="0" w:color="auto"/>
      </w:divBdr>
    </w:div>
    <w:div w:id="922763677">
      <w:bodyDiv w:val="1"/>
      <w:marLeft w:val="0"/>
      <w:marRight w:val="0"/>
      <w:marTop w:val="0"/>
      <w:marBottom w:val="0"/>
      <w:divBdr>
        <w:top w:val="none" w:sz="0" w:space="0" w:color="auto"/>
        <w:left w:val="none" w:sz="0" w:space="0" w:color="auto"/>
        <w:bottom w:val="none" w:sz="0" w:space="0" w:color="auto"/>
        <w:right w:val="none" w:sz="0" w:space="0" w:color="auto"/>
      </w:divBdr>
    </w:div>
    <w:div w:id="1187063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6E4B68367E7F14BB34E93292A578971" ma:contentTypeVersion="16" ma:contentTypeDescription="Crear nuevo documento." ma:contentTypeScope="" ma:versionID="9f5c560a7343f7ac441cf3eeb3774dec">
  <xsd:schema xmlns:xsd="http://www.w3.org/2001/XMLSchema" xmlns:xs="http://www.w3.org/2001/XMLSchema" xmlns:p="http://schemas.microsoft.com/office/2006/metadata/properties" xmlns:ns1="http://schemas.microsoft.com/sharepoint/v3" xmlns:ns2="f9b62b91-01ca-4c1b-960a-125e9ffbe549" xmlns:ns3="f282b544-ae6c-4fac-aca0-f60034aa6f22" targetNamespace="http://schemas.microsoft.com/office/2006/metadata/properties" ma:root="true" ma:fieldsID="b558bb65d90d477d08311278a4406687" ns1:_="" ns2:_="" ns3:_="">
    <xsd:import namespace="http://schemas.microsoft.com/sharepoint/v3"/>
    <xsd:import namespace="f9b62b91-01ca-4c1b-960a-125e9ffbe549"/>
    <xsd:import namespace="f282b544-ae6c-4fac-aca0-f60034aa6f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Propiedades de la Directiva de cumplimiento unificado" ma:hidden="true" ma:internalName="_ip_UnifiedCompliancePolicyProperties">
      <xsd:simpleType>
        <xsd:restriction base="dms:Note"/>
      </xsd:simpleType>
    </xsd:element>
    <xsd:element name="_ip_UnifiedCompliancePolicyUIAction" ma:index="22"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b62b91-01ca-4c1b-960a-125e9ffbe5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c413805f-f5d2-4ef4-97c5-a2f01beebf8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82b544-ae6c-4fac-aca0-f60034aa6f2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a3cdc4b-71e7-4d46-a25d-db88acdf5926}" ma:internalName="TaxCatchAll" ma:showField="CatchAllData" ma:web="f282b544-ae6c-4fac-aca0-f60034aa6f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f282b544-ae6c-4fac-aca0-f60034aa6f22" xsi:nil="true"/>
    <_ip_UnifiedCompliancePolicyProperties xmlns="http://schemas.microsoft.com/sharepoint/v3" xsi:nil="true"/>
    <lcf76f155ced4ddcb4097134ff3c332f xmlns="f9b62b91-01ca-4c1b-960a-125e9ffbe54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0EEF77-D019-4089-A895-281895B445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9b62b91-01ca-4c1b-960a-125e9ffbe549"/>
    <ds:schemaRef ds:uri="f282b544-ae6c-4fac-aca0-f60034aa6f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95CBBF-A0F2-4B95-8696-46C5336E9F2C}">
  <ds:schemaRefs>
    <ds:schemaRef ds:uri="http://schemas.microsoft.com/office/2006/metadata/properties"/>
    <ds:schemaRef ds:uri="http://schemas.microsoft.com/office/infopath/2007/PartnerControls"/>
    <ds:schemaRef ds:uri="http://schemas.microsoft.com/sharepoint/v3"/>
    <ds:schemaRef ds:uri="f282b544-ae6c-4fac-aca0-f60034aa6f22"/>
    <ds:schemaRef ds:uri="f9b62b91-01ca-4c1b-960a-125e9ffbe549"/>
  </ds:schemaRefs>
</ds:datastoreItem>
</file>

<file path=customXml/itemProps3.xml><?xml version="1.0" encoding="utf-8"?>
<ds:datastoreItem xmlns:ds="http://schemas.openxmlformats.org/officeDocument/2006/customXml" ds:itemID="{77F2B78B-73AB-489E-81AC-1284EBFFD6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13</Pages>
  <Words>4183</Words>
  <Characters>23009</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Manuel Galindo Pulido</dc:creator>
  <cp:keywords/>
  <dc:description/>
  <cp:lastModifiedBy>Delegada para el Buen Futuro</cp:lastModifiedBy>
  <cp:revision>11</cp:revision>
  <dcterms:created xsi:type="dcterms:W3CDTF">2025-05-19T16:15:00Z</dcterms:created>
  <dcterms:modified xsi:type="dcterms:W3CDTF">2025-08-11T18:25:00Z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0x01010056E4B68367E7F14BB34E93292A578971</vt:lpwstr>
  </property>
</Properties>
</file>