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A6C" w:rsidRPr="00E02636" w:rsidRDefault="00A87A6C" w:rsidP="00A87A6C">
      <w:pPr>
        <w:rPr>
          <w:color w:val="AEAAAA" w:themeColor="background2" w:themeShade="BF"/>
        </w:rPr>
      </w:pPr>
      <w:r w:rsidRPr="00E02636">
        <w:rPr>
          <w:color w:val="AEAAAA" w:themeColor="background2" w:themeShade="BF"/>
        </w:rPr>
        <w:t xml:space="preserve">1. Se realizo articulación con la unidad de mantenimiento vial y se gestionaron intervenciones en 4 de los segmentos viales solicitados, con acciones de movilidad </w:t>
      </w:r>
      <w:proofErr w:type="spellStart"/>
      <w:r w:rsidRPr="00E02636">
        <w:rPr>
          <w:color w:val="AEAAAA" w:themeColor="background2" w:themeShade="BF"/>
        </w:rPr>
        <w:t>instaladno</w:t>
      </w:r>
      <w:proofErr w:type="spellEnd"/>
      <w:r w:rsidRPr="00E02636">
        <w:rPr>
          <w:color w:val="AEAAAA" w:themeColor="background2" w:themeShade="BF"/>
        </w:rPr>
        <w:t xml:space="preserve"> capa superficial en fresado estabilizado. Los segmentos en cuestión </w:t>
      </w:r>
      <w:proofErr w:type="spellStart"/>
      <w:r w:rsidRPr="00E02636">
        <w:rPr>
          <w:color w:val="AEAAAA" w:themeColor="background2" w:themeShade="BF"/>
        </w:rPr>
        <w:t>hacian</w:t>
      </w:r>
      <w:proofErr w:type="spellEnd"/>
      <w:r w:rsidRPr="00E02636">
        <w:rPr>
          <w:color w:val="AEAAAA" w:themeColor="background2" w:themeShade="BF"/>
        </w:rPr>
        <w:t xml:space="preserve"> parte </w:t>
      </w:r>
      <w:proofErr w:type="gramStart"/>
      <w:r w:rsidRPr="00E02636">
        <w:rPr>
          <w:color w:val="AEAAAA" w:themeColor="background2" w:themeShade="BF"/>
        </w:rPr>
        <w:t>de  la</w:t>
      </w:r>
      <w:proofErr w:type="gramEnd"/>
      <w:r w:rsidRPr="00E02636">
        <w:rPr>
          <w:color w:val="AEAAAA" w:themeColor="background2" w:themeShade="BF"/>
        </w:rPr>
        <w:t xml:space="preserve"> malla vial urbana.</w:t>
      </w:r>
    </w:p>
    <w:p w:rsidR="00A87A6C" w:rsidRPr="00E02636" w:rsidRDefault="00A87A6C" w:rsidP="00A87A6C">
      <w:pPr>
        <w:rPr>
          <w:color w:val="AEAAAA" w:themeColor="background2" w:themeShade="BF"/>
        </w:rPr>
      </w:pPr>
    </w:p>
    <w:p w:rsidR="00A87A6C" w:rsidRPr="00E02636" w:rsidRDefault="00A87A6C" w:rsidP="00A87A6C">
      <w:pPr>
        <w:rPr>
          <w:color w:val="AEAAAA" w:themeColor="background2" w:themeShade="BF"/>
        </w:rPr>
      </w:pPr>
      <w:r w:rsidRPr="00E02636">
        <w:rPr>
          <w:color w:val="AEAAAA" w:themeColor="background2" w:themeShade="BF"/>
        </w:rPr>
        <w:t xml:space="preserve">Adicionalmente se </w:t>
      </w:r>
      <w:proofErr w:type="spellStart"/>
      <w:r w:rsidRPr="00E02636">
        <w:rPr>
          <w:color w:val="AEAAAA" w:themeColor="background2" w:themeShade="BF"/>
        </w:rPr>
        <w:t>confirmo</w:t>
      </w:r>
      <w:proofErr w:type="spellEnd"/>
      <w:r w:rsidRPr="00E02636">
        <w:rPr>
          <w:color w:val="AEAAAA" w:themeColor="background2" w:themeShade="BF"/>
        </w:rPr>
        <w:t xml:space="preserve"> y culmino intervención sobre segmento vial cercano a sede del colegio nuevo horizonte, el cual </w:t>
      </w:r>
      <w:proofErr w:type="spellStart"/>
      <w:r w:rsidRPr="00E02636">
        <w:rPr>
          <w:color w:val="AEAAAA" w:themeColor="background2" w:themeShade="BF"/>
        </w:rPr>
        <w:t>tambien</w:t>
      </w:r>
      <w:proofErr w:type="spellEnd"/>
      <w:r w:rsidRPr="00E02636">
        <w:rPr>
          <w:color w:val="AEAAAA" w:themeColor="background2" w:themeShade="BF"/>
        </w:rPr>
        <w:t xml:space="preserve"> hacia parte de las solicitudes pendientes por atención por parte de la comunidad del sector, esta intervención fue de tipo construcción, realizando la ejecución de diseños realizados por administraciones anteriores.</w:t>
      </w:r>
    </w:p>
    <w:p w:rsidR="00A87A6C" w:rsidRPr="00E02636" w:rsidRDefault="00A87A6C" w:rsidP="00A87A6C">
      <w:pPr>
        <w:rPr>
          <w:color w:val="AEAAAA" w:themeColor="background2" w:themeShade="BF"/>
        </w:rPr>
      </w:pPr>
    </w:p>
    <w:p w:rsidR="00A87A6C" w:rsidRPr="00E02636" w:rsidRDefault="00A87A6C" w:rsidP="00A87A6C">
      <w:pPr>
        <w:rPr>
          <w:color w:val="AEAAAA" w:themeColor="background2" w:themeShade="BF"/>
        </w:rPr>
      </w:pPr>
      <w:r w:rsidRPr="00E02636">
        <w:rPr>
          <w:color w:val="AEAAAA" w:themeColor="background2" w:themeShade="BF"/>
        </w:rPr>
        <w:t xml:space="preserve">2. Para los segmentos ubicados en altos de serrezuela, villas de la capilla y lomitas, siendo 12 </w:t>
      </w:r>
      <w:proofErr w:type="spellStart"/>
      <w:r w:rsidRPr="00E02636">
        <w:rPr>
          <w:color w:val="AEAAAA" w:themeColor="background2" w:themeShade="BF"/>
        </w:rPr>
        <w:t>civ´s</w:t>
      </w:r>
      <w:proofErr w:type="spellEnd"/>
      <w:r w:rsidRPr="00E02636">
        <w:rPr>
          <w:color w:val="AEAAAA" w:themeColor="background2" w:themeShade="BF"/>
        </w:rPr>
        <w:t xml:space="preserve">, se  </w:t>
      </w:r>
      <w:proofErr w:type="spellStart"/>
      <w:r w:rsidRPr="00E02636">
        <w:rPr>
          <w:color w:val="AEAAAA" w:themeColor="background2" w:themeShade="BF"/>
        </w:rPr>
        <w:t>procedio</w:t>
      </w:r>
      <w:proofErr w:type="spellEnd"/>
      <w:r w:rsidRPr="00E02636">
        <w:rPr>
          <w:color w:val="AEAAAA" w:themeColor="background2" w:themeShade="BF"/>
        </w:rPr>
        <w:t xml:space="preserve"> a realizar articulación con la unidad de mantenimiento vial, </w:t>
      </w:r>
      <w:proofErr w:type="spellStart"/>
      <w:r w:rsidRPr="00E02636">
        <w:rPr>
          <w:color w:val="AEAAAA" w:themeColor="background2" w:themeShade="BF"/>
        </w:rPr>
        <w:t>por que</w:t>
      </w:r>
      <w:proofErr w:type="spellEnd"/>
      <w:r w:rsidRPr="00E02636">
        <w:rPr>
          <w:color w:val="AEAAAA" w:themeColor="background2" w:themeShade="BF"/>
        </w:rPr>
        <w:t xml:space="preserve"> </w:t>
      </w:r>
      <w:proofErr w:type="spellStart"/>
      <w:r w:rsidRPr="00E02636">
        <w:rPr>
          <w:color w:val="AEAAAA" w:themeColor="background2" w:themeShade="BF"/>
        </w:rPr>
        <w:t>segun</w:t>
      </w:r>
      <w:proofErr w:type="spellEnd"/>
      <w:r w:rsidRPr="00E02636">
        <w:rPr>
          <w:color w:val="AEAAAA" w:themeColor="background2" w:themeShade="BF"/>
        </w:rPr>
        <w:t xml:space="preserve"> su condición actual esta entidad registrará los segmentos en sus bases de datos y adicionalmente se han realizado comunicaciones a diferentes entidades como CAR, secretaria de ambiente, acueducto, </w:t>
      </w:r>
      <w:proofErr w:type="spellStart"/>
      <w:r w:rsidRPr="00E02636">
        <w:rPr>
          <w:color w:val="AEAAAA" w:themeColor="background2" w:themeShade="BF"/>
        </w:rPr>
        <w:t>enel</w:t>
      </w:r>
      <w:proofErr w:type="spellEnd"/>
      <w:r w:rsidRPr="00E02636">
        <w:rPr>
          <w:color w:val="AEAAAA" w:themeColor="background2" w:themeShade="BF"/>
        </w:rPr>
        <w:t xml:space="preserve"> entre otras, para consultar las disposiciones legales y </w:t>
      </w:r>
      <w:proofErr w:type="spellStart"/>
      <w:r w:rsidRPr="00E02636">
        <w:rPr>
          <w:color w:val="AEAAAA" w:themeColor="background2" w:themeShade="BF"/>
        </w:rPr>
        <w:t>tecnicas</w:t>
      </w:r>
      <w:proofErr w:type="spellEnd"/>
      <w:r w:rsidRPr="00E02636">
        <w:rPr>
          <w:color w:val="AEAAAA" w:themeColor="background2" w:themeShade="BF"/>
        </w:rPr>
        <w:t xml:space="preserve"> de estos sectores, para brindar servicios </w:t>
      </w:r>
      <w:proofErr w:type="spellStart"/>
      <w:r w:rsidRPr="00E02636">
        <w:rPr>
          <w:color w:val="AEAAAA" w:themeColor="background2" w:themeShade="BF"/>
        </w:rPr>
        <w:t>publicos</w:t>
      </w:r>
      <w:proofErr w:type="spellEnd"/>
      <w:r w:rsidRPr="00E02636">
        <w:rPr>
          <w:color w:val="AEAAAA" w:themeColor="background2" w:themeShade="BF"/>
        </w:rPr>
        <w:t xml:space="preserve"> e infraestructura vial, en atención a la necesidad y solicitudes de la comunidad que </w:t>
      </w:r>
      <w:proofErr w:type="spellStart"/>
      <w:r w:rsidRPr="00E02636">
        <w:rPr>
          <w:color w:val="AEAAAA" w:themeColor="background2" w:themeShade="BF"/>
        </w:rPr>
        <w:t>alli</w:t>
      </w:r>
      <w:proofErr w:type="spellEnd"/>
      <w:r w:rsidRPr="00E02636">
        <w:rPr>
          <w:color w:val="AEAAAA" w:themeColor="background2" w:themeShade="BF"/>
        </w:rPr>
        <w:t xml:space="preserve"> habita.</w:t>
      </w:r>
    </w:p>
    <w:p w:rsidR="00A87A6C" w:rsidRPr="00E02636" w:rsidRDefault="00A87A6C" w:rsidP="00A87A6C">
      <w:pPr>
        <w:rPr>
          <w:color w:val="AEAAAA" w:themeColor="background2" w:themeShade="BF"/>
        </w:rPr>
      </w:pPr>
    </w:p>
    <w:p w:rsidR="00A87A6C" w:rsidRPr="00E02636" w:rsidRDefault="00A87A6C" w:rsidP="00A87A6C">
      <w:pPr>
        <w:rPr>
          <w:color w:val="AEAAAA" w:themeColor="background2" w:themeShade="BF"/>
        </w:rPr>
      </w:pPr>
      <w:r w:rsidRPr="00E02636">
        <w:rPr>
          <w:color w:val="AEAAAA" w:themeColor="background2" w:themeShade="BF"/>
        </w:rPr>
        <w:t xml:space="preserve">No </w:t>
      </w:r>
      <w:proofErr w:type="gramStart"/>
      <w:r w:rsidRPr="00E02636">
        <w:rPr>
          <w:color w:val="AEAAAA" w:themeColor="background2" w:themeShade="BF"/>
        </w:rPr>
        <w:t>obstante</w:t>
      </w:r>
      <w:proofErr w:type="gramEnd"/>
      <w:r w:rsidRPr="00E02636">
        <w:rPr>
          <w:color w:val="AEAAAA" w:themeColor="background2" w:themeShade="BF"/>
        </w:rPr>
        <w:t xml:space="preserve"> hasta el momento, se tiene presente que gran parte del territorio se encuentra en zona de reserva forestal, lo cual limita y restringe las acciones de intervención a implementar, y por parte de esta entidad, se han registrado las respuestas y notas </w:t>
      </w:r>
      <w:proofErr w:type="spellStart"/>
      <w:r w:rsidRPr="00E02636">
        <w:rPr>
          <w:color w:val="AEAAAA" w:themeColor="background2" w:themeShade="BF"/>
        </w:rPr>
        <w:t>tecnicas</w:t>
      </w:r>
      <w:proofErr w:type="spellEnd"/>
      <w:r w:rsidRPr="00E02636">
        <w:rPr>
          <w:color w:val="AEAAAA" w:themeColor="background2" w:themeShade="BF"/>
        </w:rPr>
        <w:t xml:space="preserve"> mencionadas por diferentes entidades con la finalidad de identificar si es posible realizar atención a las necesidades reportadas, en el marco legal de las normas vigentes distritales.</w:t>
      </w:r>
    </w:p>
    <w:p w:rsidR="00A87A6C" w:rsidRPr="00E02636" w:rsidRDefault="00A87A6C" w:rsidP="00A87A6C">
      <w:pPr>
        <w:rPr>
          <w:color w:val="AEAAAA" w:themeColor="background2" w:themeShade="BF"/>
        </w:rPr>
      </w:pPr>
    </w:p>
    <w:p w:rsidR="00A87A6C" w:rsidRPr="00E02636" w:rsidRDefault="00A87A6C" w:rsidP="00A87A6C">
      <w:pPr>
        <w:rPr>
          <w:color w:val="AEAAAA" w:themeColor="background2" w:themeShade="BF"/>
        </w:rPr>
      </w:pPr>
      <w:r w:rsidRPr="00E02636">
        <w:rPr>
          <w:color w:val="AEAAAA" w:themeColor="background2" w:themeShade="BF"/>
        </w:rPr>
        <w:t xml:space="preserve">Se establece que el resto de segmentos viales, fueron incluidos a base de datos de solicitudes de intervención para la respectiva evaluación </w:t>
      </w:r>
      <w:proofErr w:type="spellStart"/>
      <w:r w:rsidRPr="00E02636">
        <w:rPr>
          <w:color w:val="AEAAAA" w:themeColor="background2" w:themeShade="BF"/>
        </w:rPr>
        <w:t>tecnica</w:t>
      </w:r>
      <w:proofErr w:type="spellEnd"/>
      <w:r w:rsidRPr="00E02636">
        <w:rPr>
          <w:color w:val="AEAAAA" w:themeColor="background2" w:themeShade="BF"/>
        </w:rPr>
        <w:t xml:space="preserve"> </w:t>
      </w:r>
      <w:proofErr w:type="spellStart"/>
      <w:r w:rsidRPr="00E02636">
        <w:rPr>
          <w:color w:val="AEAAAA" w:themeColor="background2" w:themeShade="BF"/>
        </w:rPr>
        <w:t>juridica</w:t>
      </w:r>
      <w:proofErr w:type="spellEnd"/>
      <w:r w:rsidRPr="00E02636">
        <w:rPr>
          <w:color w:val="AEAAAA" w:themeColor="background2" w:themeShade="BF"/>
        </w:rPr>
        <w:t xml:space="preserve"> y presupuesta de intervención en futuras vigencias.</w:t>
      </w:r>
    </w:p>
    <w:p w:rsidR="00A87A6C" w:rsidRPr="00E02636" w:rsidRDefault="00A87A6C" w:rsidP="00A87A6C">
      <w:pPr>
        <w:rPr>
          <w:color w:val="AEAAAA" w:themeColor="background2" w:themeShade="BF"/>
        </w:rPr>
      </w:pPr>
    </w:p>
    <w:p w:rsidR="00A87A6C" w:rsidRPr="00E02636" w:rsidRDefault="00A87A6C" w:rsidP="00A87A6C">
      <w:pPr>
        <w:rPr>
          <w:color w:val="AEAAAA" w:themeColor="background2" w:themeShade="BF"/>
        </w:rPr>
      </w:pPr>
      <w:r w:rsidRPr="00E02636">
        <w:rPr>
          <w:color w:val="AEAAAA" w:themeColor="background2" w:themeShade="BF"/>
        </w:rPr>
        <w:t xml:space="preserve">DESCRIPCIÓN DE ACCIONES- REPORTE 12 DE OCTUBRE DEL 2023: </w:t>
      </w:r>
    </w:p>
    <w:p w:rsidR="00A87A6C" w:rsidRPr="00E02636" w:rsidRDefault="00A87A6C" w:rsidP="00A87A6C">
      <w:pPr>
        <w:rPr>
          <w:color w:val="AEAAAA" w:themeColor="background2" w:themeShade="BF"/>
        </w:rPr>
      </w:pPr>
      <w:r w:rsidRPr="00E02636">
        <w:rPr>
          <w:color w:val="AEAAAA" w:themeColor="background2" w:themeShade="BF"/>
        </w:rPr>
        <w:t xml:space="preserve">Para los 12 </w:t>
      </w:r>
      <w:proofErr w:type="spellStart"/>
      <w:r w:rsidRPr="00E02636">
        <w:rPr>
          <w:color w:val="AEAAAA" w:themeColor="background2" w:themeShade="BF"/>
        </w:rPr>
        <w:t>civ´s</w:t>
      </w:r>
      <w:proofErr w:type="spellEnd"/>
      <w:r w:rsidRPr="00E02636">
        <w:rPr>
          <w:color w:val="AEAAAA" w:themeColor="background2" w:themeShade="BF"/>
        </w:rPr>
        <w:t xml:space="preserve"> relacionados a solicitudes EN LOMITAS Y VILLAS DE LA CAPILLA, se </w:t>
      </w:r>
      <w:proofErr w:type="spellStart"/>
      <w:r w:rsidRPr="00E02636">
        <w:rPr>
          <w:color w:val="AEAAAA" w:themeColor="background2" w:themeShade="BF"/>
        </w:rPr>
        <w:t>idica</w:t>
      </w:r>
      <w:proofErr w:type="spellEnd"/>
      <w:r w:rsidRPr="00E02636">
        <w:rPr>
          <w:color w:val="AEAAAA" w:themeColor="background2" w:themeShade="BF"/>
        </w:rPr>
        <w:t xml:space="preserve"> que se </w:t>
      </w:r>
      <w:proofErr w:type="spellStart"/>
      <w:r w:rsidRPr="00E02636">
        <w:rPr>
          <w:color w:val="AEAAAA" w:themeColor="background2" w:themeShade="BF"/>
        </w:rPr>
        <w:t>recibio</w:t>
      </w:r>
      <w:proofErr w:type="spellEnd"/>
      <w:r w:rsidRPr="00E02636">
        <w:rPr>
          <w:color w:val="AEAAAA" w:themeColor="background2" w:themeShade="BF"/>
        </w:rPr>
        <w:t xml:space="preserve"> respuesta por parte de la CAR, a el comunicado emitido por la alcaldía local con consecutivo 20235120595211 ALUSA, mediante el comunicado CAR 20232069251, para el cual, se </w:t>
      </w:r>
      <w:proofErr w:type="spellStart"/>
      <w:r w:rsidRPr="00E02636">
        <w:rPr>
          <w:color w:val="AEAAAA" w:themeColor="background2" w:themeShade="BF"/>
        </w:rPr>
        <w:t>estan</w:t>
      </w:r>
      <w:proofErr w:type="spellEnd"/>
      <w:r w:rsidRPr="00E02636">
        <w:rPr>
          <w:color w:val="AEAAAA" w:themeColor="background2" w:themeShade="BF"/>
        </w:rPr>
        <w:t xml:space="preserve"> analizando las afirmaciones y respuestas generadas para formular un plan de respuesta, dada la complejidad de la situación.</w:t>
      </w:r>
    </w:p>
    <w:p w:rsidR="00A87A6C" w:rsidRPr="00E02636" w:rsidRDefault="00A87A6C" w:rsidP="00A87A6C">
      <w:pPr>
        <w:rPr>
          <w:color w:val="AEAAAA" w:themeColor="background2" w:themeShade="BF"/>
        </w:rPr>
      </w:pPr>
    </w:p>
    <w:p w:rsidR="00966215" w:rsidRPr="00E02636" w:rsidRDefault="00A87A6C" w:rsidP="00A87A6C">
      <w:pPr>
        <w:rPr>
          <w:color w:val="AEAAAA" w:themeColor="background2" w:themeShade="BF"/>
        </w:rPr>
      </w:pPr>
      <w:proofErr w:type="spellStart"/>
      <w:r w:rsidRPr="00E02636">
        <w:rPr>
          <w:color w:val="AEAAAA" w:themeColor="background2" w:themeShade="BF"/>
        </w:rPr>
        <w:t>Asi</w:t>
      </w:r>
      <w:proofErr w:type="spellEnd"/>
      <w:r w:rsidRPr="00E02636">
        <w:rPr>
          <w:color w:val="AEAAAA" w:themeColor="background2" w:themeShade="BF"/>
        </w:rPr>
        <w:t xml:space="preserve"> mismo, teniendo en cuenta el Centro poblado de Serrezuela, se </w:t>
      </w:r>
      <w:proofErr w:type="spellStart"/>
      <w:r w:rsidRPr="00E02636">
        <w:rPr>
          <w:color w:val="AEAAAA" w:themeColor="background2" w:themeShade="BF"/>
        </w:rPr>
        <w:t>emitio</w:t>
      </w:r>
      <w:proofErr w:type="spellEnd"/>
      <w:r w:rsidRPr="00E02636">
        <w:rPr>
          <w:color w:val="AEAAAA" w:themeColor="background2" w:themeShade="BF"/>
        </w:rPr>
        <w:t xml:space="preserve"> comunicado a la SDM, 20235120839081-ALUSA, Para </w:t>
      </w:r>
      <w:proofErr w:type="spellStart"/>
      <w:proofErr w:type="gramStart"/>
      <w:r w:rsidRPr="00E02636">
        <w:rPr>
          <w:color w:val="AEAAAA" w:themeColor="background2" w:themeShade="BF"/>
        </w:rPr>
        <w:t>consutar</w:t>
      </w:r>
      <w:proofErr w:type="spellEnd"/>
      <w:r w:rsidRPr="00E02636">
        <w:rPr>
          <w:color w:val="AEAAAA" w:themeColor="background2" w:themeShade="BF"/>
        </w:rPr>
        <w:t xml:space="preserve">  si</w:t>
      </w:r>
      <w:proofErr w:type="gramEnd"/>
      <w:r w:rsidRPr="00E02636">
        <w:rPr>
          <w:color w:val="AEAAAA" w:themeColor="background2" w:themeShade="BF"/>
        </w:rPr>
        <w:t xml:space="preserve"> los segmentos viales de este sector, hacen parte del diagnóstico, inventario, caracterización y clasificación de la malla vial rural, lo anterior, para </w:t>
      </w:r>
      <w:r w:rsidRPr="00E02636">
        <w:rPr>
          <w:color w:val="AEAAAA" w:themeColor="background2" w:themeShade="BF"/>
        </w:rPr>
        <w:lastRenderedPageBreak/>
        <w:t xml:space="preserve">corroborar si es posible realizar intervenciones sobre la infraestructura vial, dada la </w:t>
      </w:r>
      <w:proofErr w:type="spellStart"/>
      <w:r w:rsidRPr="00E02636">
        <w:rPr>
          <w:color w:val="AEAAAA" w:themeColor="background2" w:themeShade="BF"/>
        </w:rPr>
        <w:t>condicion</w:t>
      </w:r>
      <w:proofErr w:type="spellEnd"/>
      <w:r w:rsidRPr="00E02636">
        <w:rPr>
          <w:color w:val="AEAAAA" w:themeColor="background2" w:themeShade="BF"/>
        </w:rPr>
        <w:t xml:space="preserve"> de centro poblado</w:t>
      </w:r>
    </w:p>
    <w:p w:rsidR="00A87A6C" w:rsidRDefault="00A87A6C" w:rsidP="00A87A6C"/>
    <w:p w:rsidR="00A87A6C" w:rsidRDefault="00A87A6C" w:rsidP="00A87A6C">
      <w:r>
        <w:t xml:space="preserve">DESCRIPCIÓN DE ACCIONES- REPORTE </w:t>
      </w:r>
      <w:r>
        <w:t>05</w:t>
      </w:r>
      <w:r>
        <w:t xml:space="preserve"> DE </w:t>
      </w:r>
      <w:r>
        <w:t>ENEO</w:t>
      </w:r>
      <w:r>
        <w:t xml:space="preserve"> DEL 202</w:t>
      </w:r>
      <w:r>
        <w:t>4</w:t>
      </w:r>
      <w:r>
        <w:t>:</w:t>
      </w:r>
    </w:p>
    <w:p w:rsidR="00E02636" w:rsidRDefault="00A87A6C" w:rsidP="00E02636">
      <w:pPr>
        <w:jc w:val="both"/>
      </w:pPr>
      <w:r>
        <w:t xml:space="preserve">Respecto al comunicado </w:t>
      </w:r>
      <w:r>
        <w:t>CAR 20232069251</w:t>
      </w:r>
      <w:r>
        <w:t xml:space="preserve">, </w:t>
      </w:r>
      <w:r w:rsidR="00E02636">
        <w:t>se identifica que los sectores reconocidos como villas de la capilla y lomitas, se encuentran sobre zona de recuperación ambiental de acuerdo a la resolución No. 0463 de 2005.</w:t>
      </w:r>
    </w:p>
    <w:p w:rsidR="005D1750" w:rsidRDefault="005D1750" w:rsidP="00E02636">
      <w:pPr>
        <w:jc w:val="both"/>
      </w:pPr>
    </w:p>
    <w:p w:rsidR="005D1750" w:rsidRDefault="00E2723A" w:rsidP="00E02636">
      <w:pPr>
        <w:jc w:val="both"/>
      </w:pPr>
      <w:r>
        <w:t>Donde se establece:</w:t>
      </w:r>
    </w:p>
    <w:p w:rsidR="00E2723A" w:rsidRDefault="00E2723A" w:rsidP="00E02636">
      <w:pPr>
        <w:jc w:val="both"/>
      </w:pPr>
    </w:p>
    <w:p w:rsidR="00E2723A" w:rsidRDefault="00E2723A" w:rsidP="00E02636">
      <w:pPr>
        <w:jc w:val="both"/>
      </w:pPr>
      <w:r>
        <w:t>“(… )</w:t>
      </w:r>
    </w:p>
    <w:p w:rsidR="00E2723A" w:rsidRDefault="00E2723A" w:rsidP="00E02636">
      <w:pPr>
        <w:jc w:val="both"/>
      </w:pPr>
      <w:r w:rsidRPr="00E2723A">
        <w:drawing>
          <wp:inline distT="0" distB="0" distL="0" distR="0" wp14:anchorId="4108A7C4" wp14:editId="21BE7C7B">
            <wp:extent cx="5612130" cy="327215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23A" w:rsidRDefault="00E2723A" w:rsidP="00E02636">
      <w:pPr>
        <w:jc w:val="both"/>
      </w:pPr>
    </w:p>
    <w:p w:rsidR="00E2723A" w:rsidRDefault="00E2723A" w:rsidP="00E02636">
      <w:pPr>
        <w:jc w:val="both"/>
      </w:pPr>
      <w:r w:rsidRPr="00E2723A">
        <w:drawing>
          <wp:inline distT="0" distB="0" distL="0" distR="0" wp14:anchorId="6542D08A" wp14:editId="2B4DF83D">
            <wp:extent cx="5612130" cy="173482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23A" w:rsidRDefault="00E2723A" w:rsidP="00E02636">
      <w:pPr>
        <w:jc w:val="both"/>
      </w:pPr>
    </w:p>
    <w:p w:rsidR="00E2723A" w:rsidRDefault="00E2723A" w:rsidP="00E02636">
      <w:pPr>
        <w:jc w:val="both"/>
      </w:pPr>
      <w:r w:rsidRPr="00E2723A">
        <w:drawing>
          <wp:inline distT="0" distB="0" distL="0" distR="0" wp14:anchorId="24D2DA31" wp14:editId="50C1A540">
            <wp:extent cx="5612130" cy="42926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23A" w:rsidRDefault="00E2723A" w:rsidP="00E02636">
      <w:pPr>
        <w:jc w:val="both"/>
      </w:pPr>
    </w:p>
    <w:p w:rsidR="00E2723A" w:rsidRDefault="00E2723A" w:rsidP="00E02636">
      <w:pPr>
        <w:jc w:val="both"/>
      </w:pPr>
      <w:r w:rsidRPr="00E2723A">
        <w:drawing>
          <wp:inline distT="0" distB="0" distL="0" distR="0" wp14:anchorId="1A35DD3E" wp14:editId="17EF9EAE">
            <wp:extent cx="5612130" cy="21424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23A" w:rsidRDefault="00E2723A" w:rsidP="00E02636">
      <w:pPr>
        <w:jc w:val="both"/>
      </w:pPr>
    </w:p>
    <w:p w:rsidR="00E2723A" w:rsidRDefault="00E2723A" w:rsidP="00E02636">
      <w:pPr>
        <w:jc w:val="both"/>
      </w:pPr>
    </w:p>
    <w:p w:rsidR="00E2723A" w:rsidRDefault="00E2723A" w:rsidP="00E02636">
      <w:pPr>
        <w:jc w:val="both"/>
      </w:pPr>
    </w:p>
    <w:p w:rsidR="00E2723A" w:rsidRDefault="00E2723A" w:rsidP="00E02636">
      <w:pPr>
        <w:jc w:val="both"/>
      </w:pPr>
      <w:r w:rsidRPr="00E2723A">
        <w:lastRenderedPageBreak/>
        <w:drawing>
          <wp:inline distT="0" distB="0" distL="0" distR="0" wp14:anchorId="2618D7C7" wp14:editId="64EC4C6D">
            <wp:extent cx="5612130" cy="369570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23A" w:rsidRDefault="00E2723A" w:rsidP="00E02636">
      <w:pPr>
        <w:jc w:val="both"/>
      </w:pPr>
      <w:r>
        <w:t xml:space="preserve">(Ver Comunicado CAR </w:t>
      </w:r>
      <w:r>
        <w:t>20232069251</w:t>
      </w:r>
      <w:r>
        <w:t xml:space="preserve"> Anexo).</w:t>
      </w:r>
    </w:p>
    <w:p w:rsidR="00E2723A" w:rsidRDefault="00E2723A" w:rsidP="00E02636">
      <w:pPr>
        <w:jc w:val="both"/>
      </w:pPr>
    </w:p>
    <w:p w:rsidR="00E2723A" w:rsidRDefault="00E2723A" w:rsidP="00E02636">
      <w:pPr>
        <w:jc w:val="both"/>
      </w:pPr>
      <w:r>
        <w:t>Dado a que se establecen disposiciones con posibilidad de intervenir infraestructura, pe</w:t>
      </w:r>
      <w:r w:rsidR="00FF3F88">
        <w:t>r</w:t>
      </w:r>
      <w:r>
        <w:t xml:space="preserve">o a su vez se manifiesta que el Plan de Manejo Ambiental aún no se encuentra aprobado por los organismos correspondientes, </w:t>
      </w:r>
      <w:r w:rsidR="00FF3F88">
        <w:t>no es posible invertir recursos hasta tanto no se defina la aprobación del Plan de Manejo y se dispongan los parámetros de manera oficial. Lo anterior para garantizar la NO AFECTACIÓN sobre las Zonas de recuperación Ambiental.</w:t>
      </w:r>
    </w:p>
    <w:p w:rsidR="00FF3F88" w:rsidRDefault="00FF3F88" w:rsidP="00E02636">
      <w:pPr>
        <w:jc w:val="both"/>
      </w:pPr>
    </w:p>
    <w:p w:rsidR="00C76D21" w:rsidRDefault="00C76D21" w:rsidP="00E02636">
      <w:pPr>
        <w:jc w:val="both"/>
      </w:pPr>
      <w:r>
        <w:t xml:space="preserve">Con base a lo anterior, se procede a incluir el sector en base de datos de solicitudes de intervención en futuras vigencias, toda vez que se requiere la aprobación del Plan de Manejo Ambiental y </w:t>
      </w:r>
      <w:r w:rsidR="002E767B">
        <w:t>realizar un estudio de factibilidad para determinan acciones posteriores.</w:t>
      </w:r>
    </w:p>
    <w:p w:rsidR="00B40040" w:rsidRDefault="00B40040" w:rsidP="00B40040">
      <w:pPr>
        <w:spacing w:after="0"/>
        <w:jc w:val="both"/>
      </w:pPr>
    </w:p>
    <w:p w:rsidR="00382593" w:rsidRDefault="00382593" w:rsidP="00B40040">
      <w:pPr>
        <w:spacing w:after="0"/>
        <w:jc w:val="both"/>
      </w:pPr>
      <w:bookmarkStart w:id="0" w:name="_GoBack"/>
      <w:bookmarkEnd w:id="0"/>
      <w:r>
        <w:t>ALTOS DE SERREZUELA</w:t>
      </w:r>
    </w:p>
    <w:p w:rsidR="006C4944" w:rsidRPr="00144835" w:rsidRDefault="006C4944" w:rsidP="00B40040">
      <w:pPr>
        <w:spacing w:after="0"/>
        <w:jc w:val="both"/>
      </w:pPr>
      <w:r w:rsidRPr="00144835">
        <w:t xml:space="preserve">Por otra parte y respecto al </w:t>
      </w:r>
      <w:r w:rsidRPr="00144835">
        <w:t xml:space="preserve">comunicado a la SDM, 20235120839081-ALUSA, Para </w:t>
      </w:r>
      <w:r w:rsidR="00144835" w:rsidRPr="00144835">
        <w:t>consultar</w:t>
      </w:r>
      <w:r w:rsidRPr="00144835">
        <w:t xml:space="preserve">  si los segmentos viales de este sector, hacen parte del diagnóstico, inventario, caracterización y clasificación de la malla vial rural, lo anterior, para corroborar si es posible realizar intervenciones sobre la infraestructura vial, dada la </w:t>
      </w:r>
      <w:r w:rsidR="00144835" w:rsidRPr="00144835">
        <w:t>condición</w:t>
      </w:r>
      <w:r w:rsidRPr="00144835">
        <w:t xml:space="preserve"> de centro poblado</w:t>
      </w:r>
      <w:r w:rsidR="00F90EBF" w:rsidRPr="00144835">
        <w:t>, se informa que a la fecha no se ha recibido respuesta por parte de la SDM</w:t>
      </w:r>
      <w:r w:rsidR="00144835" w:rsidRPr="00144835">
        <w:t>, por lo cual se está a la espera para continuar con las acciones que correspondan.</w:t>
      </w:r>
    </w:p>
    <w:p w:rsidR="00E02636" w:rsidRDefault="00E02636" w:rsidP="00A87A6C"/>
    <w:p w:rsidR="00A87A6C" w:rsidRDefault="00A87A6C" w:rsidP="00A87A6C">
      <w:r>
        <w:lastRenderedPageBreak/>
        <w:t xml:space="preserve"> </w:t>
      </w:r>
    </w:p>
    <w:p w:rsidR="00A87A6C" w:rsidRDefault="00A87A6C" w:rsidP="00A87A6C"/>
    <w:sectPr w:rsidR="00A87A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6C"/>
    <w:rsid w:val="000258A0"/>
    <w:rsid w:val="00144835"/>
    <w:rsid w:val="002E767B"/>
    <w:rsid w:val="00382593"/>
    <w:rsid w:val="005D1750"/>
    <w:rsid w:val="006C4944"/>
    <w:rsid w:val="007E6B1E"/>
    <w:rsid w:val="00966215"/>
    <w:rsid w:val="00A87A6C"/>
    <w:rsid w:val="00B40040"/>
    <w:rsid w:val="00B8344D"/>
    <w:rsid w:val="00C76D21"/>
    <w:rsid w:val="00E02636"/>
    <w:rsid w:val="00E2723A"/>
    <w:rsid w:val="00F90EBF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233"/>
  <w15:chartTrackingRefBased/>
  <w15:docId w15:val="{E8CFBB94-508F-4DD9-B4ED-93A60BEE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laverde</dc:creator>
  <cp:keywords/>
  <dc:description/>
  <cp:lastModifiedBy>julian laverde</cp:lastModifiedBy>
  <cp:revision>12</cp:revision>
  <dcterms:created xsi:type="dcterms:W3CDTF">2024-01-05T23:03:00Z</dcterms:created>
  <dcterms:modified xsi:type="dcterms:W3CDTF">2024-01-06T00:05:00Z</dcterms:modified>
</cp:coreProperties>
</file>