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"/>
        <w:gridCol w:w="444"/>
        <w:gridCol w:w="544"/>
        <w:gridCol w:w="447"/>
        <w:gridCol w:w="42"/>
        <w:gridCol w:w="434"/>
        <w:gridCol w:w="537"/>
        <w:gridCol w:w="581"/>
        <w:gridCol w:w="433"/>
        <w:gridCol w:w="397"/>
        <w:gridCol w:w="920"/>
        <w:gridCol w:w="1820"/>
        <w:gridCol w:w="1301"/>
      </w:tblGrid>
      <w:tr w:rsidR="00194B76" w:rsidRPr="00AB3A73" w14:paraId="1DC19834" w14:textId="77777777" w:rsidTr="00141040">
        <w:tc>
          <w:tcPr>
            <w:tcW w:w="5000" w:type="pct"/>
            <w:gridSpan w:val="13"/>
            <w:shd w:val="clear" w:color="auto" w:fill="auto"/>
          </w:tcPr>
          <w:p w14:paraId="1F9961E1" w14:textId="0D838BEA" w:rsidR="00194B76" w:rsidRPr="00AB3A73" w:rsidRDefault="00141040" w:rsidP="00141040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Instrucciones</w:t>
            </w:r>
          </w:p>
          <w:p w14:paraId="7FC40E4B" w14:textId="77777777" w:rsidR="00194B76" w:rsidRPr="00AB3A73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sz w:val="20"/>
                <w:szCs w:val="20"/>
              </w:rPr>
              <w:t>El responsable de hacer el diligenciamiento del acta es quién realiza la convocatoria.</w:t>
            </w:r>
          </w:p>
          <w:p w14:paraId="49366275" w14:textId="77777777" w:rsidR="00194B76" w:rsidRPr="00AB3A73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sz w:val="20"/>
                <w:szCs w:val="20"/>
              </w:rPr>
              <w:t>El acta será remitida por correo electrónico para su aprobación y se dispondrá de dos días para realizar los ajustes requeridos por los participantes.</w:t>
            </w:r>
          </w:p>
          <w:p w14:paraId="62597A9C" w14:textId="44E16489" w:rsidR="00194B76" w:rsidRPr="00AB3A73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sz w:val="20"/>
                <w:szCs w:val="20"/>
              </w:rPr>
              <w:t xml:space="preserve">En caso de no realizar solicitudes se entiende como aprobado el contenido del acta. </w:t>
            </w:r>
          </w:p>
        </w:tc>
      </w:tr>
      <w:tr w:rsidR="00194B76" w:rsidRPr="00AB3A73" w14:paraId="6006887F" w14:textId="77777777" w:rsidTr="00194B76">
        <w:tc>
          <w:tcPr>
            <w:tcW w:w="5000" w:type="pct"/>
            <w:gridSpan w:val="13"/>
            <w:shd w:val="clear" w:color="auto" w:fill="auto"/>
          </w:tcPr>
          <w:p w14:paraId="0F2A2CD4" w14:textId="77777777" w:rsidR="00194B76" w:rsidRPr="00AB3A73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94B76" w:rsidRPr="00AB3A73" w14:paraId="6D18C410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06831066" w14:textId="2422595B" w:rsidR="00194B76" w:rsidRPr="00AB3A73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1. Datos básicos de la reunión</w:t>
            </w:r>
          </w:p>
        </w:tc>
      </w:tr>
      <w:tr w:rsidR="00194B76" w:rsidRPr="00AB3A73" w14:paraId="4E8D8771" w14:textId="77777777" w:rsidTr="00A626EC">
        <w:tc>
          <w:tcPr>
            <w:tcW w:w="526" w:type="pct"/>
            <w:vMerge w:val="restart"/>
            <w:shd w:val="clear" w:color="auto" w:fill="BFBFBF" w:themeFill="background1" w:themeFillShade="BF"/>
          </w:tcPr>
          <w:p w14:paraId="61B0CE15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 xml:space="preserve">Hora </w:t>
            </w:r>
            <w:r w:rsidRPr="00AB3A73">
              <w:rPr>
                <w:rFonts w:ascii="Arial Narrow" w:hAnsi="Arial Narrow"/>
                <w:b/>
                <w:sz w:val="20"/>
                <w:szCs w:val="20"/>
              </w:rPr>
              <w:br/>
              <w:t>inicio</w:t>
            </w:r>
          </w:p>
        </w:tc>
        <w:tc>
          <w:tcPr>
            <w:tcW w:w="812" w:type="pct"/>
            <w:gridSpan w:val="3"/>
            <w:vMerge w:val="restart"/>
            <w:shd w:val="clear" w:color="auto" w:fill="BFBFBF" w:themeFill="background1" w:themeFillShade="BF"/>
          </w:tcPr>
          <w:p w14:paraId="56DEF337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Hora finalización</w:t>
            </w:r>
          </w:p>
        </w:tc>
        <w:tc>
          <w:tcPr>
            <w:tcW w:w="903" w:type="pct"/>
            <w:gridSpan w:val="4"/>
            <w:shd w:val="clear" w:color="auto" w:fill="BFBFBF" w:themeFill="background1" w:themeFillShade="BF"/>
          </w:tcPr>
          <w:p w14:paraId="42255AEC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2759" w:type="pct"/>
            <w:gridSpan w:val="5"/>
            <w:shd w:val="clear" w:color="auto" w:fill="BFBFBF" w:themeFill="background1" w:themeFillShade="BF"/>
          </w:tcPr>
          <w:p w14:paraId="2E1DF6B0" w14:textId="00488B3F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Tipo de reunión</w:t>
            </w:r>
          </w:p>
        </w:tc>
      </w:tr>
      <w:tr w:rsidR="00194B76" w:rsidRPr="00AB3A73" w14:paraId="3C009035" w14:textId="77777777" w:rsidTr="00A626EC">
        <w:tc>
          <w:tcPr>
            <w:tcW w:w="526" w:type="pct"/>
            <w:vMerge/>
          </w:tcPr>
          <w:p w14:paraId="449176F5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3"/>
            <w:vMerge/>
          </w:tcPr>
          <w:p w14:paraId="1B8D5E49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shd w:val="clear" w:color="auto" w:fill="BFBFBF" w:themeFill="background1" w:themeFillShade="BF"/>
          </w:tcPr>
          <w:p w14:paraId="1966E2B9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Día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1B14A2A2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Mes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14:paraId="01AFE903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Año</w:t>
            </w:r>
          </w:p>
        </w:tc>
        <w:tc>
          <w:tcPr>
            <w:tcW w:w="991" w:type="pct"/>
            <w:gridSpan w:val="3"/>
            <w:shd w:val="clear" w:color="auto" w:fill="BFBFBF" w:themeFill="background1" w:themeFillShade="BF"/>
          </w:tcPr>
          <w:p w14:paraId="55D4828E" w14:textId="3DC8F8FE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Llamada</w:t>
            </w:r>
          </w:p>
        </w:tc>
        <w:tc>
          <w:tcPr>
            <w:tcW w:w="1031" w:type="pct"/>
            <w:shd w:val="clear" w:color="auto" w:fill="BFBFBF" w:themeFill="background1" w:themeFillShade="BF"/>
          </w:tcPr>
          <w:p w14:paraId="26B660C7" w14:textId="373A6229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Videoconferencia</w:t>
            </w:r>
          </w:p>
        </w:tc>
        <w:tc>
          <w:tcPr>
            <w:tcW w:w="738" w:type="pct"/>
            <w:shd w:val="clear" w:color="auto" w:fill="BFBFBF" w:themeFill="background1" w:themeFillShade="BF"/>
          </w:tcPr>
          <w:p w14:paraId="6B3A70A6" w14:textId="0B101E35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Otro</w:t>
            </w:r>
          </w:p>
        </w:tc>
      </w:tr>
      <w:tr w:rsidR="00194B76" w:rsidRPr="00AB3A73" w14:paraId="232BC866" w14:textId="77777777" w:rsidTr="00A626EC">
        <w:tc>
          <w:tcPr>
            <w:tcW w:w="526" w:type="pct"/>
            <w:vMerge w:val="restart"/>
          </w:tcPr>
          <w:p w14:paraId="299338C6" w14:textId="77777777" w:rsidR="00194B76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DD3540" w14:textId="2317DF4A" w:rsidR="00EF6624" w:rsidRPr="00AB3A73" w:rsidRDefault="00EF6624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5:00</w:t>
            </w:r>
          </w:p>
        </w:tc>
        <w:tc>
          <w:tcPr>
            <w:tcW w:w="251" w:type="pct"/>
            <w:shd w:val="clear" w:color="auto" w:fill="BFBFBF" w:themeFill="background1" w:themeFillShade="BF"/>
          </w:tcPr>
          <w:p w14:paraId="0750C75F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A7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308" w:type="pct"/>
            <w:vMerge w:val="restart"/>
          </w:tcPr>
          <w:p w14:paraId="0AA5E261" w14:textId="77777777" w:rsidR="00194B76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FD4960" w14:textId="3DC4715C" w:rsidR="00EF6624" w:rsidRPr="00AB3A73" w:rsidRDefault="00EF6624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6:30</w:t>
            </w:r>
          </w:p>
        </w:tc>
        <w:tc>
          <w:tcPr>
            <w:tcW w:w="252" w:type="pct"/>
            <w:shd w:val="clear" w:color="auto" w:fill="BFBFBF" w:themeFill="background1" w:themeFillShade="BF"/>
          </w:tcPr>
          <w:p w14:paraId="4FF4B4C0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A73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270" w:type="pct"/>
            <w:gridSpan w:val="2"/>
            <w:vMerge w:val="restart"/>
          </w:tcPr>
          <w:p w14:paraId="79C71186" w14:textId="343DAB64" w:rsidR="00194B76" w:rsidRPr="00AB3A73" w:rsidRDefault="00EF6624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4" w:type="pct"/>
            <w:vMerge w:val="restart"/>
          </w:tcPr>
          <w:p w14:paraId="64F83179" w14:textId="36818596" w:rsidR="00194B76" w:rsidRPr="00AB3A73" w:rsidRDefault="00EF6624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29" w:type="pct"/>
            <w:vMerge w:val="restart"/>
          </w:tcPr>
          <w:p w14:paraId="208EC919" w14:textId="1B99E4C0" w:rsidR="00194B76" w:rsidRPr="00AB3A73" w:rsidRDefault="00EF6624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pct"/>
            <w:gridSpan w:val="3"/>
            <w:vMerge w:val="restart"/>
          </w:tcPr>
          <w:p w14:paraId="4D5CD4D9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pct"/>
            <w:vMerge w:val="restart"/>
          </w:tcPr>
          <w:p w14:paraId="5B0E5517" w14:textId="79E967E6" w:rsidR="00194B76" w:rsidRPr="00EF6624" w:rsidRDefault="00EF6624" w:rsidP="00880AF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662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38" w:type="pct"/>
            <w:vMerge w:val="restart"/>
          </w:tcPr>
          <w:p w14:paraId="557C789B" w14:textId="25D442AB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B76" w:rsidRPr="00AB3A73" w14:paraId="30862774" w14:textId="77777777" w:rsidTr="00A626EC">
        <w:tc>
          <w:tcPr>
            <w:tcW w:w="526" w:type="pct"/>
            <w:vMerge/>
          </w:tcPr>
          <w:p w14:paraId="4542B57D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2B3964C9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A7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308" w:type="pct"/>
            <w:vMerge/>
          </w:tcPr>
          <w:p w14:paraId="53DC4DD5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14:paraId="45A2C3EA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3A7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70" w:type="pct"/>
            <w:gridSpan w:val="2"/>
            <w:vMerge/>
          </w:tcPr>
          <w:p w14:paraId="1042B231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14:paraId="69BAAE88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14:paraId="39C6821B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pct"/>
            <w:gridSpan w:val="3"/>
            <w:vMerge/>
          </w:tcPr>
          <w:p w14:paraId="27DF9EF6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pct"/>
            <w:vMerge/>
          </w:tcPr>
          <w:p w14:paraId="6FB24A2B" w14:textId="7D5E5B40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14:paraId="59230BBD" w14:textId="2259F254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6F" w:rsidRPr="00AB3A73" w14:paraId="0370E447" w14:textId="77777777" w:rsidTr="00DE086F">
        <w:tc>
          <w:tcPr>
            <w:tcW w:w="5000" w:type="pct"/>
            <w:gridSpan w:val="13"/>
          </w:tcPr>
          <w:p w14:paraId="432F2A27" w14:textId="108780B2" w:rsidR="00DE086F" w:rsidRPr="00AB3A73" w:rsidRDefault="00DE086F" w:rsidP="00880AF8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Proceso:</w:t>
            </w:r>
            <w:r w:rsidR="00EF66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F6624" w:rsidRPr="00A626EC">
              <w:rPr>
                <w:rFonts w:ascii="Arial Narrow" w:hAnsi="Arial Narrow"/>
                <w:bCs/>
                <w:sz w:val="20"/>
                <w:szCs w:val="20"/>
              </w:rPr>
              <w:t xml:space="preserve">Pacto del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Corredor</w:t>
            </w:r>
            <w:r w:rsidR="00EF6624" w:rsidRPr="00A626EC">
              <w:rPr>
                <w:rFonts w:ascii="Arial Narrow" w:hAnsi="Arial Narrow"/>
                <w:bCs/>
                <w:sz w:val="20"/>
                <w:szCs w:val="20"/>
              </w:rPr>
              <w:t xml:space="preserve"> de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Integración</w:t>
            </w:r>
            <w:r w:rsidR="00EF6624" w:rsidRPr="00A626EC">
              <w:rPr>
                <w:rFonts w:ascii="Arial Narrow" w:hAnsi="Arial Narrow"/>
                <w:bCs/>
                <w:sz w:val="20"/>
                <w:szCs w:val="20"/>
              </w:rPr>
              <w:t xml:space="preserve"> Vecinal</w:t>
            </w:r>
          </w:p>
        </w:tc>
      </w:tr>
      <w:tr w:rsidR="00116A73" w:rsidRPr="00AB3A73" w14:paraId="270FC50F" w14:textId="77777777" w:rsidTr="00A626EC">
        <w:tc>
          <w:tcPr>
            <w:tcW w:w="2486" w:type="pct"/>
            <w:gridSpan w:val="9"/>
          </w:tcPr>
          <w:p w14:paraId="7EDC0EB3" w14:textId="1361C2F2" w:rsidR="00116A73" w:rsidRPr="00AB3A73" w:rsidRDefault="00116A73" w:rsidP="00880AF8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Convoca:</w:t>
            </w:r>
            <w:r w:rsidR="00A626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Marcela Acosta Valenzuela</w:t>
            </w:r>
          </w:p>
        </w:tc>
        <w:tc>
          <w:tcPr>
            <w:tcW w:w="2514" w:type="pct"/>
            <w:gridSpan w:val="4"/>
          </w:tcPr>
          <w:p w14:paraId="0F64BF68" w14:textId="55F20027" w:rsidR="00116A73" w:rsidRPr="00AB3A73" w:rsidRDefault="00116A73" w:rsidP="00880AF8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Cargo:</w:t>
            </w:r>
            <w:r w:rsidR="00A626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Contratista Proyecto Estratégico Pactando IDPAC</w:t>
            </w:r>
          </w:p>
        </w:tc>
      </w:tr>
      <w:tr w:rsidR="00116A73" w:rsidRPr="00AB3A73" w14:paraId="7E91EC52" w14:textId="77777777" w:rsidTr="00A626EC">
        <w:tc>
          <w:tcPr>
            <w:tcW w:w="2486" w:type="pct"/>
            <w:gridSpan w:val="9"/>
          </w:tcPr>
          <w:p w14:paraId="6677BD1B" w14:textId="782CFD68" w:rsidR="00116A73" w:rsidRPr="00AB3A73" w:rsidRDefault="00116A73" w:rsidP="00880AF8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Fecha convocatoria:</w:t>
            </w:r>
            <w:r w:rsidR="00A626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27 de septiembre del 2021</w:t>
            </w:r>
          </w:p>
        </w:tc>
        <w:tc>
          <w:tcPr>
            <w:tcW w:w="2514" w:type="pct"/>
            <w:gridSpan w:val="4"/>
          </w:tcPr>
          <w:p w14:paraId="492A8089" w14:textId="6B66C96A" w:rsidR="00116A73" w:rsidRPr="00AB3A73" w:rsidRDefault="00116A73" w:rsidP="00880AF8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Vía de convocatoria:</w:t>
            </w:r>
            <w:r w:rsidR="00A626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WhatsApp</w:t>
            </w:r>
          </w:p>
        </w:tc>
      </w:tr>
      <w:tr w:rsidR="00194B76" w:rsidRPr="00AB3A73" w14:paraId="77987080" w14:textId="77777777" w:rsidTr="00194B76">
        <w:tc>
          <w:tcPr>
            <w:tcW w:w="5000" w:type="pct"/>
            <w:gridSpan w:val="13"/>
          </w:tcPr>
          <w:p w14:paraId="2307A6D8" w14:textId="3E11A811" w:rsidR="00194B76" w:rsidRPr="00AB3A73" w:rsidRDefault="00194B76" w:rsidP="00880AF8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AB3A73">
              <w:rPr>
                <w:rFonts w:ascii="Arial Narrow" w:hAnsi="Arial Narrow"/>
                <w:b/>
                <w:sz w:val="20"/>
                <w:szCs w:val="20"/>
              </w:rPr>
              <w:t>Objetivo:</w:t>
            </w:r>
            <w:r w:rsidR="00A626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26EC" w:rsidRPr="00A626EC">
              <w:rPr>
                <w:rFonts w:ascii="Arial Narrow" w:hAnsi="Arial Narrow"/>
                <w:bCs/>
                <w:sz w:val="20"/>
                <w:szCs w:val="20"/>
              </w:rPr>
              <w:t>Organización Mesa de Pactos del CIV y varios</w:t>
            </w:r>
          </w:p>
        </w:tc>
      </w:tr>
      <w:tr w:rsidR="00194B76" w:rsidRPr="00AB3A73" w14:paraId="3DA4F5CB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E20DC02" w14:textId="5CF0D1C6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2. Participantes</w:t>
            </w:r>
          </w:p>
        </w:tc>
      </w:tr>
      <w:tr w:rsidR="00194B76" w:rsidRPr="00AB3A73" w14:paraId="1FF0A041" w14:textId="77777777" w:rsidTr="00A626EC">
        <w:tc>
          <w:tcPr>
            <w:tcW w:w="1362" w:type="pct"/>
            <w:gridSpan w:val="5"/>
            <w:shd w:val="clear" w:color="auto" w:fill="BFBFBF" w:themeFill="background1" w:themeFillShade="BF"/>
            <w:vAlign w:val="center"/>
          </w:tcPr>
          <w:p w14:paraId="7C764801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349" w:type="pct"/>
            <w:gridSpan w:val="5"/>
            <w:shd w:val="clear" w:color="auto" w:fill="BFBFBF" w:themeFill="background1" w:themeFillShade="BF"/>
            <w:vAlign w:val="center"/>
          </w:tcPr>
          <w:p w14:paraId="60B557B5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14:paraId="2CE32A3B" w14:textId="77777777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Participó</w:t>
            </w:r>
          </w:p>
          <w:p w14:paraId="70426E3F" w14:textId="38CBF6FE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(Si/No)</w:t>
            </w:r>
          </w:p>
        </w:tc>
        <w:tc>
          <w:tcPr>
            <w:tcW w:w="1769" w:type="pct"/>
            <w:gridSpan w:val="2"/>
            <w:shd w:val="clear" w:color="auto" w:fill="BFBFBF" w:themeFill="background1" w:themeFillShade="BF"/>
            <w:vAlign w:val="center"/>
          </w:tcPr>
          <w:p w14:paraId="27F292A6" w14:textId="7F76164C" w:rsidR="00194B76" w:rsidRPr="00AB3A73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Número celular o correo</w:t>
            </w:r>
          </w:p>
        </w:tc>
      </w:tr>
      <w:tr w:rsidR="00194B76" w:rsidRPr="00AB3A73" w14:paraId="3B0219E6" w14:textId="77777777" w:rsidTr="00A626EC">
        <w:trPr>
          <w:trHeight w:val="284"/>
        </w:trPr>
        <w:tc>
          <w:tcPr>
            <w:tcW w:w="1362" w:type="pct"/>
            <w:gridSpan w:val="5"/>
          </w:tcPr>
          <w:p w14:paraId="6D40AF0F" w14:textId="165AC968" w:rsidR="00194B76" w:rsidRPr="00AB3A73" w:rsidRDefault="00A626EC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Hernando Herrera</w:t>
            </w:r>
          </w:p>
        </w:tc>
        <w:tc>
          <w:tcPr>
            <w:tcW w:w="1349" w:type="pct"/>
            <w:gridSpan w:val="5"/>
          </w:tcPr>
          <w:p w14:paraId="6588BD4C" w14:textId="47F9744C" w:rsidR="00194B76" w:rsidRPr="00AB3A73" w:rsidRDefault="00A626EC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Profesional FGS</w:t>
            </w:r>
          </w:p>
        </w:tc>
        <w:tc>
          <w:tcPr>
            <w:tcW w:w="520" w:type="pct"/>
          </w:tcPr>
          <w:p w14:paraId="080572FC" w14:textId="46631FF9" w:rsidR="00194B76" w:rsidRPr="00AB3A73" w:rsidRDefault="00A626EC" w:rsidP="00A626E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Si</w:t>
            </w:r>
          </w:p>
        </w:tc>
        <w:tc>
          <w:tcPr>
            <w:tcW w:w="1769" w:type="pct"/>
            <w:gridSpan w:val="2"/>
          </w:tcPr>
          <w:p w14:paraId="49D2E759" w14:textId="5731C679" w:rsidR="00194B76" w:rsidRPr="00A626EC" w:rsidRDefault="00A626EC" w:rsidP="00A626EC">
            <w:pPr>
              <w:pStyle w:val="Sinespaciado"/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7" w:history="1">
              <w:r w:rsidRPr="00A626EC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20"/>
                  <w:u w:val="none"/>
                </w:rPr>
                <w:t>herhehercas@gmail.com</w:t>
              </w:r>
            </w:hyperlink>
          </w:p>
        </w:tc>
      </w:tr>
      <w:tr w:rsidR="00194B76" w:rsidRPr="00AB3A73" w14:paraId="50CCE459" w14:textId="77777777" w:rsidTr="00A626EC">
        <w:trPr>
          <w:trHeight w:val="284"/>
        </w:trPr>
        <w:tc>
          <w:tcPr>
            <w:tcW w:w="1362" w:type="pct"/>
            <w:gridSpan w:val="5"/>
          </w:tcPr>
          <w:p w14:paraId="5AA85ADA" w14:textId="56970882" w:rsidR="00194B76" w:rsidRPr="00AB3A73" w:rsidRDefault="00A626EC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Marcela Acosta Valenzuela</w:t>
            </w:r>
          </w:p>
        </w:tc>
        <w:tc>
          <w:tcPr>
            <w:tcW w:w="1349" w:type="pct"/>
            <w:gridSpan w:val="5"/>
          </w:tcPr>
          <w:p w14:paraId="07B25648" w14:textId="5D2B633A" w:rsidR="00194B76" w:rsidRPr="00AB3A73" w:rsidRDefault="00A626EC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Profesional</w:t>
            </w:r>
            <w:r w:rsidRPr="00A626E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Proyecto</w:t>
            </w:r>
            <w:r w:rsidRPr="00A626EC">
              <w:rPr>
                <w:rFonts w:ascii="Arial Narrow" w:hAnsi="Arial Narrow"/>
                <w:bCs/>
                <w:sz w:val="20"/>
                <w:szCs w:val="20"/>
              </w:rPr>
              <w:t xml:space="preserve"> Estratégico Pactando IDPAC</w:t>
            </w:r>
          </w:p>
        </w:tc>
        <w:tc>
          <w:tcPr>
            <w:tcW w:w="520" w:type="pct"/>
          </w:tcPr>
          <w:p w14:paraId="5BBF3ADB" w14:textId="190ECBE5" w:rsidR="00194B76" w:rsidRPr="00AB3A73" w:rsidRDefault="00A626EC" w:rsidP="00A626EC">
            <w:pPr>
              <w:spacing w:before="20" w:after="2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Si</w:t>
            </w:r>
          </w:p>
        </w:tc>
        <w:tc>
          <w:tcPr>
            <w:tcW w:w="1769" w:type="pct"/>
            <w:gridSpan w:val="2"/>
          </w:tcPr>
          <w:p w14:paraId="5FA4D003" w14:textId="7D1B4FA6" w:rsidR="00194B76" w:rsidRPr="00A626EC" w:rsidRDefault="00A626EC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6EC">
              <w:rPr>
                <w:rFonts w:ascii="Arial Narrow" w:hAnsi="Arial Narrow" w:cs="Arial"/>
                <w:bCs/>
                <w:sz w:val="20"/>
                <w:szCs w:val="20"/>
              </w:rPr>
              <w:t>yacosta@participacionbogota.gov.co</w:t>
            </w:r>
          </w:p>
        </w:tc>
      </w:tr>
      <w:tr w:rsidR="00194B76" w:rsidRPr="00AB3A73" w14:paraId="796BB888" w14:textId="77777777" w:rsidTr="00A626EC">
        <w:trPr>
          <w:trHeight w:val="284"/>
        </w:trPr>
        <w:tc>
          <w:tcPr>
            <w:tcW w:w="1362" w:type="pct"/>
            <w:gridSpan w:val="5"/>
          </w:tcPr>
          <w:p w14:paraId="5F60FB54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2696ACEB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41534979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7D748052" w14:textId="5241CC9B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1AD46E63" w14:textId="77777777" w:rsidTr="00A626EC">
        <w:trPr>
          <w:trHeight w:val="284"/>
        </w:trPr>
        <w:tc>
          <w:tcPr>
            <w:tcW w:w="1362" w:type="pct"/>
            <w:gridSpan w:val="5"/>
          </w:tcPr>
          <w:p w14:paraId="3493253B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0C080A99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4E0337C1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2B8B51F8" w14:textId="333687C4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1D381047" w14:textId="77777777" w:rsidTr="00A626EC">
        <w:trPr>
          <w:trHeight w:val="284"/>
        </w:trPr>
        <w:tc>
          <w:tcPr>
            <w:tcW w:w="1362" w:type="pct"/>
            <w:gridSpan w:val="5"/>
          </w:tcPr>
          <w:p w14:paraId="629B96E4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05F89B3F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55BA4271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2D688160" w14:textId="6C7EC0E0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04AFED9C" w14:textId="77777777" w:rsidTr="00A626EC">
        <w:trPr>
          <w:trHeight w:val="284"/>
        </w:trPr>
        <w:tc>
          <w:tcPr>
            <w:tcW w:w="1362" w:type="pct"/>
            <w:gridSpan w:val="5"/>
          </w:tcPr>
          <w:p w14:paraId="0AD52373" w14:textId="2A1DED91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2DBDBA56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1383008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62A23AA0" w14:textId="6593C6A2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3FEE1DDC" w14:textId="77777777" w:rsidTr="00A626EC">
        <w:trPr>
          <w:trHeight w:val="284"/>
        </w:trPr>
        <w:tc>
          <w:tcPr>
            <w:tcW w:w="1362" w:type="pct"/>
            <w:gridSpan w:val="5"/>
          </w:tcPr>
          <w:p w14:paraId="6C3B3935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370EA7A8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3925D444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4842A62E" w14:textId="1397946D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23FB9F0D" w14:textId="77777777" w:rsidTr="00A626EC">
        <w:trPr>
          <w:trHeight w:val="284"/>
        </w:trPr>
        <w:tc>
          <w:tcPr>
            <w:tcW w:w="1362" w:type="pct"/>
            <w:gridSpan w:val="5"/>
          </w:tcPr>
          <w:p w14:paraId="2CFC5106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66BD0D52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577E4D4B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7DB50131" w14:textId="7B4D1728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6FC89CCD" w14:textId="77777777" w:rsidTr="00A626EC">
        <w:trPr>
          <w:trHeight w:val="284"/>
        </w:trPr>
        <w:tc>
          <w:tcPr>
            <w:tcW w:w="1362" w:type="pct"/>
            <w:gridSpan w:val="5"/>
          </w:tcPr>
          <w:p w14:paraId="07117F15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4544F570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6DE70380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018894FF" w14:textId="23682884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74DAC60E" w14:textId="77777777" w:rsidTr="00A626EC">
        <w:trPr>
          <w:trHeight w:val="284"/>
        </w:trPr>
        <w:tc>
          <w:tcPr>
            <w:tcW w:w="1362" w:type="pct"/>
            <w:gridSpan w:val="5"/>
          </w:tcPr>
          <w:p w14:paraId="7E345E14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9" w:type="pct"/>
            <w:gridSpan w:val="5"/>
          </w:tcPr>
          <w:p w14:paraId="3A0A2984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5116DE35" w14:textId="77777777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</w:tcPr>
          <w:p w14:paraId="32E7775C" w14:textId="527E4481" w:rsidR="00194B76" w:rsidRPr="00AB3A73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94B76" w:rsidRPr="00AB3A73" w14:paraId="480A9949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BE9EBDF" w14:textId="75576CD2" w:rsidR="00194B76" w:rsidRPr="00AB3A73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t>3. Desarrollo de la reunión</w:t>
            </w:r>
          </w:p>
        </w:tc>
      </w:tr>
      <w:tr w:rsidR="00194B76" w:rsidRPr="00AB3A73" w14:paraId="44529FBA" w14:textId="77777777" w:rsidTr="00194B76">
        <w:tc>
          <w:tcPr>
            <w:tcW w:w="5000" w:type="pct"/>
            <w:gridSpan w:val="13"/>
          </w:tcPr>
          <w:p w14:paraId="1DCAA7D7" w14:textId="19D03765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Se da inicio a la reunión con el saludo y la bienvenida al espacio</w:t>
            </w:r>
            <w:r w:rsidR="00FD5A30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295B30F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E6D6D2A" w14:textId="77777777" w:rsidR="00FD5A30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5A30">
              <w:rPr>
                <w:rFonts w:ascii="Arial Narrow" w:hAnsi="Arial Narrow" w:cs="Arial"/>
                <w:b/>
                <w:sz w:val="20"/>
                <w:szCs w:val="20"/>
              </w:rPr>
              <w:t xml:space="preserve">Marcela </w:t>
            </w:r>
            <w:r w:rsidR="00FD5A30" w:rsidRPr="00FD5A30">
              <w:rPr>
                <w:rFonts w:ascii="Arial Narrow" w:hAnsi="Arial Narrow" w:cs="Arial"/>
                <w:b/>
                <w:sz w:val="20"/>
                <w:szCs w:val="20"/>
              </w:rPr>
              <w:t>Acosta</w:t>
            </w:r>
            <w:r w:rsid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propone que la agenda del día sea</w:t>
            </w:r>
            <w:r w:rsidR="00FD5A30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14:paraId="4F973596" w14:textId="77777777" w:rsidR="00FD5A30" w:rsidRDefault="00FD5A30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DCBC670" w14:textId="00628269" w:rsidR="00FD5A30" w:rsidRDefault="00FD5A30" w:rsidP="00025AD9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>ablar del evento tipo 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ED - Pactatorio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que organiza el IDPAC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1BCC13CE" w14:textId="30EC19F5" w:rsidR="00FD5A30" w:rsidRDefault="00FD5A30" w:rsidP="00025AD9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onvocatoria y organización de la reunión de la mesa de pactos del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CIV,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el próximo 7 de octubre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607B36FB" w14:textId="6CAC8938" w:rsidR="00FD5A30" w:rsidRDefault="00FD5A30" w:rsidP="00025AD9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Or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>ganización del boletín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que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se 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va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 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>construir y socializar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, desde 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la Secretaría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T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>écnica de la mesa de pactos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3F5477B1" w14:textId="3219128B" w:rsidR="00025AD9" w:rsidRPr="00FD5A30" w:rsidRDefault="00FD5A30" w:rsidP="00025AD9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  <w:r w:rsidR="00025AD9" w:rsidRPr="00FD5A30">
              <w:rPr>
                <w:rFonts w:ascii="Arial Narrow" w:hAnsi="Arial Narrow" w:cs="Arial"/>
                <w:bCs/>
                <w:sz w:val="20"/>
                <w:szCs w:val="20"/>
              </w:rPr>
              <w:t>arios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26809316" w14:textId="06E9393D" w:rsid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C458B5D" w14:textId="5DFF8297" w:rsidR="00FD5A30" w:rsidRDefault="00FD5A30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5A30">
              <w:rPr>
                <w:rFonts w:ascii="Arial Narrow" w:hAnsi="Arial Narrow" w:cs="Arial"/>
                <w:b/>
                <w:sz w:val="20"/>
                <w:szCs w:val="20"/>
              </w:rPr>
              <w:t>Hernando Herrera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está de acuerdo.</w:t>
            </w:r>
          </w:p>
          <w:p w14:paraId="2E41C87A" w14:textId="77777777" w:rsidR="00FD5A30" w:rsidRPr="00325702" w:rsidRDefault="00FD5A30" w:rsidP="00025AD9">
            <w:pPr>
              <w:spacing w:before="20" w:after="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97839E" w14:textId="78656158" w:rsidR="00025AD9" w:rsidRPr="00FD5A30" w:rsidRDefault="00025AD9" w:rsidP="00FD5A30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5702">
              <w:rPr>
                <w:rFonts w:ascii="Arial Narrow" w:hAnsi="Arial Narrow" w:cs="Arial"/>
                <w:b/>
                <w:sz w:val="20"/>
                <w:szCs w:val="20"/>
              </w:rPr>
              <w:t xml:space="preserve"> Marcela Acosta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le cuenta a Hernando Herrera que el IDPAC está organizando un evento tipo Ted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llamado 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>acta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t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>orio en donde se van a socializar 10 de los mejores pactos que se han suscrito hasta el momento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para esto es indispensable contar con dos voceros del 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CIV,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uno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quien hará la socialización del pacto 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y otro que 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pueda reemplazarlo en dado caso que sea necesario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la idea es que en este evento los líderes y lideresas d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e 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>cada pacto pued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an </w:t>
            </w:r>
            <w:r w:rsidR="00325702" w:rsidRPr="00FD5A30">
              <w:rPr>
                <w:rFonts w:ascii="Arial Narrow" w:hAnsi="Arial Narrow" w:cs="Arial"/>
                <w:bCs/>
                <w:sz w:val="20"/>
                <w:szCs w:val="20"/>
              </w:rPr>
              <w:t>contar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la experiencia del pacto desde la comunidad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que han sentido como comunidad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que ha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logrado como comunidad y que esperan o en que van en el pacto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pero sin tener en 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cuenta l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>o que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han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adelantado las entidades públicas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o 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>privadas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FD5A30">
              <w:rPr>
                <w:rFonts w:ascii="Arial Narrow" w:hAnsi="Arial Narrow" w:cs="Arial"/>
                <w:bCs/>
                <w:sz w:val="20"/>
                <w:szCs w:val="20"/>
              </w:rPr>
              <w:t xml:space="preserve"> si no lo que ha organizado la comunidad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28A108F6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4E18090" w14:textId="329DB7B1" w:rsidR="00025AD9" w:rsidRPr="00325702" w:rsidRDefault="00025AD9" w:rsidP="00325702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25702">
              <w:rPr>
                <w:rFonts w:ascii="Arial Narrow" w:hAnsi="Arial Narrow" w:cs="Arial"/>
                <w:b/>
                <w:sz w:val="20"/>
                <w:szCs w:val="20"/>
              </w:rPr>
              <w:t xml:space="preserve"> Marcela Acosta</w:t>
            </w:r>
            <w:r w:rsidRP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menciona que hasta el momento han confirmado asistencia a la reunión 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>Dadep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>, de la Sec.</w:t>
            </w:r>
            <w:r w:rsid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 xml:space="preserve">del </w:t>
            </w:r>
            <w:r w:rsidR="00F4370F" w:rsidRPr="00325702">
              <w:rPr>
                <w:rFonts w:ascii="Arial Narrow" w:hAnsi="Arial Narrow" w:cs="Arial"/>
                <w:bCs/>
                <w:sz w:val="20"/>
                <w:szCs w:val="20"/>
              </w:rPr>
              <w:t>Hábitat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4370F" w:rsidRPr="00325702">
              <w:rPr>
                <w:rFonts w:ascii="Arial Narrow" w:hAnsi="Arial Narrow" w:cs="Arial"/>
                <w:bCs/>
                <w:sz w:val="20"/>
                <w:szCs w:val="20"/>
              </w:rPr>
              <w:t>asistir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>á</w:t>
            </w:r>
            <w:r w:rsidR="00F4370F" w:rsidRP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otra</w:t>
            </w:r>
            <w:r w:rsidRP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persona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>SDIS</w:t>
            </w:r>
            <w:r w:rsidRP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aún no sabe si puede asistir porque tiene otros compromisos</w:t>
            </w:r>
            <w:r w:rsidR="00F4370F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Pr="0032570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1A0DDAD3" w14:textId="77777777" w:rsidR="00025AD9" w:rsidRPr="00F4370F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908135" w14:textId="23D9F6F1" w:rsidR="00025AD9" w:rsidRPr="00025AD9" w:rsidRDefault="00F4370F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370F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 w:rsidR="00025AD9" w:rsidRPr="00F4370F">
              <w:rPr>
                <w:rFonts w:ascii="Arial Narrow" w:hAnsi="Arial Narrow" w:cs="Arial"/>
                <w:b/>
                <w:sz w:val="20"/>
                <w:szCs w:val="20"/>
              </w:rPr>
              <w:t>ernando Herrera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indica que envió mensajes personalizados a líderes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y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lideresas de la Red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Lazos A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>ctivos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para que asistan a la reunión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a Mesa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d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>e Pa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ctos del sector.</w:t>
            </w:r>
          </w:p>
          <w:p w14:paraId="62B99CB4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5BD860D" w14:textId="3A97C005" w:rsid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5BB9">
              <w:rPr>
                <w:rFonts w:ascii="Arial Narrow" w:hAnsi="Arial Narrow" w:cs="Arial"/>
                <w:b/>
                <w:sz w:val="20"/>
                <w:szCs w:val="20"/>
              </w:rPr>
              <w:t>Marcela Acosta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propone que este sea el objetivo y la agenda de la reunión de </w:t>
            </w:r>
            <w:r w:rsidR="00645BB9"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a Mesa </w:t>
            </w:r>
            <w:r w:rsidR="00645BB9">
              <w:rPr>
                <w:rFonts w:ascii="Arial Narrow" w:hAnsi="Arial Narrow" w:cs="Arial"/>
                <w:bCs/>
                <w:sz w:val="20"/>
                <w:szCs w:val="20"/>
              </w:rPr>
              <w:t>d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e pactos </w:t>
            </w:r>
            <w:r w:rsidR="00645BB9">
              <w:rPr>
                <w:rFonts w:ascii="Arial Narrow" w:hAnsi="Arial Narrow" w:cs="Arial"/>
                <w:bCs/>
                <w:sz w:val="20"/>
                <w:szCs w:val="20"/>
              </w:rPr>
              <w:t xml:space="preserve">del CIV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del 7 de octubr</w:t>
            </w:r>
            <w:r w:rsidR="00645BB9">
              <w:rPr>
                <w:rFonts w:ascii="Arial Narrow" w:hAnsi="Arial Narrow" w:cs="Arial"/>
                <w:bCs/>
                <w:sz w:val="20"/>
                <w:szCs w:val="20"/>
              </w:rPr>
              <w:t>e.</w:t>
            </w:r>
          </w:p>
          <w:p w14:paraId="6AAE4E7D" w14:textId="3C0606F9" w:rsidR="00645BB9" w:rsidRDefault="00645BB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BB04F3A" w14:textId="77777777" w:rsidR="00645BB9" w:rsidRPr="00AE38B4" w:rsidRDefault="00645BB9" w:rsidP="00645BB9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E38B4">
              <w:rPr>
                <w:rFonts w:ascii="Arial Narrow" w:hAnsi="Arial Narrow"/>
                <w:b/>
                <w:sz w:val="18"/>
                <w:szCs w:val="18"/>
              </w:rPr>
              <w:t>Objetivo:</w:t>
            </w:r>
            <w:r w:rsidRPr="00AE38B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15DC3E23" w14:textId="77777777" w:rsidR="00645BB9" w:rsidRPr="00AE38B4" w:rsidRDefault="00645BB9" w:rsidP="00645BB9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E38B4">
              <w:rPr>
                <w:rFonts w:ascii="Arial Narrow" w:hAnsi="Arial Narrow"/>
                <w:bCs/>
                <w:sz w:val="18"/>
                <w:szCs w:val="18"/>
              </w:rPr>
              <w:t>Socializar los avances y las acciones adelantadas, en el marco de los compromisos adquiridos por las entidades firmantes en el pacto del Corredor de Integración Vecinal – UPZ 85 Bosa Central.</w:t>
            </w:r>
          </w:p>
          <w:p w14:paraId="3D4884EE" w14:textId="77777777" w:rsidR="00645BB9" w:rsidRPr="00AE38B4" w:rsidRDefault="00645BB9" w:rsidP="00645BB9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22206B7D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E38B4">
              <w:rPr>
                <w:rFonts w:ascii="Arial Narrow" w:hAnsi="Arial Narrow"/>
                <w:b/>
                <w:sz w:val="18"/>
                <w:szCs w:val="18"/>
              </w:rPr>
              <w:t>Agenda:</w:t>
            </w:r>
            <w:r w:rsidRPr="00AE38B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0C869C2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E38B4">
              <w:rPr>
                <w:rFonts w:ascii="Arial Narrow" w:hAnsi="Arial Narrow"/>
                <w:bCs/>
                <w:sz w:val="18"/>
                <w:szCs w:val="18"/>
              </w:rPr>
              <w:t xml:space="preserve">1 </w:t>
            </w:r>
            <w:r w:rsidRPr="00AE38B4">
              <w:rPr>
                <w:rFonts w:ascii="Arial Narrow" w:hAnsi="Arial Narrow" w:cs="Arial"/>
                <w:bCs/>
                <w:sz w:val="18"/>
                <w:szCs w:val="18"/>
              </w:rPr>
              <w:t xml:space="preserve">Saludo y bienvenida. </w:t>
            </w:r>
          </w:p>
          <w:p w14:paraId="338E1F07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E38B4">
              <w:rPr>
                <w:rFonts w:ascii="Arial Narrow" w:hAnsi="Arial Narrow" w:cs="Arial"/>
                <w:bCs/>
                <w:sz w:val="18"/>
                <w:szCs w:val="18"/>
              </w:rPr>
              <w:t>2 Presentación de los participantes.</w:t>
            </w:r>
          </w:p>
          <w:p w14:paraId="6E492A6E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AE38B4">
              <w:rPr>
                <w:rFonts w:ascii="Arial Narrow" w:hAnsi="Arial Narrow" w:cs="Arial"/>
                <w:bCs/>
                <w:sz w:val="18"/>
                <w:szCs w:val="18"/>
              </w:rPr>
              <w:t>3 Presentación del objetivo de la reunión de la agenda del día.</w:t>
            </w:r>
          </w:p>
          <w:p w14:paraId="07EDA477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E38B4">
              <w:rPr>
                <w:rFonts w:ascii="Arial Narrow" w:hAnsi="Arial Narrow" w:cs="Arial"/>
                <w:bCs/>
                <w:sz w:val="18"/>
                <w:szCs w:val="18"/>
              </w:rPr>
              <w:t>4 Contexto de la Mesa de Pactos del Corredor de Integración Vecinal.</w:t>
            </w:r>
          </w:p>
          <w:p w14:paraId="42CB2F4A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E38B4">
              <w:rPr>
                <w:rFonts w:ascii="Arial Narrow" w:hAnsi="Arial Narrow" w:cs="Arial"/>
                <w:bCs/>
                <w:sz w:val="18"/>
                <w:szCs w:val="18"/>
              </w:rPr>
              <w:t>5 Intervención de las instituciones.</w:t>
            </w:r>
          </w:p>
          <w:p w14:paraId="07E1FD5B" w14:textId="77777777" w:rsidR="00645BB9" w:rsidRPr="00AE38B4" w:rsidRDefault="00645BB9" w:rsidP="00645BB9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E38B4">
              <w:rPr>
                <w:rFonts w:ascii="Arial Narrow" w:hAnsi="Arial Narrow" w:cs="Arial"/>
                <w:bCs/>
                <w:sz w:val="18"/>
                <w:szCs w:val="18"/>
              </w:rPr>
              <w:t>6 Intervención de la comunidad.</w:t>
            </w:r>
          </w:p>
          <w:p w14:paraId="4C085234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6467971" w14:textId="48369839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57F5D">
              <w:rPr>
                <w:rFonts w:ascii="Arial Narrow" w:hAnsi="Arial Narrow" w:cs="Arial"/>
                <w:b/>
                <w:sz w:val="20"/>
                <w:szCs w:val="20"/>
              </w:rPr>
              <w:t>Hernando Herrera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557F5D">
              <w:rPr>
                <w:rFonts w:ascii="Arial Narrow" w:hAnsi="Arial Narrow" w:cs="Arial"/>
                <w:bCs/>
                <w:sz w:val="20"/>
                <w:szCs w:val="20"/>
              </w:rPr>
              <w:t xml:space="preserve">está de acuerdo y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menciona que tiene pensado llegar a las 7:45 de la mañana para organizar el espacio</w:t>
            </w:r>
            <w:r w:rsidR="00557F5D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8ADDB1E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0BBB324" w14:textId="3027AB61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57F5D">
              <w:rPr>
                <w:rFonts w:ascii="Arial Narrow" w:hAnsi="Arial Narrow" w:cs="Arial"/>
                <w:b/>
                <w:sz w:val="20"/>
                <w:szCs w:val="20"/>
              </w:rPr>
              <w:t>Marcela Acosta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está de acuerdo</w:t>
            </w:r>
            <w:r w:rsidR="00557F5D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confirmar su asistencia y su llegada a esa hora </w:t>
            </w:r>
            <w:r w:rsidR="00557F5D">
              <w:rPr>
                <w:rFonts w:ascii="Arial Narrow" w:hAnsi="Arial Narrow" w:cs="Arial"/>
                <w:bCs/>
                <w:sz w:val="20"/>
                <w:szCs w:val="20"/>
              </w:rPr>
              <w:t>también.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</w:p>
          <w:p w14:paraId="0BD42A1F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560AA05" w14:textId="05B5404D" w:rsidR="00025AD9" w:rsidRPr="004F2A7A" w:rsidRDefault="00025AD9" w:rsidP="004F2A7A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F2A7A">
              <w:rPr>
                <w:rFonts w:ascii="Arial Narrow" w:hAnsi="Arial Narrow" w:cs="Arial"/>
                <w:b/>
                <w:sz w:val="20"/>
                <w:szCs w:val="20"/>
              </w:rPr>
              <w:t>Marcela Acosta</w:t>
            </w:r>
            <w:r w:rsidRPr="004F2A7A">
              <w:rPr>
                <w:rFonts w:ascii="Arial Narrow" w:hAnsi="Arial Narrow" w:cs="Arial"/>
                <w:bCs/>
                <w:sz w:val="20"/>
                <w:szCs w:val="20"/>
              </w:rPr>
              <w:t xml:space="preserve"> indica que lo que se puede hacer para adelantar el boletín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4F2A7A">
              <w:rPr>
                <w:rFonts w:ascii="Arial Narrow" w:hAnsi="Arial Narrow" w:cs="Arial"/>
                <w:bCs/>
                <w:sz w:val="20"/>
                <w:szCs w:val="20"/>
              </w:rPr>
              <w:t xml:space="preserve"> es revisar los reportes que han realizado a las entidades en el Drive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4F2A7A">
              <w:rPr>
                <w:rFonts w:ascii="Arial Narrow" w:hAnsi="Arial Narrow" w:cs="Arial"/>
                <w:bCs/>
                <w:sz w:val="20"/>
                <w:szCs w:val="20"/>
              </w:rPr>
              <w:t xml:space="preserve"> en el marco de las acciones adelantadas por los compromisos adquiridos en la firma del pacto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4F2A7A">
              <w:rPr>
                <w:rFonts w:ascii="Arial Narrow" w:hAnsi="Arial Narrow" w:cs="Arial"/>
                <w:bCs/>
                <w:sz w:val="20"/>
                <w:szCs w:val="20"/>
              </w:rPr>
              <w:t xml:space="preserve"> sacar fotografías y como pequeños subtítulos de las acciones que han realizado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4F2A7A">
              <w:rPr>
                <w:rFonts w:ascii="Arial Narrow" w:hAnsi="Arial Narrow" w:cs="Arial"/>
                <w:bCs/>
                <w:sz w:val="20"/>
                <w:szCs w:val="20"/>
              </w:rPr>
              <w:t xml:space="preserve"> considera que es indispensable que pued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F2A7A">
              <w:rPr>
                <w:rFonts w:ascii="Arial Narrow" w:hAnsi="Arial Narrow" w:cs="Arial"/>
                <w:bCs/>
                <w:sz w:val="20"/>
                <w:szCs w:val="20"/>
              </w:rPr>
              <w:t xml:space="preserve"> haber una reunión entre ambas entidades para poder definir a qué se le va a dar más prioridad o menos prioridad en el boletín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48677BF3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50AF5F7" w14:textId="16BEC1FC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6760">
              <w:rPr>
                <w:rFonts w:ascii="Arial Narrow" w:hAnsi="Arial Narrow" w:cs="Arial"/>
                <w:b/>
                <w:sz w:val="20"/>
                <w:szCs w:val="20"/>
              </w:rPr>
              <w:t>Hernando Herrera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propone que la reunión sea presencial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para poder armar el boletín y poder pasar la propuesta a comunicaciones de ambas entidades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propone que la reunión pueda llevarse a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cabo el jueves 14 de octubre a las 10 de la mañana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en la casa María Teresa 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 xml:space="preserve">de la </w:t>
            </w:r>
            <w:r w:rsidR="00A96760" w:rsidRPr="00025AD9">
              <w:rPr>
                <w:rFonts w:ascii="Arial Narrow" w:hAnsi="Arial Narrow" w:cs="Arial"/>
                <w:bCs/>
                <w:sz w:val="20"/>
                <w:szCs w:val="20"/>
              </w:rPr>
              <w:t>Fundación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Grupo Social</w:t>
            </w:r>
            <w:r w:rsidR="00A96760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508AD2A8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8C04D45" w14:textId="00CD223A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6C7F">
              <w:rPr>
                <w:rFonts w:ascii="Arial Narrow" w:hAnsi="Arial Narrow" w:cs="Arial"/>
                <w:b/>
                <w:sz w:val="20"/>
                <w:szCs w:val="20"/>
              </w:rPr>
              <w:t>Marcela Acosta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está de acuerdo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046152E5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00D81207" w14:textId="77777777" w:rsidR="00A86C7F" w:rsidRDefault="00A86C7F" w:rsidP="00025AD9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Hernando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Herrera inicia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la 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socializando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de 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la próxima actividad que habrá el 23 de octubre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en el CIV, 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>es un sábado a las cinco de la tarde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una noche sin miedo que se llamará meandro bajo las estrellas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>está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siendo organizado por 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>varios colectivos sociales</w:t>
            </w:r>
            <w:r w:rsidR="00025AD9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del sector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7C88CFA4" w14:textId="77777777" w:rsidR="00A86C7F" w:rsidRDefault="00A86C7F" w:rsidP="00A86C7F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7A47FD4" w14:textId="0E56A815" w:rsidR="00025AD9" w:rsidRPr="00A86C7F" w:rsidRDefault="00025AD9" w:rsidP="00A86C7F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>Para esto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se está haciendo articulación con</w:t>
            </w:r>
            <w:r w:rsidR="00A86C7F"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la UAESP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, 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>para que pueda podar tanto pasto como árboles en el meand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>del río y el sector pued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estar limpio y organizado para la actividad que se piensa llevar a cabo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6CC8AC6C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98BA537" w14:textId="327B7C81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6C7F">
              <w:rPr>
                <w:rFonts w:ascii="Arial Narrow" w:hAnsi="Arial Narrow" w:cs="Arial"/>
                <w:b/>
                <w:sz w:val="20"/>
                <w:szCs w:val="20"/>
              </w:rPr>
              <w:t xml:space="preserve">Marcela </w:t>
            </w:r>
            <w:r w:rsidR="00A86C7F" w:rsidRPr="00A86C7F">
              <w:rPr>
                <w:rFonts w:ascii="Arial Narrow" w:hAnsi="Arial Narrow" w:cs="Arial"/>
                <w:b/>
                <w:sz w:val="20"/>
                <w:szCs w:val="20"/>
              </w:rPr>
              <w:t>Acosta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socializa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las acciones que se han adelantado en el marco de la obra con s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ldo pedagógico en el barrio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 xml:space="preserve"> Getsemaní,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hay algunos inconvenientes que ha</w:t>
            </w:r>
            <w:r w:rsidR="00A86C7F"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habido con personas de la comunidad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que no están de acuerdo con el proceso que se tiene pensado implementar en el sector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por este motivo le pide a Hernando Herrera que por favor se haga una articulación con la policía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puesto que ellos tienen ya contacto y acercamiento con la entidad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para que ellos puedan hacer acompañamiento con los policías ambientales a las gestiones que se van a adelantar en el marco de esta actividad y de pronto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no correr el riesgo que la comunidad que no está de acuerdo en el proceso puede dañar lo que se piense adelantar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2D4E2418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9CB82E3" w14:textId="658AE77B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0079E">
              <w:rPr>
                <w:rFonts w:ascii="Arial Narrow" w:hAnsi="Arial Narrow" w:cs="Arial"/>
                <w:b/>
                <w:sz w:val="20"/>
                <w:szCs w:val="20"/>
              </w:rPr>
              <w:t>Hernando Herrera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se encargará de hablar con Secretaría de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eguridad y también con la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olicía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de Bogotá,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para saber qué se puede hacer en el marco de estas actividades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7F6913F4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D2F8181" w14:textId="54640F13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0079E">
              <w:rPr>
                <w:rFonts w:ascii="Arial Narrow" w:hAnsi="Arial Narrow" w:cs="Arial"/>
                <w:b/>
                <w:sz w:val="20"/>
                <w:szCs w:val="20"/>
              </w:rPr>
              <w:t xml:space="preserve">Marcela </w:t>
            </w:r>
            <w:r w:rsidR="0050079E" w:rsidRPr="0050079E">
              <w:rPr>
                <w:rFonts w:ascii="Arial Narrow" w:hAnsi="Arial Narrow" w:cs="Arial"/>
                <w:b/>
                <w:sz w:val="20"/>
                <w:szCs w:val="20"/>
              </w:rPr>
              <w:t>Acosta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 menciona que la idea es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poder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tener listo el próximo 30 de octubre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la obra con saldo pedagógico,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en donde se realizará un lanzamiento de la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misma,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el director del IDPAC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asistirá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y también se llevará a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cabo una olla comunitaria para poder entregar esta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 obra 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la comunidad del barrio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 Getsemaní.</w:t>
            </w:r>
          </w:p>
          <w:p w14:paraId="22883A76" w14:textId="77777777" w:rsidR="00025AD9" w:rsidRPr="0050079E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F377970" w14:textId="35618808" w:rsidR="00025AD9" w:rsidRPr="00025AD9" w:rsidRDefault="0050079E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0079E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 w:rsidR="00025AD9" w:rsidRPr="0050079E">
              <w:rPr>
                <w:rFonts w:ascii="Arial Narrow" w:hAnsi="Arial Narrow" w:cs="Arial"/>
                <w:b/>
                <w:sz w:val="20"/>
                <w:szCs w:val="20"/>
              </w:rPr>
              <w:t>ernando Herrera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menciona que el próximo 30 de octubre también se tiene pensado realizar en el sector de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Getsemaní, 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>desde las nueve de la mañana hasta las tres de la tarde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025AD9"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algo llamado feria del pueblo y también se realizará una olla comunitaria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6E3A9CD8" w14:textId="77777777" w:rsidR="00025AD9" w:rsidRPr="00025AD9" w:rsidRDefault="00025AD9" w:rsidP="00025AD9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672FCA2" w14:textId="6C9B4446" w:rsidR="00194B76" w:rsidRPr="00AB3A73" w:rsidRDefault="00025AD9" w:rsidP="00AB3A73">
            <w:p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0079E">
              <w:rPr>
                <w:rFonts w:ascii="Arial Narrow" w:hAnsi="Arial Narrow" w:cs="Arial"/>
                <w:b/>
                <w:sz w:val="20"/>
                <w:szCs w:val="20"/>
              </w:rPr>
              <w:t>Marce</w:t>
            </w:r>
            <w:r w:rsidR="0050079E" w:rsidRPr="0050079E">
              <w:rPr>
                <w:rFonts w:ascii="Arial Narrow" w:hAnsi="Arial Narrow" w:cs="Arial"/>
                <w:b/>
                <w:sz w:val="20"/>
                <w:szCs w:val="20"/>
              </w:rPr>
              <w:t>la Acosta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 xml:space="preserve"> indica que hablara con la gerencia de proyectos para tal vez articular esfuerzos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0E2AA1">
              <w:rPr>
                <w:rFonts w:ascii="Arial Narrow" w:hAnsi="Arial Narrow" w:cs="Arial"/>
                <w:bCs/>
                <w:sz w:val="20"/>
                <w:szCs w:val="20"/>
              </w:rPr>
              <w:t xml:space="preserve">y </w:t>
            </w:r>
            <w:r w:rsidR="0050079E">
              <w:rPr>
                <w:rFonts w:ascii="Arial Narrow" w:hAnsi="Arial Narrow" w:cs="Arial"/>
                <w:bCs/>
                <w:sz w:val="20"/>
                <w:szCs w:val="20"/>
              </w:rPr>
              <w:t>actividades</w:t>
            </w:r>
            <w:r w:rsidR="000E2AA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</w:tr>
      <w:tr w:rsidR="00194B76" w:rsidRPr="00AB3A73" w14:paraId="1D9FF1FA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191033CD" w14:textId="7EAEC125" w:rsidR="00194B76" w:rsidRPr="00AB3A73" w:rsidRDefault="00194B76" w:rsidP="00F76E66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3A7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4. Compromisos</w:t>
            </w:r>
          </w:p>
        </w:tc>
      </w:tr>
      <w:tr w:rsidR="00194B76" w:rsidRPr="00AB3A73" w14:paraId="67D2EE2F" w14:textId="77777777" w:rsidTr="00194B76">
        <w:tc>
          <w:tcPr>
            <w:tcW w:w="5000" w:type="pct"/>
            <w:gridSpan w:val="13"/>
          </w:tcPr>
          <w:p w14:paraId="4121DB22" w14:textId="29482306" w:rsidR="006041EF" w:rsidRDefault="006041EF" w:rsidP="006041EF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Asistir y </w:t>
            </w:r>
            <w:r w:rsidRPr="00025AD9">
              <w:rPr>
                <w:rFonts w:ascii="Arial Narrow" w:hAnsi="Arial Narrow" w:cs="Arial"/>
                <w:bCs/>
                <w:sz w:val="20"/>
                <w:szCs w:val="20"/>
              </w:rPr>
              <w:t>llegar a las 7:45 de la mañana para organizar el espacio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el día de la reunión de la mesa de pactos del CIV, el próximo 7 de octubre del 2021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35889F9F" w14:textId="03FAA1E7" w:rsidR="00194B76" w:rsidRPr="006041EF" w:rsidRDefault="003B7B09" w:rsidP="006041EF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eunión presencial, para poder armar el boletín y poder pasar la propuesta a comunicaciones de ambas entidades,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jueves 14 de octubre a las 10 de la mañana, en la casa María Teresa de la Fundación Grupo Social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- Marcela Acosta y Hernando Herrera.</w:t>
            </w:r>
          </w:p>
          <w:p w14:paraId="53623F0B" w14:textId="77777777" w:rsidR="006041EF" w:rsidRPr="006041EF" w:rsidRDefault="003B7B09" w:rsidP="006041EF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Asistir el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23 de octubre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al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CIV, a las cinco de la tarde,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se </w:t>
            </w:r>
            <w:r w:rsidR="006041EF" w:rsidRPr="006041EF">
              <w:rPr>
                <w:rFonts w:ascii="Arial Narrow" w:hAnsi="Arial Narrow" w:cs="Arial"/>
                <w:bCs/>
                <w:sz w:val="20"/>
                <w:szCs w:val="20"/>
              </w:rPr>
              <w:t>realizará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una noche sin miedo que se llamará meandro bajo las estrellas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- </w:t>
            </w:r>
            <w:r w:rsidR="006041EF" w:rsidRPr="006041EF">
              <w:rPr>
                <w:rFonts w:ascii="Arial Narrow" w:hAnsi="Arial Narrow" w:cs="Arial"/>
                <w:bCs/>
                <w:sz w:val="20"/>
                <w:szCs w:val="20"/>
              </w:rPr>
              <w:t>Marcela Acosta y Hernando Herrera.</w:t>
            </w:r>
          </w:p>
          <w:p w14:paraId="30267CFE" w14:textId="77777777" w:rsidR="00194B76" w:rsidRPr="006041EF" w:rsidRDefault="006041EF" w:rsidP="006041EF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H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ablar con Secretaría de Seguridad y también con la Policía de Bogotá, para saber qué se puede hacer en el marco de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las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actividades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delincuenciales en el Barrio Getsemaní - 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Hernando Herrera.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  </w:t>
            </w:r>
          </w:p>
          <w:p w14:paraId="745E7C49" w14:textId="541B1777" w:rsidR="006041EF" w:rsidRPr="006041EF" w:rsidRDefault="006041EF" w:rsidP="006041EF">
            <w:pPr>
              <w:pStyle w:val="Prrafodelista"/>
              <w:numPr>
                <w:ilvl w:val="0"/>
                <w:numId w:val="6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ablará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 xml:space="preserve"> con la gerencia de proyectos para tal vez articular esfuerzos y actividades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el próximo 30 de octubre del 2021</w:t>
            </w:r>
            <w:r w:rsidRPr="006041EF">
              <w:rPr>
                <w:rFonts w:ascii="Arial Narrow" w:hAnsi="Arial Narrow" w:cs="Arial"/>
                <w:bCs/>
                <w:sz w:val="20"/>
                <w:szCs w:val="20"/>
              </w:rPr>
              <w:t>- Marcela Acosta.</w:t>
            </w:r>
          </w:p>
        </w:tc>
      </w:tr>
    </w:tbl>
    <w:p w14:paraId="7C72EC85" w14:textId="77777777" w:rsidR="009667A9" w:rsidRPr="00AB3A73" w:rsidRDefault="009667A9" w:rsidP="00EF79B1">
      <w:pPr>
        <w:spacing w:line="257" w:lineRule="auto"/>
        <w:jc w:val="center"/>
        <w:rPr>
          <w:rFonts w:ascii="Arial Narrow" w:hAnsi="Arial Narrow"/>
          <w:sz w:val="20"/>
          <w:szCs w:val="20"/>
        </w:rPr>
      </w:pPr>
    </w:p>
    <w:sectPr w:rsidR="009667A9" w:rsidRPr="00AB3A73" w:rsidSect="00F76E66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4780" w14:textId="77777777" w:rsidR="006D33B4" w:rsidRDefault="006D33B4" w:rsidP="00EF79B1">
      <w:pPr>
        <w:spacing w:after="0" w:line="240" w:lineRule="auto"/>
      </w:pPr>
      <w:r>
        <w:separator/>
      </w:r>
    </w:p>
  </w:endnote>
  <w:endnote w:type="continuationSeparator" w:id="0">
    <w:p w14:paraId="13740E2E" w14:textId="77777777" w:rsidR="006D33B4" w:rsidRDefault="006D33B4" w:rsidP="00EF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76E2" w14:textId="3EB46873" w:rsidR="004750C7" w:rsidRDefault="00CA7740">
    <w:pPr>
      <w:pStyle w:val="Piedepgina"/>
    </w:pPr>
    <w:r>
      <w:rPr>
        <w:noProof/>
      </w:rPr>
      <w:drawing>
        <wp:inline distT="0" distB="0" distL="0" distR="0" wp14:anchorId="2A17CE2F" wp14:editId="379975FE">
          <wp:extent cx="5514975" cy="7429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14D4" w14:textId="77777777" w:rsidR="006D33B4" w:rsidRDefault="006D33B4" w:rsidP="00EF79B1">
      <w:pPr>
        <w:spacing w:after="0" w:line="240" w:lineRule="auto"/>
      </w:pPr>
      <w:r>
        <w:separator/>
      </w:r>
    </w:p>
  </w:footnote>
  <w:footnote w:type="continuationSeparator" w:id="0">
    <w:p w14:paraId="246FF843" w14:textId="77777777" w:rsidR="006D33B4" w:rsidRDefault="006D33B4" w:rsidP="00EF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70"/>
      <w:gridCol w:w="4146"/>
      <w:gridCol w:w="1812"/>
    </w:tblGrid>
    <w:tr w:rsidR="00F76E66" w:rsidRPr="00E43065" w14:paraId="172B2164" w14:textId="77777777" w:rsidTr="006A449A">
      <w:trPr>
        <w:trHeight w:val="557"/>
      </w:trPr>
      <w:tc>
        <w:tcPr>
          <w:tcW w:w="1626" w:type="pct"/>
          <w:vMerge w:val="restart"/>
          <w:vAlign w:val="center"/>
        </w:tcPr>
        <w:p w14:paraId="4EE109BA" w14:textId="05E594CD" w:rsidR="00E43065" w:rsidRPr="00E43065" w:rsidRDefault="006A449A">
          <w:pPr>
            <w:pStyle w:val="Encabezado"/>
            <w:rPr>
              <w:sz w:val="20"/>
              <w:szCs w:val="20"/>
            </w:rPr>
          </w:pPr>
          <w:r w:rsidRPr="003D26C7">
            <w:rPr>
              <w:noProof/>
              <w:lang w:val="es-CO" w:eastAsia="es-CO"/>
            </w:rPr>
            <w:drawing>
              <wp:inline distT="0" distB="0" distL="0" distR="0" wp14:anchorId="70A626AD" wp14:editId="54E8E6A8">
                <wp:extent cx="1724025" cy="3905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pct"/>
          <w:vAlign w:val="center"/>
        </w:tcPr>
        <w:p w14:paraId="2A3F0F7F" w14:textId="4AC1D4CF" w:rsidR="00E43065" w:rsidRPr="00E43065" w:rsidRDefault="00CA7740" w:rsidP="00E43065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COMUNICACIÓN ESTRATÉGICA</w:t>
          </w:r>
        </w:p>
      </w:tc>
      <w:tc>
        <w:tcPr>
          <w:tcW w:w="1027" w:type="pct"/>
          <w:vMerge w:val="restart"/>
          <w:vAlign w:val="center"/>
        </w:tcPr>
        <w:p w14:paraId="07BCD437" w14:textId="6B3BDD78" w:rsidR="00E43065" w:rsidRPr="00F76E66" w:rsidRDefault="00E43065" w:rsidP="00CA7740">
          <w:pPr>
            <w:pStyle w:val="Encabezado"/>
            <w:jc w:val="center"/>
            <w:rPr>
              <w:sz w:val="16"/>
              <w:szCs w:val="16"/>
            </w:rPr>
          </w:pPr>
          <w:r w:rsidRPr="00F76E66">
            <w:rPr>
              <w:sz w:val="16"/>
              <w:szCs w:val="16"/>
            </w:rPr>
            <w:t>IDPAC-</w:t>
          </w:r>
          <w:r w:rsidR="00CA7740">
            <w:rPr>
              <w:sz w:val="16"/>
              <w:szCs w:val="16"/>
            </w:rPr>
            <w:t>CE</w:t>
          </w:r>
          <w:r w:rsidRPr="00F76E66">
            <w:rPr>
              <w:sz w:val="16"/>
              <w:szCs w:val="16"/>
            </w:rPr>
            <w:t>-FT-</w:t>
          </w:r>
          <w:r w:rsidR="00CA7740">
            <w:rPr>
              <w:sz w:val="16"/>
              <w:szCs w:val="16"/>
            </w:rPr>
            <w:t>03</w:t>
          </w:r>
        </w:p>
        <w:p w14:paraId="7225FEE5" w14:textId="563413B7" w:rsidR="00E43065" w:rsidRPr="00F76E66" w:rsidRDefault="00E43065" w:rsidP="00CA7740">
          <w:pPr>
            <w:pStyle w:val="Encabezado"/>
            <w:jc w:val="center"/>
            <w:rPr>
              <w:sz w:val="16"/>
              <w:szCs w:val="16"/>
            </w:rPr>
          </w:pPr>
          <w:r w:rsidRPr="00F76E66">
            <w:rPr>
              <w:sz w:val="16"/>
              <w:szCs w:val="16"/>
            </w:rPr>
            <w:t>Versión: 0</w:t>
          </w:r>
          <w:r w:rsidR="00CA7740">
            <w:rPr>
              <w:sz w:val="16"/>
              <w:szCs w:val="16"/>
            </w:rPr>
            <w:t>2</w:t>
          </w:r>
        </w:p>
        <w:p w14:paraId="6C173E08" w14:textId="77777777" w:rsidR="00CA7740" w:rsidRPr="00CA7740" w:rsidRDefault="00CA7740" w:rsidP="00CA7740">
          <w:pPr>
            <w:pStyle w:val="Encabezado"/>
            <w:spacing w:before="40" w:after="40"/>
            <w:jc w:val="center"/>
            <w:rPr>
              <w:sz w:val="16"/>
              <w:szCs w:val="16"/>
            </w:rPr>
          </w:pPr>
          <w:r w:rsidRPr="00CA7740">
            <w:rPr>
              <w:sz w:val="16"/>
              <w:szCs w:val="16"/>
            </w:rPr>
            <w:t xml:space="preserve">Páginas </w:t>
          </w:r>
          <w:r w:rsidRPr="00CA7740">
            <w:rPr>
              <w:sz w:val="16"/>
              <w:szCs w:val="16"/>
            </w:rPr>
            <w:fldChar w:fldCharType="begin"/>
          </w:r>
          <w:r w:rsidRPr="00CA7740">
            <w:rPr>
              <w:sz w:val="16"/>
              <w:szCs w:val="16"/>
            </w:rPr>
            <w:instrText xml:space="preserve"> PAGE </w:instrText>
          </w:r>
          <w:r w:rsidRPr="00CA7740">
            <w:rPr>
              <w:sz w:val="16"/>
              <w:szCs w:val="16"/>
            </w:rPr>
            <w:fldChar w:fldCharType="separate"/>
          </w:r>
          <w:r w:rsidRPr="00CA7740">
            <w:rPr>
              <w:sz w:val="16"/>
              <w:szCs w:val="16"/>
            </w:rPr>
            <w:t>1</w:t>
          </w:r>
          <w:r w:rsidRPr="00CA7740">
            <w:rPr>
              <w:sz w:val="16"/>
              <w:szCs w:val="16"/>
            </w:rPr>
            <w:fldChar w:fldCharType="end"/>
          </w:r>
          <w:r w:rsidRPr="00CA7740">
            <w:rPr>
              <w:sz w:val="16"/>
              <w:szCs w:val="16"/>
            </w:rPr>
            <w:t xml:space="preserve"> de </w:t>
          </w:r>
          <w:r w:rsidRPr="00CA7740">
            <w:rPr>
              <w:sz w:val="16"/>
              <w:szCs w:val="16"/>
            </w:rPr>
            <w:fldChar w:fldCharType="begin"/>
          </w:r>
          <w:r w:rsidRPr="00CA7740">
            <w:rPr>
              <w:sz w:val="16"/>
              <w:szCs w:val="16"/>
            </w:rPr>
            <w:instrText xml:space="preserve"> NUMPAGES </w:instrText>
          </w:r>
          <w:r w:rsidRPr="00CA7740">
            <w:rPr>
              <w:sz w:val="16"/>
              <w:szCs w:val="16"/>
            </w:rPr>
            <w:fldChar w:fldCharType="separate"/>
          </w:r>
          <w:r w:rsidRPr="00CA7740">
            <w:rPr>
              <w:sz w:val="16"/>
              <w:szCs w:val="16"/>
            </w:rPr>
            <w:t>4</w:t>
          </w:r>
          <w:r w:rsidRPr="00CA7740">
            <w:rPr>
              <w:sz w:val="16"/>
              <w:szCs w:val="16"/>
            </w:rPr>
            <w:fldChar w:fldCharType="end"/>
          </w:r>
        </w:p>
        <w:p w14:paraId="50423654" w14:textId="571B4F54" w:rsidR="00E43065" w:rsidRPr="00E43065" w:rsidRDefault="00E43065" w:rsidP="00CA7740">
          <w:pPr>
            <w:pStyle w:val="Encabezado"/>
            <w:jc w:val="center"/>
            <w:rPr>
              <w:sz w:val="20"/>
              <w:szCs w:val="20"/>
            </w:rPr>
          </w:pPr>
          <w:r w:rsidRPr="00F76E66">
            <w:rPr>
              <w:sz w:val="16"/>
              <w:szCs w:val="16"/>
            </w:rPr>
            <w:t xml:space="preserve">Fecha: </w:t>
          </w:r>
          <w:r w:rsidR="00CA7740">
            <w:rPr>
              <w:sz w:val="16"/>
              <w:szCs w:val="16"/>
            </w:rPr>
            <w:t>12</w:t>
          </w:r>
          <w:r w:rsidR="006A449A">
            <w:rPr>
              <w:sz w:val="16"/>
              <w:szCs w:val="16"/>
            </w:rPr>
            <w:t>/04/202</w:t>
          </w:r>
          <w:r w:rsidR="00CA7740">
            <w:rPr>
              <w:sz w:val="16"/>
              <w:szCs w:val="16"/>
            </w:rPr>
            <w:t>1</w:t>
          </w:r>
        </w:p>
      </w:tc>
    </w:tr>
    <w:tr w:rsidR="00F76E66" w:rsidRPr="00E43065" w14:paraId="71BA3395" w14:textId="77777777" w:rsidTr="006A449A">
      <w:tblPrEx>
        <w:tblCellMar>
          <w:left w:w="108" w:type="dxa"/>
          <w:right w:w="108" w:type="dxa"/>
        </w:tblCellMar>
      </w:tblPrEx>
      <w:trPr>
        <w:trHeight w:val="560"/>
      </w:trPr>
      <w:tc>
        <w:tcPr>
          <w:tcW w:w="1626" w:type="pct"/>
          <w:vMerge/>
          <w:vAlign w:val="center"/>
        </w:tcPr>
        <w:p w14:paraId="6CACA9E1" w14:textId="77777777" w:rsidR="00E43065" w:rsidRPr="00E43065" w:rsidRDefault="00E43065">
          <w:pPr>
            <w:pStyle w:val="Encabezado"/>
            <w:rPr>
              <w:sz w:val="20"/>
              <w:szCs w:val="20"/>
            </w:rPr>
          </w:pPr>
        </w:p>
      </w:tc>
      <w:tc>
        <w:tcPr>
          <w:tcW w:w="2348" w:type="pct"/>
          <w:vAlign w:val="center"/>
        </w:tcPr>
        <w:p w14:paraId="36FE118D" w14:textId="0CCEFA22" w:rsidR="00E43065" w:rsidRPr="00F76E66" w:rsidRDefault="00F76E66" w:rsidP="00DA65F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ACTA DE REUNIÓN VIRTUAL</w:t>
          </w:r>
        </w:p>
      </w:tc>
      <w:tc>
        <w:tcPr>
          <w:tcW w:w="1027" w:type="pct"/>
          <w:vMerge/>
          <w:vAlign w:val="center"/>
        </w:tcPr>
        <w:p w14:paraId="4BF42EF4" w14:textId="77777777" w:rsidR="00E43065" w:rsidRPr="00E43065" w:rsidRDefault="00E43065">
          <w:pPr>
            <w:pStyle w:val="Encabezado"/>
            <w:rPr>
              <w:sz w:val="20"/>
              <w:szCs w:val="20"/>
            </w:rPr>
          </w:pPr>
        </w:p>
      </w:tc>
    </w:tr>
  </w:tbl>
  <w:p w14:paraId="2DE276E1" w14:textId="4E8AAF6F" w:rsidR="00EF79B1" w:rsidRDefault="00EF7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515"/>
    <w:multiLevelType w:val="hybridMultilevel"/>
    <w:tmpl w:val="FF226A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B7"/>
    <w:multiLevelType w:val="hybridMultilevel"/>
    <w:tmpl w:val="E818623A"/>
    <w:lvl w:ilvl="0" w:tplc="A934D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2F40"/>
    <w:multiLevelType w:val="hybridMultilevel"/>
    <w:tmpl w:val="1D70C266"/>
    <w:lvl w:ilvl="0" w:tplc="747A0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EFD"/>
    <w:multiLevelType w:val="hybridMultilevel"/>
    <w:tmpl w:val="5A88A31C"/>
    <w:lvl w:ilvl="0" w:tplc="12524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8671C"/>
    <w:multiLevelType w:val="hybridMultilevel"/>
    <w:tmpl w:val="C12C7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420E2"/>
    <w:multiLevelType w:val="hybridMultilevel"/>
    <w:tmpl w:val="463CC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B1"/>
    <w:rsid w:val="00025AD9"/>
    <w:rsid w:val="00032954"/>
    <w:rsid w:val="000E2AA1"/>
    <w:rsid w:val="00116A73"/>
    <w:rsid w:val="00141040"/>
    <w:rsid w:val="00172F57"/>
    <w:rsid w:val="00183FC8"/>
    <w:rsid w:val="00194B76"/>
    <w:rsid w:val="001D23E7"/>
    <w:rsid w:val="00225739"/>
    <w:rsid w:val="00256268"/>
    <w:rsid w:val="00276434"/>
    <w:rsid w:val="00325702"/>
    <w:rsid w:val="003B7B09"/>
    <w:rsid w:val="004750C7"/>
    <w:rsid w:val="004979E8"/>
    <w:rsid w:val="004D7AF4"/>
    <w:rsid w:val="004F2A7A"/>
    <w:rsid w:val="0050079E"/>
    <w:rsid w:val="00557F5D"/>
    <w:rsid w:val="005D2F5D"/>
    <w:rsid w:val="006041EF"/>
    <w:rsid w:val="00630297"/>
    <w:rsid w:val="00635401"/>
    <w:rsid w:val="00645BB9"/>
    <w:rsid w:val="006568A2"/>
    <w:rsid w:val="006A449A"/>
    <w:rsid w:val="006C63B1"/>
    <w:rsid w:val="006D33B4"/>
    <w:rsid w:val="00740794"/>
    <w:rsid w:val="007E04BD"/>
    <w:rsid w:val="007F5ED8"/>
    <w:rsid w:val="009152CB"/>
    <w:rsid w:val="009667A9"/>
    <w:rsid w:val="009A2AD5"/>
    <w:rsid w:val="009D71DA"/>
    <w:rsid w:val="00A626EC"/>
    <w:rsid w:val="00A86C7F"/>
    <w:rsid w:val="00A96760"/>
    <w:rsid w:val="00AB3A73"/>
    <w:rsid w:val="00B21135"/>
    <w:rsid w:val="00B23ECF"/>
    <w:rsid w:val="00B63635"/>
    <w:rsid w:val="00BE05B4"/>
    <w:rsid w:val="00BF52C3"/>
    <w:rsid w:val="00C427FE"/>
    <w:rsid w:val="00C67479"/>
    <w:rsid w:val="00CA3C1C"/>
    <w:rsid w:val="00CA7740"/>
    <w:rsid w:val="00CB66E9"/>
    <w:rsid w:val="00D5483A"/>
    <w:rsid w:val="00DA65FA"/>
    <w:rsid w:val="00DE086F"/>
    <w:rsid w:val="00E43065"/>
    <w:rsid w:val="00EF6624"/>
    <w:rsid w:val="00EF79B1"/>
    <w:rsid w:val="00F27B76"/>
    <w:rsid w:val="00F4370F"/>
    <w:rsid w:val="00F76E66"/>
    <w:rsid w:val="00FA0B8A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76C1"/>
  <w15:chartTrackingRefBased/>
  <w15:docId w15:val="{643896EC-6332-4DFA-B6A7-D3700AD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B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9B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7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79B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7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B1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750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7479"/>
    <w:pPr>
      <w:spacing w:after="0" w:line="240" w:lineRule="auto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CA7740"/>
    <w:rPr>
      <w:rFonts w:cs="Times New Roman"/>
    </w:rPr>
  </w:style>
  <w:style w:type="paragraph" w:styleId="Sinespaciado">
    <w:name w:val="No Spacing"/>
    <w:uiPriority w:val="1"/>
    <w:qFormat/>
    <w:rsid w:val="00A6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heherc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Mejia</dc:creator>
  <cp:keywords/>
  <dc:description/>
  <cp:lastModifiedBy>Marcela Acosta Valenzuela</cp:lastModifiedBy>
  <cp:revision>13</cp:revision>
  <dcterms:created xsi:type="dcterms:W3CDTF">2020-10-31T16:12:00Z</dcterms:created>
  <dcterms:modified xsi:type="dcterms:W3CDTF">2021-10-21T05:37:00Z</dcterms:modified>
</cp:coreProperties>
</file>