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0E4DF" w14:textId="7AFF6DB4" w:rsidR="00A4521F" w:rsidRPr="00EA312A" w:rsidRDefault="00FF20F3" w:rsidP="00A4521F">
      <w:pPr>
        <w:pStyle w:val="Default"/>
        <w:jc w:val="center"/>
        <w:rPr>
          <w:rFonts w:asciiTheme="minorHAnsi" w:hAnsiTheme="minorHAnsi"/>
          <w:b/>
          <w:bCs/>
        </w:rPr>
      </w:pPr>
      <w:r>
        <w:rPr>
          <w:rFonts w:asciiTheme="minorHAnsi" w:hAnsiTheme="minorHAnsi"/>
          <w:b/>
          <w:bCs/>
        </w:rPr>
        <w:t xml:space="preserve">COMPROMISOS </w:t>
      </w:r>
      <w:r w:rsidRPr="00FF20F3">
        <w:rPr>
          <w:rFonts w:asciiTheme="minorHAnsi" w:hAnsiTheme="minorHAnsi"/>
          <w:b/>
          <w:bCs/>
        </w:rPr>
        <w:t>SECRETARÍA DISTRIT</w:t>
      </w:r>
      <w:r>
        <w:rPr>
          <w:rFonts w:asciiTheme="minorHAnsi" w:hAnsiTheme="minorHAnsi"/>
          <w:b/>
          <w:bCs/>
        </w:rPr>
        <w:t xml:space="preserve">AL DE SEGURIDAD, CONVIVENCIA Y </w:t>
      </w:r>
      <w:r w:rsidRPr="00FF20F3">
        <w:rPr>
          <w:rFonts w:asciiTheme="minorHAnsi" w:hAnsiTheme="minorHAnsi"/>
          <w:b/>
          <w:bCs/>
        </w:rPr>
        <w:t>JUSTICIA</w:t>
      </w:r>
      <w:r>
        <w:rPr>
          <w:rFonts w:asciiTheme="minorHAnsi" w:hAnsiTheme="minorHAnsi"/>
          <w:b/>
          <w:bCs/>
        </w:rPr>
        <w:t>, EVENTO RENDICIÓN DE CUENTAS MARZO 2019</w:t>
      </w:r>
    </w:p>
    <w:p w14:paraId="2A4E4204" w14:textId="77777777" w:rsidR="00A4521F" w:rsidRDefault="00A4521F" w:rsidP="00A4521F">
      <w:pPr>
        <w:pStyle w:val="Default"/>
        <w:jc w:val="center"/>
        <w:rPr>
          <w:rFonts w:asciiTheme="minorHAnsi" w:hAnsiTheme="minorHAnsi"/>
          <w:b/>
          <w:bCs/>
        </w:rPr>
      </w:pPr>
    </w:p>
    <w:p w14:paraId="2CCE96D7" w14:textId="77777777" w:rsidR="00EA312A" w:rsidRPr="00EA312A" w:rsidRDefault="00EA312A" w:rsidP="00A4521F">
      <w:pPr>
        <w:pStyle w:val="Default"/>
        <w:jc w:val="center"/>
        <w:rPr>
          <w:rFonts w:asciiTheme="minorHAnsi" w:hAnsiTheme="minorHAnsi"/>
          <w:b/>
          <w:bCs/>
        </w:rPr>
      </w:pPr>
    </w:p>
    <w:p w14:paraId="4E0B5BE2" w14:textId="77777777" w:rsidR="00A4521F" w:rsidRPr="00EA312A" w:rsidRDefault="00A4521F" w:rsidP="00957D26">
      <w:pPr>
        <w:pStyle w:val="Default"/>
        <w:jc w:val="both"/>
        <w:rPr>
          <w:rFonts w:asciiTheme="minorHAnsi" w:hAnsiTheme="minorHAnsi"/>
          <w:b/>
          <w:bCs/>
        </w:rPr>
      </w:pPr>
    </w:p>
    <w:p w14:paraId="483348C4" w14:textId="2FABEB81" w:rsidR="00BA4815" w:rsidRPr="00EA312A" w:rsidRDefault="00A4521F" w:rsidP="00BA4815">
      <w:pPr>
        <w:pStyle w:val="Default"/>
        <w:jc w:val="both"/>
        <w:rPr>
          <w:rFonts w:asciiTheme="minorHAnsi" w:hAnsiTheme="minorHAnsi"/>
          <w:b/>
        </w:rPr>
      </w:pPr>
      <w:r w:rsidRPr="00EA312A">
        <w:rPr>
          <w:rFonts w:asciiTheme="minorHAnsi" w:hAnsiTheme="minorHAnsi"/>
          <w:b/>
          <w:bCs/>
        </w:rPr>
        <w:t>Compromiso</w:t>
      </w:r>
      <w:r w:rsidR="00FF20F3">
        <w:rPr>
          <w:rFonts w:asciiTheme="minorHAnsi" w:hAnsiTheme="minorHAnsi"/>
          <w:b/>
          <w:bCs/>
        </w:rPr>
        <w:t xml:space="preserve"> 2</w:t>
      </w:r>
      <w:r w:rsidRPr="00EA312A">
        <w:rPr>
          <w:rFonts w:asciiTheme="minorHAnsi" w:hAnsiTheme="minorHAnsi"/>
          <w:b/>
          <w:bCs/>
        </w:rPr>
        <w:t xml:space="preserve">. </w:t>
      </w:r>
      <w:r w:rsidR="00BA4815" w:rsidRPr="00EA312A">
        <w:rPr>
          <w:rFonts w:asciiTheme="minorHAnsi" w:hAnsiTheme="minorHAnsi"/>
          <w:b/>
        </w:rPr>
        <w:t xml:space="preserve">Articular acciones de descongestión de espacio público con la Secretaría de Gobierno con la corresponsabilidad de los ciudadanos. Ofertar el Programa de Participación Ciudadana para contribuir a mitigar la problemática. Crear instancias de participación. </w:t>
      </w:r>
    </w:p>
    <w:p w14:paraId="3062C58F" w14:textId="0D9AB956" w:rsidR="00BA4815" w:rsidRPr="00EA312A" w:rsidRDefault="00BA4815">
      <w:pPr>
        <w:rPr>
          <w:rFonts w:cs="Arial"/>
          <w:sz w:val="24"/>
          <w:szCs w:val="24"/>
        </w:rPr>
      </w:pPr>
    </w:p>
    <w:p w14:paraId="66EDB9E4" w14:textId="1C1023F1" w:rsidR="00BA4815" w:rsidRPr="00EA312A" w:rsidRDefault="00BA4815" w:rsidP="00BA4815">
      <w:pPr>
        <w:autoSpaceDE w:val="0"/>
        <w:autoSpaceDN w:val="0"/>
        <w:adjustRightInd w:val="0"/>
        <w:jc w:val="both"/>
        <w:rPr>
          <w:rFonts w:cs="Arial"/>
          <w:sz w:val="24"/>
          <w:szCs w:val="24"/>
        </w:rPr>
      </w:pPr>
      <w:r w:rsidRPr="00EA312A">
        <w:rPr>
          <w:rFonts w:cs="Arial"/>
          <w:color w:val="000000"/>
          <w:sz w:val="24"/>
          <w:szCs w:val="24"/>
          <w:lang w:val="es-ES_tradnl"/>
        </w:rPr>
        <w:t xml:space="preserve">La Secretaría Distrital de </w:t>
      </w:r>
      <w:r w:rsidRPr="00EA312A">
        <w:rPr>
          <w:rFonts w:cs="Arial"/>
          <w:color w:val="000000" w:themeColor="text1"/>
          <w:sz w:val="24"/>
          <w:szCs w:val="24"/>
          <w:lang w:val="es-ES_tradnl"/>
        </w:rPr>
        <w:t xml:space="preserve">Seguridad, Convivencia y Justicia –SDSCJ- </w:t>
      </w:r>
      <w:r w:rsidRPr="00EA312A">
        <w:rPr>
          <w:rFonts w:cs="Arial"/>
          <w:color w:val="000000" w:themeColor="text1"/>
          <w:sz w:val="24"/>
          <w:szCs w:val="24"/>
        </w:rPr>
        <w:t xml:space="preserve">cuenta con un programa de Participación Ciudadana a partir del cual se implementa la estrategia </w:t>
      </w:r>
      <w:r w:rsidRPr="00EA312A">
        <w:rPr>
          <w:rFonts w:cs="Arial"/>
          <w:sz w:val="24"/>
          <w:szCs w:val="24"/>
        </w:rPr>
        <w:t xml:space="preserve">de Fortalecimiento a Instancias de Participación Ciudadana. En el marco de esta estrategia se entienden las instancias de participación como los grupos de ciudadanos que desean trabajar temas de seguridad y convivencia en espacios de su interés, con el acompañamiento del equipo territorial de la SDSCJ, y así lo manifiestan a través de un acta de vinculación al proceso. </w:t>
      </w:r>
    </w:p>
    <w:p w14:paraId="49013B8A" w14:textId="77777777" w:rsidR="00BA4815" w:rsidRPr="00EA312A" w:rsidRDefault="00BA4815" w:rsidP="00BA4815">
      <w:pPr>
        <w:autoSpaceDE w:val="0"/>
        <w:autoSpaceDN w:val="0"/>
        <w:adjustRightInd w:val="0"/>
        <w:jc w:val="both"/>
        <w:rPr>
          <w:rFonts w:cs="Arial"/>
          <w:sz w:val="24"/>
          <w:szCs w:val="24"/>
        </w:rPr>
      </w:pPr>
      <w:r w:rsidRPr="00EA312A">
        <w:rPr>
          <w:rFonts w:cs="Arial"/>
          <w:sz w:val="24"/>
          <w:szCs w:val="24"/>
        </w:rPr>
        <w:t xml:space="preserve">Esta estrategia busca que la ciudadanía formule e implemente planes de acción que, desde la autogestión o la gestión interinstitucional, den soluciones a problemáticas de convivencia, conflictividades y atención a factores de riesgo para la ocurrencia de delitos, en sus entornos cercanos. </w:t>
      </w:r>
    </w:p>
    <w:p w14:paraId="4F56038F" w14:textId="77777777" w:rsidR="00BA4815" w:rsidRPr="00EA312A" w:rsidRDefault="00BA4815" w:rsidP="00BA4815">
      <w:pPr>
        <w:autoSpaceDE w:val="0"/>
        <w:autoSpaceDN w:val="0"/>
        <w:adjustRightInd w:val="0"/>
        <w:jc w:val="both"/>
        <w:rPr>
          <w:rFonts w:cs="Arial"/>
          <w:color w:val="000000" w:themeColor="text1"/>
          <w:sz w:val="24"/>
          <w:szCs w:val="24"/>
          <w:lang w:val="es-ES_tradnl"/>
        </w:rPr>
      </w:pPr>
      <w:r w:rsidRPr="00EA312A">
        <w:rPr>
          <w:rFonts w:cs="Arial"/>
          <w:color w:val="000000" w:themeColor="text1"/>
          <w:sz w:val="24"/>
          <w:szCs w:val="24"/>
          <w:lang w:val="es-ES_tradnl"/>
        </w:rPr>
        <w:t xml:space="preserve">Durante el 2017 y el 2018 se conformaron 1238 instancias de participación en las 20 localidades de la ciudad, con las cuales, a partir del acompañamiento del equipo territorial y el equipo de participación ciudadana, se trabajó en una ruta que contemplaba las siguientes etapas: </w:t>
      </w:r>
    </w:p>
    <w:p w14:paraId="31D36A67" w14:textId="77777777" w:rsidR="00BA4815" w:rsidRPr="00EA312A" w:rsidRDefault="00BA4815" w:rsidP="00BA4815">
      <w:pPr>
        <w:pStyle w:val="Prrafodelista"/>
        <w:autoSpaceDE w:val="0"/>
        <w:autoSpaceDN w:val="0"/>
        <w:adjustRightInd w:val="0"/>
        <w:spacing w:after="0" w:line="240" w:lineRule="auto"/>
        <w:jc w:val="both"/>
        <w:rPr>
          <w:rFonts w:cs="Arial"/>
          <w:sz w:val="24"/>
          <w:szCs w:val="24"/>
        </w:rPr>
      </w:pPr>
    </w:p>
    <w:p w14:paraId="16A5C903" w14:textId="23AA1D89" w:rsidR="00BA4815" w:rsidRPr="00EA312A" w:rsidRDefault="00A4521F" w:rsidP="00A4521F">
      <w:pPr>
        <w:autoSpaceDE w:val="0"/>
        <w:autoSpaceDN w:val="0"/>
        <w:adjustRightInd w:val="0"/>
        <w:spacing w:after="0" w:line="240" w:lineRule="auto"/>
        <w:jc w:val="both"/>
        <w:rPr>
          <w:rFonts w:cs="Arial"/>
          <w:color w:val="000000" w:themeColor="text1"/>
          <w:sz w:val="24"/>
          <w:szCs w:val="24"/>
          <w:lang w:val="es-ES_tradnl"/>
        </w:rPr>
      </w:pPr>
      <w:r w:rsidRPr="00EA312A">
        <w:rPr>
          <w:rFonts w:cs="Arial"/>
          <w:color w:val="000000" w:themeColor="text1"/>
          <w:sz w:val="24"/>
          <w:szCs w:val="24"/>
        </w:rPr>
        <w:t xml:space="preserve">1) </w:t>
      </w:r>
      <w:r w:rsidR="00BA4815" w:rsidRPr="00EA312A">
        <w:rPr>
          <w:rFonts w:cs="Arial"/>
          <w:color w:val="000000" w:themeColor="text1"/>
          <w:sz w:val="24"/>
          <w:szCs w:val="24"/>
          <w:lang w:val="es-ES_tradnl"/>
        </w:rPr>
        <w:t xml:space="preserve">Vinculación de instancias: El equipo territorial de la SDSCJ establece contacto con los ciudadanos interesados. Se convoca a una reunión comunitaria y en esta se presenta información sobre la ruta de participación, y se formaliza la vinculación a través de un pacto de corresponsabilidad. </w:t>
      </w:r>
    </w:p>
    <w:p w14:paraId="1EB5DAF9" w14:textId="77777777" w:rsidR="00A4521F" w:rsidRPr="00EA312A" w:rsidRDefault="00A4521F" w:rsidP="00A4521F">
      <w:pPr>
        <w:autoSpaceDE w:val="0"/>
        <w:autoSpaceDN w:val="0"/>
        <w:adjustRightInd w:val="0"/>
        <w:spacing w:after="0" w:line="240" w:lineRule="auto"/>
        <w:jc w:val="both"/>
        <w:rPr>
          <w:rFonts w:cs="Arial"/>
          <w:color w:val="000000" w:themeColor="text1"/>
          <w:sz w:val="24"/>
          <w:szCs w:val="24"/>
          <w:lang w:val="es-ES_tradnl"/>
        </w:rPr>
      </w:pPr>
    </w:p>
    <w:p w14:paraId="711D3887" w14:textId="362D8CCE" w:rsidR="00BA4815" w:rsidRPr="00EA312A" w:rsidRDefault="00A4521F" w:rsidP="00A4521F">
      <w:pPr>
        <w:autoSpaceDE w:val="0"/>
        <w:autoSpaceDN w:val="0"/>
        <w:adjustRightInd w:val="0"/>
        <w:spacing w:after="0" w:line="240" w:lineRule="auto"/>
        <w:jc w:val="both"/>
        <w:rPr>
          <w:rFonts w:cs="Arial"/>
          <w:sz w:val="24"/>
          <w:szCs w:val="24"/>
        </w:rPr>
      </w:pPr>
      <w:r w:rsidRPr="00EA312A">
        <w:rPr>
          <w:rFonts w:cs="Arial"/>
          <w:color w:val="000000" w:themeColor="text1"/>
          <w:sz w:val="24"/>
          <w:szCs w:val="24"/>
          <w:lang w:val="es-ES_tradnl"/>
        </w:rPr>
        <w:t>2) Análisis</w:t>
      </w:r>
      <w:r w:rsidR="00BA4815" w:rsidRPr="00EA312A">
        <w:rPr>
          <w:rFonts w:cs="Arial"/>
          <w:color w:val="000000" w:themeColor="text1"/>
          <w:sz w:val="24"/>
          <w:szCs w:val="24"/>
          <w:lang w:val="es-ES_tradnl"/>
        </w:rPr>
        <w:t xml:space="preserve"> </w:t>
      </w:r>
      <w:r w:rsidR="00BA4815" w:rsidRPr="00EA312A">
        <w:rPr>
          <w:rFonts w:cs="Arial"/>
          <w:sz w:val="24"/>
          <w:szCs w:val="24"/>
        </w:rPr>
        <w:t xml:space="preserve">situacional: El equipo territorial de la </w:t>
      </w:r>
      <w:r w:rsidR="00BA4815" w:rsidRPr="00EA312A">
        <w:rPr>
          <w:rFonts w:cs="Arial"/>
          <w:color w:val="000000" w:themeColor="text1"/>
          <w:sz w:val="24"/>
          <w:szCs w:val="24"/>
          <w:lang w:val="es-ES_tradnl"/>
        </w:rPr>
        <w:t>SDSCJ</w:t>
      </w:r>
      <w:r w:rsidR="00BA4815" w:rsidRPr="00EA312A">
        <w:rPr>
          <w:rFonts w:cs="Arial"/>
          <w:sz w:val="24"/>
          <w:szCs w:val="24"/>
        </w:rPr>
        <w:t xml:space="preserve"> (enlaces y gestores) entregan información sobre las acciones que viene desarrollando la entidad en la localidad y recogen las percepciones de los ciudadanos frente a temas como convivencia, conflicto, violencia y delito. Con base en lo anterior, se construye un análisis sobre la situación de seguridad del entorno. </w:t>
      </w:r>
    </w:p>
    <w:p w14:paraId="419E3DE0" w14:textId="77777777" w:rsidR="00A4521F" w:rsidRPr="00EA312A" w:rsidRDefault="00A4521F" w:rsidP="00A4521F">
      <w:pPr>
        <w:autoSpaceDE w:val="0"/>
        <w:autoSpaceDN w:val="0"/>
        <w:adjustRightInd w:val="0"/>
        <w:spacing w:after="0" w:line="240" w:lineRule="auto"/>
        <w:jc w:val="both"/>
        <w:rPr>
          <w:rFonts w:cs="Arial"/>
          <w:sz w:val="24"/>
          <w:szCs w:val="24"/>
        </w:rPr>
      </w:pPr>
    </w:p>
    <w:p w14:paraId="090E74FA" w14:textId="7800FCEB" w:rsidR="00BA4815" w:rsidRPr="00EA312A" w:rsidRDefault="00A4521F" w:rsidP="00A4521F">
      <w:pPr>
        <w:autoSpaceDE w:val="0"/>
        <w:autoSpaceDN w:val="0"/>
        <w:adjustRightInd w:val="0"/>
        <w:spacing w:after="0" w:line="240" w:lineRule="auto"/>
        <w:jc w:val="both"/>
        <w:rPr>
          <w:rFonts w:cs="Arial"/>
          <w:sz w:val="24"/>
          <w:szCs w:val="24"/>
        </w:rPr>
      </w:pPr>
      <w:r w:rsidRPr="00EA312A">
        <w:rPr>
          <w:rFonts w:cs="Arial"/>
          <w:color w:val="000000" w:themeColor="text1"/>
          <w:sz w:val="24"/>
          <w:szCs w:val="24"/>
        </w:rPr>
        <w:t>3)</w:t>
      </w:r>
      <w:r w:rsidRPr="00EA312A">
        <w:rPr>
          <w:rFonts w:cs="Arial"/>
          <w:color w:val="000000" w:themeColor="text1"/>
          <w:sz w:val="24"/>
          <w:szCs w:val="24"/>
          <w:lang w:val="es-ES_tradnl"/>
        </w:rPr>
        <w:t xml:space="preserve"> Planeación</w:t>
      </w:r>
      <w:r w:rsidR="00BA4815" w:rsidRPr="00EA312A">
        <w:rPr>
          <w:rFonts w:cs="Arial"/>
          <w:color w:val="000000" w:themeColor="text1"/>
          <w:sz w:val="24"/>
          <w:szCs w:val="24"/>
          <w:lang w:val="es-ES_tradnl"/>
        </w:rPr>
        <w:t xml:space="preserve"> de iniciativas</w:t>
      </w:r>
      <w:r w:rsidR="00BA4815" w:rsidRPr="00EA312A">
        <w:rPr>
          <w:rFonts w:cs="Arial"/>
          <w:sz w:val="24"/>
          <w:szCs w:val="24"/>
        </w:rPr>
        <w:t xml:space="preserve">: Con base en los resultados del análisis situacional, se propone que las instancias de participación, con el acompañamiento de los gestores territoriales, elaboren un plan de iniciativas que puedan ser implementadas a través de la autogestión, o la articulación interinstitucional. Estas iniciativas deben estar encaminadas a prevenir las acciones delictivas o alteraciones a la convivencia que más afectan al sector de su influencia. </w:t>
      </w:r>
    </w:p>
    <w:p w14:paraId="653A7AFB" w14:textId="77777777" w:rsidR="00A4521F" w:rsidRPr="00EA312A" w:rsidRDefault="00A4521F" w:rsidP="00A4521F">
      <w:pPr>
        <w:autoSpaceDE w:val="0"/>
        <w:autoSpaceDN w:val="0"/>
        <w:adjustRightInd w:val="0"/>
        <w:spacing w:after="0" w:line="240" w:lineRule="auto"/>
        <w:jc w:val="both"/>
        <w:rPr>
          <w:rFonts w:cs="Arial"/>
          <w:sz w:val="24"/>
          <w:szCs w:val="24"/>
        </w:rPr>
      </w:pPr>
    </w:p>
    <w:p w14:paraId="0AAA5DE2" w14:textId="0F8CD504" w:rsidR="00BA4815" w:rsidRPr="00EA312A" w:rsidRDefault="00A4521F" w:rsidP="00A4521F">
      <w:pPr>
        <w:autoSpaceDE w:val="0"/>
        <w:autoSpaceDN w:val="0"/>
        <w:adjustRightInd w:val="0"/>
        <w:spacing w:after="0" w:line="240" w:lineRule="auto"/>
        <w:jc w:val="both"/>
        <w:rPr>
          <w:rFonts w:cs="Arial"/>
          <w:sz w:val="24"/>
          <w:szCs w:val="24"/>
        </w:rPr>
      </w:pPr>
      <w:r w:rsidRPr="00EA312A">
        <w:rPr>
          <w:rFonts w:cs="Arial"/>
          <w:sz w:val="24"/>
          <w:szCs w:val="24"/>
        </w:rPr>
        <w:t xml:space="preserve">4) </w:t>
      </w:r>
      <w:r w:rsidR="00BA4815" w:rsidRPr="00EA312A">
        <w:rPr>
          <w:rFonts w:cs="Arial"/>
          <w:sz w:val="24"/>
          <w:szCs w:val="24"/>
        </w:rPr>
        <w:t>Implementación y seguimiento</w:t>
      </w:r>
      <w:r w:rsidR="00BA4815" w:rsidRPr="00EA312A">
        <w:rPr>
          <w:rFonts w:cs="Arial"/>
          <w:color w:val="000000" w:themeColor="text1"/>
          <w:sz w:val="24"/>
          <w:szCs w:val="24"/>
          <w:lang w:val="es-ES_tradnl"/>
        </w:rPr>
        <w:t xml:space="preserve">: Derivada de la planeación de iniciativas se seleccionan </w:t>
      </w:r>
      <w:r w:rsidR="00BA4815" w:rsidRPr="00EA312A">
        <w:rPr>
          <w:rFonts w:cs="Arial"/>
          <w:sz w:val="24"/>
          <w:szCs w:val="24"/>
        </w:rPr>
        <w:t>algunas propuestas de autogestión o de oferta interinstitucional para llevar a cabo, la puesta en marcha de estas iniciativas cuenta con acompañamiento técnico del equipo de gestores y enlaces. Así mismo, periódicamente se hace seguimiento al Plan de Acción.</w:t>
      </w:r>
    </w:p>
    <w:p w14:paraId="44E07062" w14:textId="77777777" w:rsidR="00BA4815" w:rsidRPr="00EA312A" w:rsidRDefault="00BA4815" w:rsidP="00BA4815">
      <w:pPr>
        <w:pStyle w:val="Prrafodelista"/>
        <w:autoSpaceDE w:val="0"/>
        <w:autoSpaceDN w:val="0"/>
        <w:adjustRightInd w:val="0"/>
        <w:spacing w:after="0" w:line="240" w:lineRule="auto"/>
        <w:ind w:left="1440"/>
        <w:jc w:val="both"/>
        <w:rPr>
          <w:rFonts w:cs="Arial"/>
          <w:sz w:val="24"/>
          <w:szCs w:val="24"/>
        </w:rPr>
      </w:pPr>
    </w:p>
    <w:p w14:paraId="71442BCD" w14:textId="7BDFDE44" w:rsidR="00BA4815" w:rsidRPr="00EA312A" w:rsidRDefault="00BA4815" w:rsidP="00A4521F">
      <w:pPr>
        <w:autoSpaceDE w:val="0"/>
        <w:autoSpaceDN w:val="0"/>
        <w:adjustRightInd w:val="0"/>
        <w:jc w:val="both"/>
        <w:rPr>
          <w:rFonts w:eastAsia="Calibri" w:cs="Arial"/>
          <w:sz w:val="24"/>
          <w:szCs w:val="24"/>
        </w:rPr>
      </w:pPr>
      <w:r w:rsidRPr="00EA312A">
        <w:rPr>
          <w:rFonts w:eastAsia="Calibri" w:cs="Arial"/>
          <w:sz w:val="24"/>
          <w:szCs w:val="24"/>
        </w:rPr>
        <w:t xml:space="preserve">Para el 2019 se </w:t>
      </w:r>
      <w:r w:rsidR="00A4521F" w:rsidRPr="00EA312A">
        <w:rPr>
          <w:rFonts w:eastAsia="Calibri" w:cs="Arial"/>
          <w:sz w:val="24"/>
          <w:szCs w:val="24"/>
        </w:rPr>
        <w:t>e</w:t>
      </w:r>
      <w:r w:rsidRPr="00EA312A">
        <w:rPr>
          <w:rFonts w:eastAsia="Calibri" w:cs="Arial"/>
          <w:sz w:val="24"/>
          <w:szCs w:val="24"/>
        </w:rPr>
        <w:t>stá trabajando con un total de 1342 instancias de participación, fortaleciendo de esta manera la acción de corresponsabilidad con el fin de dejar una capacidad instalada en los ciudadanos para que puedan tramitar de forma efectiva los asuntos de seguridad y convivencia. Esto lo logramos a partir de acciones encaminadas al cumplimiento del plan de acción semestral de cada instancia en un ejercicio con los ciudadanos y a partir de la articulación interinstitucional.</w:t>
      </w:r>
    </w:p>
    <w:p w14:paraId="23B12CBD" w14:textId="77777777" w:rsidR="007D43E0" w:rsidRDefault="007D43E0" w:rsidP="00BA4815">
      <w:pPr>
        <w:autoSpaceDE w:val="0"/>
        <w:autoSpaceDN w:val="0"/>
        <w:adjustRightInd w:val="0"/>
        <w:jc w:val="both"/>
        <w:rPr>
          <w:rFonts w:eastAsia="Calibri" w:cs="Arial"/>
          <w:sz w:val="24"/>
          <w:szCs w:val="24"/>
        </w:rPr>
      </w:pPr>
    </w:p>
    <w:p w14:paraId="5F514D42" w14:textId="18EBA8A3" w:rsidR="00BA4815" w:rsidRPr="00EA312A" w:rsidRDefault="00BA4815" w:rsidP="00BA4815">
      <w:pPr>
        <w:autoSpaceDE w:val="0"/>
        <w:autoSpaceDN w:val="0"/>
        <w:adjustRightInd w:val="0"/>
        <w:jc w:val="both"/>
        <w:rPr>
          <w:rFonts w:eastAsia="Calibri" w:cs="Arial"/>
          <w:sz w:val="24"/>
          <w:szCs w:val="24"/>
        </w:rPr>
      </w:pPr>
      <w:r w:rsidRPr="00EA312A">
        <w:rPr>
          <w:rFonts w:eastAsia="Calibri" w:cs="Arial"/>
          <w:sz w:val="24"/>
          <w:szCs w:val="24"/>
        </w:rPr>
        <w:t>El plan de acción 2019 incluye las siguientes actividades</w:t>
      </w:r>
      <w:r w:rsidR="007D43E0">
        <w:rPr>
          <w:rFonts w:eastAsia="Calibri" w:cs="Arial"/>
          <w:sz w:val="24"/>
          <w:szCs w:val="24"/>
        </w:rPr>
        <w:t>:</w:t>
      </w:r>
    </w:p>
    <w:p w14:paraId="4D0DCB7F" w14:textId="6BDAC3BB" w:rsidR="00BA4815" w:rsidRPr="00EA312A" w:rsidRDefault="00763C24" w:rsidP="00A4521F">
      <w:pPr>
        <w:jc w:val="both"/>
        <w:rPr>
          <w:rFonts w:eastAsia="Arial" w:cs="Arial"/>
          <w:sz w:val="24"/>
          <w:szCs w:val="24"/>
        </w:rPr>
      </w:pPr>
      <w:r w:rsidRPr="00EA312A">
        <w:rPr>
          <w:rFonts w:cs="Arial"/>
          <w:color w:val="000000"/>
          <w:sz w:val="24"/>
          <w:szCs w:val="24"/>
        </w:rPr>
        <w:t xml:space="preserve">1) </w:t>
      </w:r>
      <w:r w:rsidR="00BA4815" w:rsidRPr="00EA312A">
        <w:rPr>
          <w:rFonts w:cs="Arial"/>
          <w:color w:val="000000"/>
          <w:sz w:val="24"/>
          <w:szCs w:val="24"/>
        </w:rPr>
        <w:t xml:space="preserve">Actualización de los planes de acción: Con el acompañamiento del equipo territorial y el equipo de participación ciudadana, las Instancias de Participación hacen una revisión del análisis situacional de su territorio y plantean nuevas acciones de comunitarias y de control. </w:t>
      </w:r>
    </w:p>
    <w:p w14:paraId="546A8DCB" w14:textId="459B3F0B" w:rsidR="00BA4815" w:rsidRPr="00EA312A" w:rsidRDefault="00763C24" w:rsidP="00BA4815">
      <w:pPr>
        <w:jc w:val="both"/>
        <w:rPr>
          <w:rFonts w:eastAsia="Arial" w:cs="Arial"/>
          <w:sz w:val="24"/>
          <w:szCs w:val="24"/>
        </w:rPr>
      </w:pPr>
      <w:r w:rsidRPr="00EA312A">
        <w:rPr>
          <w:rFonts w:cs="Arial"/>
          <w:color w:val="000000"/>
          <w:sz w:val="24"/>
          <w:szCs w:val="24"/>
        </w:rPr>
        <w:t xml:space="preserve">2) </w:t>
      </w:r>
      <w:r w:rsidR="00BA4815" w:rsidRPr="00EA312A">
        <w:rPr>
          <w:rFonts w:cs="Arial"/>
          <w:color w:val="000000"/>
          <w:sz w:val="24"/>
          <w:szCs w:val="24"/>
        </w:rPr>
        <w:t>Implementación acc</w:t>
      </w:r>
      <w:r w:rsidRPr="00EA312A">
        <w:rPr>
          <w:rFonts w:cs="Arial"/>
          <w:color w:val="000000"/>
          <w:sz w:val="24"/>
          <w:szCs w:val="24"/>
        </w:rPr>
        <w:t xml:space="preserve">iones comunitarias y de control: </w:t>
      </w:r>
      <w:r w:rsidR="00BA4815" w:rsidRPr="00EA312A">
        <w:rPr>
          <w:rFonts w:eastAsia="Arial" w:cs="Arial"/>
          <w:sz w:val="24"/>
          <w:szCs w:val="24"/>
        </w:rPr>
        <w:t xml:space="preserve">Durante el segundo semestre de 2019 se han actualizado 1342 planes de acción de las Instancias de Participación Ciudadana de las 19 localidades y se impactaron 1174 planes de acción con actividades de control y 1204 planes de acción con actividades comunitarias. </w:t>
      </w:r>
      <w:r w:rsidR="00E46A41">
        <w:rPr>
          <w:rFonts w:eastAsia="Arial" w:cs="Arial"/>
          <w:sz w:val="24"/>
          <w:szCs w:val="24"/>
        </w:rPr>
        <w:t>Dentro de las actividades que se realizan, se hacen sensibilizaciones sobre el Código de Policía en donde se aborda el tema de uso adecuado de espacio público. A su vez, se hacen actividades de control con Policía y Alcaldía Local con el fin de atender las inquietudes sobre invasión de espacio público.</w:t>
      </w:r>
    </w:p>
    <w:p w14:paraId="16CE8DA6" w14:textId="2BE2AAA7" w:rsidR="00BA4815" w:rsidRPr="00EA312A" w:rsidRDefault="00BA4815" w:rsidP="00BA4815">
      <w:pPr>
        <w:jc w:val="both"/>
        <w:rPr>
          <w:rFonts w:eastAsia="Arial" w:cs="Arial"/>
          <w:sz w:val="24"/>
          <w:szCs w:val="24"/>
        </w:rPr>
      </w:pPr>
      <w:r w:rsidRPr="00EA312A">
        <w:rPr>
          <w:rFonts w:eastAsia="Arial" w:cs="Arial"/>
          <w:sz w:val="24"/>
          <w:szCs w:val="24"/>
        </w:rPr>
        <w:t xml:space="preserve">Durante el “Encuentro Ciudadano” se suministró </w:t>
      </w:r>
      <w:r w:rsidR="00432DCB" w:rsidRPr="00EA312A">
        <w:rPr>
          <w:rFonts w:eastAsia="Arial" w:cs="Arial"/>
          <w:sz w:val="24"/>
          <w:szCs w:val="24"/>
        </w:rPr>
        <w:t>la información de la estrategia a</w:t>
      </w:r>
      <w:r w:rsidRPr="00EA312A">
        <w:rPr>
          <w:rFonts w:eastAsia="Arial" w:cs="Arial"/>
          <w:sz w:val="24"/>
          <w:szCs w:val="24"/>
        </w:rPr>
        <w:t xml:space="preserve"> los participantes interesados</w:t>
      </w:r>
      <w:r w:rsidR="00432DCB" w:rsidRPr="00EA312A">
        <w:rPr>
          <w:rFonts w:eastAsia="Arial" w:cs="Arial"/>
          <w:sz w:val="24"/>
          <w:szCs w:val="24"/>
        </w:rPr>
        <w:t>, y se entregó los</w:t>
      </w:r>
      <w:r w:rsidRPr="00EA312A">
        <w:rPr>
          <w:rFonts w:eastAsia="Arial" w:cs="Arial"/>
          <w:sz w:val="24"/>
          <w:szCs w:val="24"/>
        </w:rPr>
        <w:t xml:space="preserve"> datos del equipo territorial al cual podrían </w:t>
      </w:r>
      <w:r w:rsidR="00432DCB" w:rsidRPr="00EA312A">
        <w:rPr>
          <w:rFonts w:eastAsia="Arial" w:cs="Arial"/>
          <w:sz w:val="24"/>
          <w:szCs w:val="24"/>
        </w:rPr>
        <w:t>contactar para</w:t>
      </w:r>
      <w:r w:rsidRPr="00EA312A">
        <w:rPr>
          <w:rFonts w:eastAsia="Arial" w:cs="Arial"/>
          <w:sz w:val="24"/>
          <w:szCs w:val="24"/>
        </w:rPr>
        <w:t xml:space="preserve"> conformar Instancias de Participación Ciudadana</w:t>
      </w:r>
      <w:r w:rsidR="00432DCB" w:rsidRPr="00EA312A">
        <w:rPr>
          <w:rFonts w:eastAsia="Arial" w:cs="Arial"/>
          <w:sz w:val="24"/>
          <w:szCs w:val="24"/>
        </w:rPr>
        <w:t xml:space="preserve"> y hacer parte del proceso anteriormente descrito</w:t>
      </w:r>
      <w:r w:rsidRPr="00EA312A">
        <w:rPr>
          <w:rFonts w:eastAsia="Arial" w:cs="Arial"/>
          <w:sz w:val="24"/>
          <w:szCs w:val="24"/>
        </w:rPr>
        <w:t xml:space="preserve">. </w:t>
      </w:r>
    </w:p>
    <w:p w14:paraId="5503D1F6" w14:textId="0E9AA256" w:rsidR="00BA4815" w:rsidRDefault="00BA4815" w:rsidP="00BA4815">
      <w:pPr>
        <w:jc w:val="both"/>
        <w:rPr>
          <w:rFonts w:eastAsia="Arial" w:cs="Arial"/>
          <w:b/>
          <w:sz w:val="24"/>
          <w:szCs w:val="24"/>
        </w:rPr>
      </w:pPr>
    </w:p>
    <w:p w14:paraId="7B66CBD8" w14:textId="77777777" w:rsidR="0080075B" w:rsidRPr="00621925" w:rsidRDefault="0080075B" w:rsidP="0080075B">
      <w:pPr>
        <w:spacing w:after="0" w:line="240" w:lineRule="auto"/>
        <w:jc w:val="both"/>
        <w:rPr>
          <w:rFonts w:ascii="Arial" w:eastAsia="Times New Roman" w:hAnsi="Arial" w:cs="Arial"/>
        </w:rPr>
      </w:pPr>
      <w:r w:rsidRPr="00621925">
        <w:rPr>
          <w:rFonts w:ascii="Arial" w:eastAsia="Times New Roman" w:hAnsi="Arial" w:cs="Arial"/>
          <w:b/>
        </w:rPr>
        <w:t>Compromiso No. 3.      </w:t>
      </w:r>
      <w:r w:rsidRPr="004F750E">
        <w:rPr>
          <w:rFonts w:ascii="Arial" w:eastAsia="Times New Roman" w:hAnsi="Arial" w:cs="Arial"/>
          <w:i/>
          <w:u w:val="single"/>
        </w:rPr>
        <w:t>Revisar con la oficina de cámaras si existen cámaras en esas direcciones. Los ciudadanos interesados dejan sus datos. A través de la estrategia de participación ciudadana como un canal para tramitar las necesidades en términos de seguridad y convivencia. Se ofrece a la comunidad que quiera comprar sus cámaras la prestación de una asesoría técnica por parte de la Secretaría</w:t>
      </w:r>
      <w:r w:rsidRPr="00621925">
        <w:rPr>
          <w:rFonts w:ascii="Arial" w:eastAsia="Times New Roman" w:hAnsi="Arial" w:cs="Arial"/>
        </w:rPr>
        <w:t>.</w:t>
      </w:r>
    </w:p>
    <w:p w14:paraId="31A71F9F" w14:textId="77777777" w:rsidR="0080075B" w:rsidRDefault="0080075B" w:rsidP="0080075B">
      <w:pPr>
        <w:spacing w:after="0" w:line="240" w:lineRule="auto"/>
        <w:jc w:val="both"/>
        <w:rPr>
          <w:rFonts w:ascii="Arial" w:eastAsia="Times New Roman" w:hAnsi="Arial" w:cs="Arial"/>
          <w:b/>
        </w:rPr>
      </w:pPr>
    </w:p>
    <w:p w14:paraId="7374DDDE" w14:textId="77777777" w:rsidR="0080075B" w:rsidRPr="00621925" w:rsidRDefault="0080075B" w:rsidP="0080075B">
      <w:pPr>
        <w:spacing w:after="0" w:line="240" w:lineRule="auto"/>
        <w:jc w:val="both"/>
        <w:rPr>
          <w:rFonts w:ascii="Arial" w:eastAsia="Times New Roman" w:hAnsi="Arial" w:cs="Arial"/>
          <w:b/>
        </w:rPr>
      </w:pPr>
      <w:r w:rsidRPr="00621925">
        <w:rPr>
          <w:rFonts w:ascii="Arial" w:eastAsia="Times New Roman" w:hAnsi="Arial" w:cs="Arial"/>
          <w:b/>
        </w:rPr>
        <w:t>Avances y Logros</w:t>
      </w:r>
    </w:p>
    <w:p w14:paraId="657075F2" w14:textId="77777777" w:rsidR="0080075B" w:rsidRDefault="0080075B" w:rsidP="0080075B">
      <w:pPr>
        <w:spacing w:after="0" w:line="240" w:lineRule="auto"/>
        <w:jc w:val="both"/>
        <w:rPr>
          <w:rFonts w:ascii="Arial" w:eastAsia="Arial" w:hAnsi="Arial" w:cs="Arial"/>
          <w:color w:val="000000"/>
          <w:szCs w:val="24"/>
        </w:rPr>
      </w:pPr>
    </w:p>
    <w:p w14:paraId="2669BF20" w14:textId="77777777" w:rsidR="0080075B" w:rsidRDefault="0080075B" w:rsidP="0080075B">
      <w:pPr>
        <w:spacing w:after="0" w:line="240" w:lineRule="auto"/>
        <w:jc w:val="both"/>
        <w:rPr>
          <w:rFonts w:ascii="Arial" w:hAnsi="Arial" w:cs="Arial"/>
          <w:szCs w:val="24"/>
          <w:lang w:val="es-ES_tradnl" w:eastAsia="es-CO"/>
        </w:rPr>
      </w:pPr>
      <w:r>
        <w:rPr>
          <w:rFonts w:ascii="Arial" w:eastAsia="Arial" w:hAnsi="Arial" w:cs="Arial"/>
          <w:color w:val="000000"/>
          <w:szCs w:val="24"/>
        </w:rPr>
        <w:t>E</w:t>
      </w:r>
      <w:r w:rsidRPr="00704D51">
        <w:rPr>
          <w:rFonts w:ascii="Arial" w:eastAsia="Arial" w:hAnsi="Arial" w:cs="Arial"/>
          <w:color w:val="000000"/>
          <w:szCs w:val="24"/>
        </w:rPr>
        <w:t xml:space="preserve">l Sistema Distrital de Video Vigilancia al mes de septiembre de 2019 cuenta con 4.726 cámaras de video vigilancia instaladas, de las cuales 4.389 cámaras están visualizadas en los COSEC (Comando Operativo de Seguridad Ciudadana) y/o C4 (Centro de Comando, </w:t>
      </w:r>
      <w:r w:rsidRPr="00704D51">
        <w:rPr>
          <w:rFonts w:ascii="Arial" w:eastAsia="Arial" w:hAnsi="Arial" w:cs="Arial"/>
          <w:color w:val="000000"/>
          <w:szCs w:val="24"/>
        </w:rPr>
        <w:lastRenderedPageBreak/>
        <w:t xml:space="preserve">Control, Comunicaciones y Cómputo); la diferencia entre el número de cámaras instaladas y el número de cámaras visualizadas, obedece al proceso diario de interconexión de las cámaras nuevas con el C4 a través de los enlaces de ETB, y a que existen puntos de video vigilancia con visualización local en el Estadio El Campín (58) y en el Centro de Traslado por Protección (104). Adicionalmente y en el Parque Simón Bolívar (9), se han interconectado 176 cámaras de centros comerciales. </w:t>
      </w:r>
      <w:r w:rsidRPr="00704D51">
        <w:rPr>
          <w:rFonts w:ascii="Arial" w:hAnsi="Arial" w:cs="Arial"/>
          <w:szCs w:val="24"/>
          <w:lang w:val="es-ES_tradnl" w:eastAsia="es-CO"/>
        </w:rPr>
        <w:t>De acuerdo a lo anterior evidencia la mejora significativa del sistema de video vigilancia de la ciudad el cual aporta a la seguridad del Distrito Capital.</w:t>
      </w:r>
    </w:p>
    <w:p w14:paraId="41D5EBEB" w14:textId="77777777" w:rsidR="0080075B" w:rsidRDefault="0080075B" w:rsidP="0080075B">
      <w:pPr>
        <w:spacing w:after="0" w:line="240" w:lineRule="auto"/>
        <w:jc w:val="both"/>
        <w:rPr>
          <w:rFonts w:ascii="Arial" w:hAnsi="Arial" w:cs="Arial"/>
          <w:szCs w:val="24"/>
          <w:lang w:val="es-ES_tradnl" w:eastAsia="es-CO"/>
        </w:rPr>
      </w:pPr>
    </w:p>
    <w:p w14:paraId="46C8602D" w14:textId="77777777" w:rsidR="0080075B" w:rsidRPr="00144A7F" w:rsidRDefault="0080075B" w:rsidP="0080075B">
      <w:pPr>
        <w:pBdr>
          <w:top w:val="nil"/>
          <w:left w:val="nil"/>
          <w:bottom w:val="nil"/>
          <w:right w:val="nil"/>
          <w:between w:val="nil"/>
        </w:pBdr>
        <w:spacing w:after="0" w:line="240" w:lineRule="auto"/>
        <w:contextualSpacing/>
        <w:jc w:val="both"/>
        <w:rPr>
          <w:rFonts w:ascii="Arial" w:hAnsi="Arial" w:cs="Arial"/>
          <w:szCs w:val="24"/>
        </w:rPr>
      </w:pPr>
      <w:r w:rsidRPr="00144A7F">
        <w:rPr>
          <w:rFonts w:ascii="Arial" w:hAnsi="Arial" w:cs="Arial"/>
          <w:szCs w:val="24"/>
        </w:rPr>
        <w:t>Se continua con el proceso de implementación de analítica en tiempo real y analítica forense, donde se tienen disponibles 300 licencias de analítica en tiempo real y 300 de analítica forense. La Fiscalía ya envío los puntos con los cuales se va a implementar, y se está a la espera de los puntos por parte de la SIJIN y SIPOL.</w:t>
      </w:r>
    </w:p>
    <w:p w14:paraId="101E74F8" w14:textId="77777777" w:rsidR="0080075B" w:rsidRPr="00144A7F" w:rsidRDefault="0080075B" w:rsidP="0080075B">
      <w:pPr>
        <w:pBdr>
          <w:top w:val="nil"/>
          <w:left w:val="nil"/>
          <w:bottom w:val="nil"/>
          <w:right w:val="nil"/>
          <w:between w:val="nil"/>
        </w:pBdr>
        <w:spacing w:after="0" w:line="240" w:lineRule="auto"/>
        <w:contextualSpacing/>
        <w:jc w:val="both"/>
        <w:rPr>
          <w:rFonts w:ascii="Arial" w:hAnsi="Arial" w:cs="Arial"/>
          <w:szCs w:val="24"/>
          <w:highlight w:val="yellow"/>
        </w:rPr>
      </w:pPr>
    </w:p>
    <w:p w14:paraId="7B7A00AB" w14:textId="77777777" w:rsidR="0080075B" w:rsidRPr="00144A7F" w:rsidRDefault="0080075B" w:rsidP="0080075B">
      <w:pPr>
        <w:pBdr>
          <w:top w:val="nil"/>
          <w:left w:val="nil"/>
          <w:bottom w:val="nil"/>
          <w:right w:val="nil"/>
          <w:between w:val="nil"/>
        </w:pBdr>
        <w:spacing w:after="0" w:line="240" w:lineRule="auto"/>
        <w:contextualSpacing/>
        <w:jc w:val="both"/>
        <w:rPr>
          <w:rFonts w:ascii="Arial" w:hAnsi="Arial" w:cs="Arial"/>
          <w:szCs w:val="24"/>
          <w:lang w:val="es-419"/>
        </w:rPr>
      </w:pPr>
      <w:r w:rsidRPr="00144A7F">
        <w:rPr>
          <w:rFonts w:ascii="Arial" w:hAnsi="Arial" w:cs="Arial"/>
          <w:szCs w:val="24"/>
          <w:lang w:val="es-419"/>
        </w:rPr>
        <w:t>El sistema integral de video vigilancia de la ciudad al tercer trimestre de 2019 ha tenido el siguiente comportamiento histórico:</w:t>
      </w:r>
    </w:p>
    <w:p w14:paraId="12789144" w14:textId="77777777" w:rsidR="0080075B" w:rsidRDefault="0080075B" w:rsidP="0080075B">
      <w:pPr>
        <w:pBdr>
          <w:top w:val="nil"/>
          <w:left w:val="nil"/>
          <w:bottom w:val="nil"/>
          <w:right w:val="nil"/>
          <w:between w:val="nil"/>
        </w:pBdr>
        <w:spacing w:after="0" w:line="240" w:lineRule="auto"/>
        <w:contextualSpacing/>
        <w:jc w:val="both"/>
        <w:rPr>
          <w:noProof/>
        </w:rPr>
      </w:pPr>
    </w:p>
    <w:p w14:paraId="36699BF8" w14:textId="77777777" w:rsidR="0080075B" w:rsidRPr="006B6199" w:rsidRDefault="0080075B" w:rsidP="0080075B">
      <w:pPr>
        <w:pBdr>
          <w:top w:val="nil"/>
          <w:left w:val="nil"/>
          <w:bottom w:val="nil"/>
          <w:right w:val="nil"/>
          <w:between w:val="nil"/>
        </w:pBdr>
        <w:spacing w:after="0" w:line="240" w:lineRule="auto"/>
        <w:contextualSpacing/>
        <w:jc w:val="both"/>
        <w:rPr>
          <w:rFonts w:ascii="Tahoma" w:hAnsi="Tahoma" w:cs="Tahoma"/>
          <w:sz w:val="24"/>
          <w:szCs w:val="24"/>
          <w:lang w:val="es-419"/>
        </w:rPr>
      </w:pPr>
      <w:r>
        <w:rPr>
          <w:rFonts w:ascii="Tahoma" w:hAnsi="Tahoma" w:cs="Tahoma"/>
          <w:noProof/>
          <w:sz w:val="24"/>
          <w:szCs w:val="24"/>
          <w:lang w:eastAsia="es-CO"/>
        </w:rPr>
        <w:drawing>
          <wp:inline distT="0" distB="0" distL="0" distR="0" wp14:anchorId="3BC44FF3" wp14:editId="753BFBC2">
            <wp:extent cx="5586358" cy="29876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9967" cy="2989605"/>
                    </a:xfrm>
                    <a:prstGeom prst="rect">
                      <a:avLst/>
                    </a:prstGeom>
                    <a:noFill/>
                  </pic:spPr>
                </pic:pic>
              </a:graphicData>
            </a:graphic>
          </wp:inline>
        </w:drawing>
      </w:r>
    </w:p>
    <w:p w14:paraId="0C9150C3" w14:textId="77777777" w:rsidR="0080075B" w:rsidRDefault="0080075B" w:rsidP="0080075B">
      <w:pPr>
        <w:pBdr>
          <w:top w:val="nil"/>
          <w:left w:val="nil"/>
          <w:bottom w:val="nil"/>
          <w:right w:val="nil"/>
          <w:between w:val="nil"/>
        </w:pBdr>
        <w:spacing w:after="0" w:line="240" w:lineRule="auto"/>
        <w:contextualSpacing/>
        <w:jc w:val="both"/>
        <w:rPr>
          <w:rFonts w:ascii="Tahoma" w:hAnsi="Tahoma" w:cs="Tahoma"/>
          <w:sz w:val="24"/>
          <w:szCs w:val="24"/>
          <w:lang w:val="es-419"/>
        </w:rPr>
      </w:pPr>
    </w:p>
    <w:p w14:paraId="3DD4103F" w14:textId="77777777" w:rsidR="0080075B" w:rsidRPr="0034508B" w:rsidRDefault="0080075B" w:rsidP="0080075B">
      <w:pPr>
        <w:pBdr>
          <w:top w:val="nil"/>
          <w:left w:val="nil"/>
          <w:bottom w:val="nil"/>
          <w:right w:val="nil"/>
          <w:between w:val="nil"/>
        </w:pBdr>
        <w:spacing w:after="0" w:line="240" w:lineRule="auto"/>
        <w:contextualSpacing/>
        <w:jc w:val="center"/>
        <w:rPr>
          <w:rFonts w:ascii="Tahoma" w:hAnsi="Tahoma" w:cs="Tahoma"/>
          <w:sz w:val="24"/>
          <w:szCs w:val="24"/>
          <w:lang w:val="es-419"/>
        </w:rPr>
      </w:pPr>
      <w:r w:rsidRPr="00FD48E1">
        <w:rPr>
          <w:noProof/>
          <w:lang w:eastAsia="es-CO"/>
        </w:rPr>
        <w:drawing>
          <wp:inline distT="0" distB="0" distL="0" distR="0" wp14:anchorId="1936438E" wp14:editId="51CA5EA6">
            <wp:extent cx="3448050" cy="115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1152525"/>
                    </a:xfrm>
                    <a:prstGeom prst="rect">
                      <a:avLst/>
                    </a:prstGeom>
                    <a:noFill/>
                    <a:ln>
                      <a:noFill/>
                    </a:ln>
                  </pic:spPr>
                </pic:pic>
              </a:graphicData>
            </a:graphic>
          </wp:inline>
        </w:drawing>
      </w:r>
    </w:p>
    <w:p w14:paraId="0B801EB3" w14:textId="77777777" w:rsidR="0080075B" w:rsidRPr="00704D51" w:rsidRDefault="0080075B" w:rsidP="0080075B">
      <w:pPr>
        <w:autoSpaceDE w:val="0"/>
        <w:autoSpaceDN w:val="0"/>
        <w:adjustRightInd w:val="0"/>
        <w:spacing w:after="0" w:line="240" w:lineRule="auto"/>
        <w:jc w:val="both"/>
        <w:rPr>
          <w:rFonts w:ascii="Arial" w:hAnsi="Arial" w:cs="Arial"/>
          <w:szCs w:val="24"/>
          <w:lang w:val="es-ES_tradnl" w:eastAsia="es-CO"/>
        </w:rPr>
      </w:pPr>
    </w:p>
    <w:p w14:paraId="4D267C63" w14:textId="77777777" w:rsidR="0080075B" w:rsidRPr="00704D51" w:rsidRDefault="0080075B" w:rsidP="0080075B">
      <w:pPr>
        <w:spacing w:after="0" w:line="240" w:lineRule="auto"/>
        <w:jc w:val="both"/>
        <w:rPr>
          <w:rFonts w:ascii="Arial" w:eastAsia="Arial" w:hAnsi="Arial" w:cs="Arial"/>
          <w:color w:val="000000"/>
          <w:szCs w:val="24"/>
        </w:rPr>
      </w:pPr>
      <w:r w:rsidRPr="00704D51">
        <w:rPr>
          <w:rFonts w:ascii="Arial" w:eastAsia="Arial" w:hAnsi="Arial" w:cs="Arial"/>
          <w:color w:val="000000"/>
          <w:szCs w:val="24"/>
        </w:rPr>
        <w:t>Entre la Secretaría Distrital de Seguridad, Convivencia y Justicia y 19 Fondos de Desarrollo Local, a través del Convenio Interadministrativo de Cooperación No. 832 de 2017,</w:t>
      </w:r>
      <w:r w:rsidRPr="00704D51">
        <w:rPr>
          <w:rFonts w:ascii="Arial" w:hAnsi="Arial" w:cs="Arial"/>
          <w:szCs w:val="24"/>
          <w:lang w:val="es-ES_tradnl" w:eastAsia="es-CO"/>
        </w:rPr>
        <w:t xml:space="preserve"> se contribuye en la ampliación del sistema de video vigilancia ciudadana, con el fin de que las cámaras que sean adquiridas se integren al sistema de video vigilancia del Distrito. </w:t>
      </w:r>
      <w:r w:rsidRPr="00704D51">
        <w:rPr>
          <w:rFonts w:ascii="Arial" w:eastAsia="Arial" w:hAnsi="Arial" w:cs="Arial"/>
          <w:color w:val="000000"/>
          <w:szCs w:val="24"/>
        </w:rPr>
        <w:t>A continuación, se describe el avance de la ejecución de actividades en campo consolidado por localidades al 30 de septiembre de 2019:</w:t>
      </w:r>
    </w:p>
    <w:p w14:paraId="587EC71E" w14:textId="77777777" w:rsidR="0080075B" w:rsidRPr="00704D51" w:rsidRDefault="0080075B" w:rsidP="0080075B">
      <w:pPr>
        <w:spacing w:after="0" w:line="240" w:lineRule="auto"/>
        <w:jc w:val="both"/>
        <w:rPr>
          <w:rFonts w:ascii="Arial" w:eastAsia="Arial" w:hAnsi="Arial" w:cs="Arial"/>
          <w:color w:val="000000"/>
          <w:szCs w:val="24"/>
        </w:rPr>
      </w:pPr>
    </w:p>
    <w:tbl>
      <w:tblPr>
        <w:tblStyle w:val="Tabladecuadrcula4-nfasis1"/>
        <w:tblW w:w="0" w:type="auto"/>
        <w:jc w:val="center"/>
        <w:tblLook w:val="04A0" w:firstRow="1" w:lastRow="0" w:firstColumn="1" w:lastColumn="0" w:noHBand="0" w:noVBand="1"/>
      </w:tblPr>
      <w:tblGrid>
        <w:gridCol w:w="1164"/>
        <w:gridCol w:w="1047"/>
        <w:gridCol w:w="982"/>
        <w:gridCol w:w="814"/>
        <w:gridCol w:w="1222"/>
        <w:gridCol w:w="814"/>
        <w:gridCol w:w="1237"/>
      </w:tblGrid>
      <w:tr w:rsidR="0080075B" w:rsidRPr="00B146A6" w14:paraId="4D423FCC" w14:textId="77777777" w:rsidTr="00151251">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2A9ABFC" w14:textId="77777777" w:rsidR="0080075B" w:rsidRPr="00B146A6" w:rsidRDefault="0080075B" w:rsidP="00151251">
            <w:pPr>
              <w:jc w:val="center"/>
              <w:rPr>
                <w:rFonts w:ascii="Arial Narrow" w:hAnsi="Arial Narrow" w:cs="Arial"/>
                <w:color w:val="000000"/>
                <w:sz w:val="16"/>
              </w:rPr>
            </w:pPr>
            <w:r w:rsidRPr="00B146A6">
              <w:rPr>
                <w:rFonts w:ascii="Arial Narrow" w:hAnsi="Arial Narrow" w:cs="Arial"/>
                <w:color w:val="000000"/>
                <w:sz w:val="16"/>
              </w:rPr>
              <w:t>LOCALIDAD</w:t>
            </w:r>
          </w:p>
        </w:tc>
        <w:tc>
          <w:tcPr>
            <w:tcW w:w="0" w:type="auto"/>
            <w:noWrap/>
            <w:vAlign w:val="center"/>
            <w:hideMark/>
          </w:tcPr>
          <w:p w14:paraId="12378D1C"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ADQUIRIDAS</w:t>
            </w:r>
          </w:p>
        </w:tc>
        <w:tc>
          <w:tcPr>
            <w:tcW w:w="0" w:type="auto"/>
            <w:noWrap/>
            <w:vAlign w:val="center"/>
            <w:hideMark/>
          </w:tcPr>
          <w:p w14:paraId="782D253D"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POSTE</w:t>
            </w:r>
          </w:p>
          <w:p w14:paraId="76FA8C98"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INSTALADO</w:t>
            </w:r>
          </w:p>
        </w:tc>
        <w:tc>
          <w:tcPr>
            <w:tcW w:w="0" w:type="auto"/>
            <w:noWrap/>
            <w:vAlign w:val="center"/>
            <w:hideMark/>
          </w:tcPr>
          <w:p w14:paraId="04F091BE"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EQUIPOS</w:t>
            </w:r>
          </w:p>
          <w:p w14:paraId="1C13D681"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PASIVOS</w:t>
            </w:r>
          </w:p>
        </w:tc>
        <w:tc>
          <w:tcPr>
            <w:tcW w:w="0" w:type="auto"/>
            <w:noWrap/>
            <w:vAlign w:val="center"/>
            <w:hideMark/>
          </w:tcPr>
          <w:p w14:paraId="4018DA58"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ENERGIZACIÓN</w:t>
            </w:r>
          </w:p>
          <w:p w14:paraId="147D46C0"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GABINETE</w:t>
            </w:r>
          </w:p>
        </w:tc>
        <w:tc>
          <w:tcPr>
            <w:tcW w:w="0" w:type="auto"/>
            <w:noWrap/>
            <w:vAlign w:val="center"/>
            <w:hideMark/>
          </w:tcPr>
          <w:p w14:paraId="250FF2FE"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EQUIPOS</w:t>
            </w:r>
          </w:p>
          <w:p w14:paraId="6FE9B96F"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ACTIVOS</w:t>
            </w:r>
          </w:p>
        </w:tc>
        <w:tc>
          <w:tcPr>
            <w:tcW w:w="0" w:type="auto"/>
            <w:noWrap/>
            <w:vAlign w:val="center"/>
            <w:hideMark/>
          </w:tcPr>
          <w:p w14:paraId="747BDC3F"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VISUALIZACIÓN</w:t>
            </w:r>
          </w:p>
          <w:p w14:paraId="4EBD3FB7"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C4</w:t>
            </w:r>
          </w:p>
        </w:tc>
      </w:tr>
      <w:tr w:rsidR="0080075B" w:rsidRPr="00B146A6" w14:paraId="2CA4CB2C"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9659AB"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Antonio Nariño</w:t>
            </w:r>
          </w:p>
        </w:tc>
        <w:tc>
          <w:tcPr>
            <w:tcW w:w="0" w:type="auto"/>
            <w:noWrap/>
            <w:vAlign w:val="center"/>
            <w:hideMark/>
          </w:tcPr>
          <w:p w14:paraId="7FFA9F74"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32</w:t>
            </w:r>
          </w:p>
        </w:tc>
        <w:tc>
          <w:tcPr>
            <w:tcW w:w="0" w:type="auto"/>
            <w:noWrap/>
            <w:vAlign w:val="center"/>
            <w:hideMark/>
          </w:tcPr>
          <w:p w14:paraId="4CC41708"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32</w:t>
            </w:r>
          </w:p>
        </w:tc>
        <w:tc>
          <w:tcPr>
            <w:tcW w:w="0" w:type="auto"/>
            <w:noWrap/>
            <w:vAlign w:val="center"/>
            <w:hideMark/>
          </w:tcPr>
          <w:p w14:paraId="19B476E2"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32</w:t>
            </w:r>
          </w:p>
        </w:tc>
        <w:tc>
          <w:tcPr>
            <w:tcW w:w="0" w:type="auto"/>
            <w:noWrap/>
            <w:vAlign w:val="center"/>
            <w:hideMark/>
          </w:tcPr>
          <w:p w14:paraId="3B4181EF"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32</w:t>
            </w:r>
          </w:p>
        </w:tc>
        <w:tc>
          <w:tcPr>
            <w:tcW w:w="0" w:type="auto"/>
            <w:noWrap/>
            <w:vAlign w:val="center"/>
            <w:hideMark/>
          </w:tcPr>
          <w:p w14:paraId="5B2292C0"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32</w:t>
            </w:r>
          </w:p>
        </w:tc>
        <w:tc>
          <w:tcPr>
            <w:tcW w:w="0" w:type="auto"/>
            <w:noWrap/>
            <w:vAlign w:val="center"/>
            <w:hideMark/>
          </w:tcPr>
          <w:p w14:paraId="5864C34A"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32</w:t>
            </w:r>
          </w:p>
        </w:tc>
      </w:tr>
      <w:tr w:rsidR="0080075B" w:rsidRPr="00B146A6" w14:paraId="4E775115"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130FEE"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Barrios Unidos</w:t>
            </w:r>
          </w:p>
        </w:tc>
        <w:tc>
          <w:tcPr>
            <w:tcW w:w="0" w:type="auto"/>
            <w:noWrap/>
            <w:vAlign w:val="center"/>
            <w:hideMark/>
          </w:tcPr>
          <w:p w14:paraId="7B56F918"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20</w:t>
            </w:r>
          </w:p>
        </w:tc>
        <w:tc>
          <w:tcPr>
            <w:tcW w:w="0" w:type="auto"/>
            <w:noWrap/>
            <w:vAlign w:val="center"/>
            <w:hideMark/>
          </w:tcPr>
          <w:p w14:paraId="529F138A"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20</w:t>
            </w:r>
          </w:p>
        </w:tc>
        <w:tc>
          <w:tcPr>
            <w:tcW w:w="0" w:type="auto"/>
            <w:noWrap/>
            <w:vAlign w:val="center"/>
            <w:hideMark/>
          </w:tcPr>
          <w:p w14:paraId="3BBD7EDB"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20</w:t>
            </w:r>
          </w:p>
        </w:tc>
        <w:tc>
          <w:tcPr>
            <w:tcW w:w="0" w:type="auto"/>
            <w:noWrap/>
            <w:vAlign w:val="center"/>
            <w:hideMark/>
          </w:tcPr>
          <w:p w14:paraId="6FB87CB6"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20</w:t>
            </w:r>
          </w:p>
        </w:tc>
        <w:tc>
          <w:tcPr>
            <w:tcW w:w="0" w:type="auto"/>
            <w:noWrap/>
            <w:vAlign w:val="center"/>
            <w:hideMark/>
          </w:tcPr>
          <w:p w14:paraId="13953434"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20</w:t>
            </w:r>
          </w:p>
        </w:tc>
        <w:tc>
          <w:tcPr>
            <w:tcW w:w="0" w:type="auto"/>
            <w:noWrap/>
            <w:vAlign w:val="center"/>
            <w:hideMark/>
          </w:tcPr>
          <w:p w14:paraId="5E005986"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20</w:t>
            </w:r>
          </w:p>
        </w:tc>
      </w:tr>
      <w:tr w:rsidR="0080075B" w:rsidRPr="00B146A6" w14:paraId="3C93A3B7"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26E5F94"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Bosa</w:t>
            </w:r>
          </w:p>
        </w:tc>
        <w:tc>
          <w:tcPr>
            <w:tcW w:w="0" w:type="auto"/>
            <w:noWrap/>
            <w:vAlign w:val="center"/>
            <w:hideMark/>
          </w:tcPr>
          <w:p w14:paraId="6F559F82"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241</w:t>
            </w:r>
          </w:p>
        </w:tc>
        <w:tc>
          <w:tcPr>
            <w:tcW w:w="0" w:type="auto"/>
            <w:noWrap/>
            <w:vAlign w:val="center"/>
            <w:hideMark/>
          </w:tcPr>
          <w:p w14:paraId="42D529E6"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238</w:t>
            </w:r>
          </w:p>
        </w:tc>
        <w:tc>
          <w:tcPr>
            <w:tcW w:w="0" w:type="auto"/>
            <w:noWrap/>
            <w:vAlign w:val="center"/>
            <w:hideMark/>
          </w:tcPr>
          <w:p w14:paraId="06B53726"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228</w:t>
            </w:r>
          </w:p>
        </w:tc>
        <w:tc>
          <w:tcPr>
            <w:tcW w:w="0" w:type="auto"/>
            <w:noWrap/>
            <w:vAlign w:val="center"/>
            <w:hideMark/>
          </w:tcPr>
          <w:p w14:paraId="71115111"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189</w:t>
            </w:r>
          </w:p>
        </w:tc>
        <w:tc>
          <w:tcPr>
            <w:tcW w:w="0" w:type="auto"/>
            <w:noWrap/>
            <w:vAlign w:val="center"/>
            <w:hideMark/>
          </w:tcPr>
          <w:p w14:paraId="405FF615"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189</w:t>
            </w:r>
          </w:p>
        </w:tc>
        <w:tc>
          <w:tcPr>
            <w:tcW w:w="0" w:type="auto"/>
            <w:noWrap/>
            <w:vAlign w:val="center"/>
            <w:hideMark/>
          </w:tcPr>
          <w:p w14:paraId="3C7055AD"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83</w:t>
            </w:r>
          </w:p>
        </w:tc>
      </w:tr>
      <w:tr w:rsidR="0080075B" w:rsidRPr="00B146A6" w14:paraId="1B9E90B8"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6FC8378"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Chapinero</w:t>
            </w:r>
          </w:p>
        </w:tc>
        <w:tc>
          <w:tcPr>
            <w:tcW w:w="0" w:type="auto"/>
            <w:noWrap/>
            <w:vAlign w:val="center"/>
            <w:hideMark/>
          </w:tcPr>
          <w:p w14:paraId="204C39DC"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22</w:t>
            </w:r>
          </w:p>
        </w:tc>
        <w:tc>
          <w:tcPr>
            <w:tcW w:w="0" w:type="auto"/>
            <w:noWrap/>
            <w:vAlign w:val="center"/>
            <w:hideMark/>
          </w:tcPr>
          <w:p w14:paraId="2754674B"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22</w:t>
            </w:r>
          </w:p>
        </w:tc>
        <w:tc>
          <w:tcPr>
            <w:tcW w:w="0" w:type="auto"/>
            <w:noWrap/>
            <w:vAlign w:val="center"/>
            <w:hideMark/>
          </w:tcPr>
          <w:p w14:paraId="6C0B6ED4"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22</w:t>
            </w:r>
          </w:p>
        </w:tc>
        <w:tc>
          <w:tcPr>
            <w:tcW w:w="0" w:type="auto"/>
            <w:noWrap/>
            <w:vAlign w:val="center"/>
            <w:hideMark/>
          </w:tcPr>
          <w:p w14:paraId="0DA798E7"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22</w:t>
            </w:r>
          </w:p>
        </w:tc>
        <w:tc>
          <w:tcPr>
            <w:tcW w:w="0" w:type="auto"/>
            <w:noWrap/>
            <w:vAlign w:val="center"/>
            <w:hideMark/>
          </w:tcPr>
          <w:p w14:paraId="71A1A052"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22</w:t>
            </w:r>
          </w:p>
        </w:tc>
        <w:tc>
          <w:tcPr>
            <w:tcW w:w="0" w:type="auto"/>
            <w:noWrap/>
            <w:vAlign w:val="center"/>
            <w:hideMark/>
          </w:tcPr>
          <w:p w14:paraId="609051CA"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22</w:t>
            </w:r>
          </w:p>
        </w:tc>
      </w:tr>
      <w:tr w:rsidR="0080075B" w:rsidRPr="00B146A6" w14:paraId="71612440"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22B09F"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Candelaria</w:t>
            </w:r>
          </w:p>
        </w:tc>
        <w:tc>
          <w:tcPr>
            <w:tcW w:w="0" w:type="auto"/>
            <w:noWrap/>
            <w:vAlign w:val="center"/>
            <w:hideMark/>
          </w:tcPr>
          <w:p w14:paraId="26DE8C12"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21</w:t>
            </w:r>
          </w:p>
        </w:tc>
        <w:tc>
          <w:tcPr>
            <w:tcW w:w="0" w:type="auto"/>
            <w:noWrap/>
            <w:vAlign w:val="center"/>
            <w:hideMark/>
          </w:tcPr>
          <w:p w14:paraId="42B04CE1"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21</w:t>
            </w:r>
          </w:p>
        </w:tc>
        <w:tc>
          <w:tcPr>
            <w:tcW w:w="0" w:type="auto"/>
            <w:noWrap/>
            <w:vAlign w:val="center"/>
            <w:hideMark/>
          </w:tcPr>
          <w:p w14:paraId="00823260"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21</w:t>
            </w:r>
          </w:p>
        </w:tc>
        <w:tc>
          <w:tcPr>
            <w:tcW w:w="0" w:type="auto"/>
            <w:noWrap/>
            <w:vAlign w:val="center"/>
            <w:hideMark/>
          </w:tcPr>
          <w:p w14:paraId="1DD3502A"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20</w:t>
            </w:r>
          </w:p>
        </w:tc>
        <w:tc>
          <w:tcPr>
            <w:tcW w:w="0" w:type="auto"/>
            <w:noWrap/>
            <w:vAlign w:val="center"/>
            <w:hideMark/>
          </w:tcPr>
          <w:p w14:paraId="4EB71314"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10</w:t>
            </w:r>
          </w:p>
        </w:tc>
        <w:tc>
          <w:tcPr>
            <w:tcW w:w="0" w:type="auto"/>
            <w:noWrap/>
            <w:vAlign w:val="center"/>
            <w:hideMark/>
          </w:tcPr>
          <w:p w14:paraId="6063D7F8"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w:t>
            </w:r>
          </w:p>
        </w:tc>
      </w:tr>
      <w:tr w:rsidR="0080075B" w:rsidRPr="00B146A6" w14:paraId="1D2B3C68"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B89F51"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Ciudad Bolívar</w:t>
            </w:r>
          </w:p>
        </w:tc>
        <w:tc>
          <w:tcPr>
            <w:tcW w:w="0" w:type="auto"/>
            <w:noWrap/>
            <w:vAlign w:val="center"/>
            <w:hideMark/>
          </w:tcPr>
          <w:p w14:paraId="63C4A7D6"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174</w:t>
            </w:r>
          </w:p>
        </w:tc>
        <w:tc>
          <w:tcPr>
            <w:tcW w:w="0" w:type="auto"/>
            <w:noWrap/>
            <w:vAlign w:val="center"/>
            <w:hideMark/>
          </w:tcPr>
          <w:p w14:paraId="0A67AC8A"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174</w:t>
            </w:r>
          </w:p>
        </w:tc>
        <w:tc>
          <w:tcPr>
            <w:tcW w:w="0" w:type="auto"/>
            <w:noWrap/>
            <w:vAlign w:val="center"/>
            <w:hideMark/>
          </w:tcPr>
          <w:p w14:paraId="4652DDE9"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157</w:t>
            </w:r>
          </w:p>
        </w:tc>
        <w:tc>
          <w:tcPr>
            <w:tcW w:w="0" w:type="auto"/>
            <w:noWrap/>
            <w:vAlign w:val="center"/>
            <w:hideMark/>
          </w:tcPr>
          <w:p w14:paraId="7417FAD3"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134</w:t>
            </w:r>
          </w:p>
        </w:tc>
        <w:tc>
          <w:tcPr>
            <w:tcW w:w="0" w:type="auto"/>
            <w:noWrap/>
            <w:vAlign w:val="center"/>
            <w:hideMark/>
          </w:tcPr>
          <w:p w14:paraId="56FE5FEB"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134</w:t>
            </w:r>
          </w:p>
        </w:tc>
        <w:tc>
          <w:tcPr>
            <w:tcW w:w="0" w:type="auto"/>
            <w:noWrap/>
            <w:vAlign w:val="center"/>
            <w:hideMark/>
          </w:tcPr>
          <w:p w14:paraId="77B2B088"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74</w:t>
            </w:r>
          </w:p>
        </w:tc>
      </w:tr>
      <w:tr w:rsidR="0080075B" w:rsidRPr="00B146A6" w14:paraId="27AEAEC0"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B923F2"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Engativá</w:t>
            </w:r>
          </w:p>
        </w:tc>
        <w:tc>
          <w:tcPr>
            <w:tcW w:w="0" w:type="auto"/>
            <w:noWrap/>
            <w:vAlign w:val="center"/>
            <w:hideMark/>
          </w:tcPr>
          <w:p w14:paraId="3FA4BD4D"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153</w:t>
            </w:r>
          </w:p>
        </w:tc>
        <w:tc>
          <w:tcPr>
            <w:tcW w:w="0" w:type="auto"/>
            <w:noWrap/>
            <w:vAlign w:val="center"/>
            <w:hideMark/>
          </w:tcPr>
          <w:p w14:paraId="2DFF0A44"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153</w:t>
            </w:r>
          </w:p>
        </w:tc>
        <w:tc>
          <w:tcPr>
            <w:tcW w:w="0" w:type="auto"/>
            <w:noWrap/>
            <w:vAlign w:val="center"/>
            <w:hideMark/>
          </w:tcPr>
          <w:p w14:paraId="2C399DA2"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153</w:t>
            </w:r>
          </w:p>
        </w:tc>
        <w:tc>
          <w:tcPr>
            <w:tcW w:w="0" w:type="auto"/>
            <w:noWrap/>
            <w:vAlign w:val="center"/>
            <w:hideMark/>
          </w:tcPr>
          <w:p w14:paraId="39611BE8"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153</w:t>
            </w:r>
          </w:p>
        </w:tc>
        <w:tc>
          <w:tcPr>
            <w:tcW w:w="0" w:type="auto"/>
            <w:noWrap/>
            <w:vAlign w:val="center"/>
            <w:hideMark/>
          </w:tcPr>
          <w:p w14:paraId="5D7854C4"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153</w:t>
            </w:r>
          </w:p>
        </w:tc>
        <w:tc>
          <w:tcPr>
            <w:tcW w:w="0" w:type="auto"/>
            <w:noWrap/>
            <w:vAlign w:val="center"/>
            <w:hideMark/>
          </w:tcPr>
          <w:p w14:paraId="6C58D9F6"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153</w:t>
            </w:r>
          </w:p>
        </w:tc>
      </w:tr>
      <w:tr w:rsidR="0080075B" w:rsidRPr="00B146A6" w14:paraId="4939A0C6"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72C34E"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Fontibón</w:t>
            </w:r>
          </w:p>
        </w:tc>
        <w:tc>
          <w:tcPr>
            <w:tcW w:w="0" w:type="auto"/>
            <w:noWrap/>
            <w:vAlign w:val="center"/>
            <w:hideMark/>
          </w:tcPr>
          <w:p w14:paraId="14BB7316"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60</w:t>
            </w:r>
          </w:p>
        </w:tc>
        <w:tc>
          <w:tcPr>
            <w:tcW w:w="0" w:type="auto"/>
            <w:noWrap/>
            <w:vAlign w:val="center"/>
            <w:hideMark/>
          </w:tcPr>
          <w:p w14:paraId="763ACE42"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60</w:t>
            </w:r>
          </w:p>
        </w:tc>
        <w:tc>
          <w:tcPr>
            <w:tcW w:w="0" w:type="auto"/>
            <w:noWrap/>
            <w:vAlign w:val="center"/>
            <w:hideMark/>
          </w:tcPr>
          <w:p w14:paraId="4907ADD1"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60</w:t>
            </w:r>
          </w:p>
        </w:tc>
        <w:tc>
          <w:tcPr>
            <w:tcW w:w="0" w:type="auto"/>
            <w:noWrap/>
            <w:vAlign w:val="center"/>
            <w:hideMark/>
          </w:tcPr>
          <w:p w14:paraId="46A3FDDF"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60</w:t>
            </w:r>
          </w:p>
        </w:tc>
        <w:tc>
          <w:tcPr>
            <w:tcW w:w="0" w:type="auto"/>
            <w:noWrap/>
            <w:vAlign w:val="center"/>
            <w:hideMark/>
          </w:tcPr>
          <w:p w14:paraId="1C4F30C7"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60</w:t>
            </w:r>
          </w:p>
        </w:tc>
        <w:tc>
          <w:tcPr>
            <w:tcW w:w="0" w:type="auto"/>
            <w:noWrap/>
            <w:vAlign w:val="center"/>
            <w:hideMark/>
          </w:tcPr>
          <w:p w14:paraId="250EF0D3"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60</w:t>
            </w:r>
          </w:p>
        </w:tc>
      </w:tr>
      <w:tr w:rsidR="0080075B" w:rsidRPr="00B146A6" w14:paraId="29E5967E"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D9A8C4"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Kennedy</w:t>
            </w:r>
          </w:p>
        </w:tc>
        <w:tc>
          <w:tcPr>
            <w:tcW w:w="0" w:type="auto"/>
            <w:noWrap/>
            <w:vAlign w:val="center"/>
            <w:hideMark/>
          </w:tcPr>
          <w:p w14:paraId="332C4311"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171</w:t>
            </w:r>
          </w:p>
        </w:tc>
        <w:tc>
          <w:tcPr>
            <w:tcW w:w="0" w:type="auto"/>
            <w:noWrap/>
            <w:vAlign w:val="center"/>
            <w:hideMark/>
          </w:tcPr>
          <w:p w14:paraId="4415B12D"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171</w:t>
            </w:r>
          </w:p>
        </w:tc>
        <w:tc>
          <w:tcPr>
            <w:tcW w:w="0" w:type="auto"/>
            <w:noWrap/>
            <w:vAlign w:val="center"/>
            <w:hideMark/>
          </w:tcPr>
          <w:p w14:paraId="0F3AE890"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170</w:t>
            </w:r>
          </w:p>
        </w:tc>
        <w:tc>
          <w:tcPr>
            <w:tcW w:w="0" w:type="auto"/>
            <w:noWrap/>
            <w:vAlign w:val="center"/>
            <w:hideMark/>
          </w:tcPr>
          <w:p w14:paraId="61F88E4A"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170</w:t>
            </w:r>
          </w:p>
        </w:tc>
        <w:tc>
          <w:tcPr>
            <w:tcW w:w="0" w:type="auto"/>
            <w:noWrap/>
            <w:vAlign w:val="center"/>
            <w:hideMark/>
          </w:tcPr>
          <w:p w14:paraId="17778CA5"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170</w:t>
            </w:r>
          </w:p>
        </w:tc>
        <w:tc>
          <w:tcPr>
            <w:tcW w:w="0" w:type="auto"/>
            <w:noWrap/>
            <w:vAlign w:val="center"/>
            <w:hideMark/>
          </w:tcPr>
          <w:p w14:paraId="605B4EA9"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161</w:t>
            </w:r>
          </w:p>
        </w:tc>
      </w:tr>
      <w:tr w:rsidR="0080075B" w:rsidRPr="00B146A6" w14:paraId="4DDC7692"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7CB253B"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Mártires</w:t>
            </w:r>
          </w:p>
        </w:tc>
        <w:tc>
          <w:tcPr>
            <w:tcW w:w="0" w:type="auto"/>
            <w:noWrap/>
            <w:vAlign w:val="center"/>
            <w:hideMark/>
          </w:tcPr>
          <w:p w14:paraId="776030E1"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50</w:t>
            </w:r>
          </w:p>
        </w:tc>
        <w:tc>
          <w:tcPr>
            <w:tcW w:w="0" w:type="auto"/>
            <w:noWrap/>
            <w:vAlign w:val="center"/>
            <w:hideMark/>
          </w:tcPr>
          <w:p w14:paraId="40402FE2"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50</w:t>
            </w:r>
          </w:p>
        </w:tc>
        <w:tc>
          <w:tcPr>
            <w:tcW w:w="0" w:type="auto"/>
            <w:noWrap/>
            <w:vAlign w:val="center"/>
            <w:hideMark/>
          </w:tcPr>
          <w:p w14:paraId="7979CC96"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50</w:t>
            </w:r>
          </w:p>
        </w:tc>
        <w:tc>
          <w:tcPr>
            <w:tcW w:w="0" w:type="auto"/>
            <w:noWrap/>
            <w:vAlign w:val="center"/>
            <w:hideMark/>
          </w:tcPr>
          <w:p w14:paraId="50AA8E60"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50</w:t>
            </w:r>
          </w:p>
        </w:tc>
        <w:tc>
          <w:tcPr>
            <w:tcW w:w="0" w:type="auto"/>
            <w:noWrap/>
            <w:vAlign w:val="center"/>
            <w:hideMark/>
          </w:tcPr>
          <w:p w14:paraId="3A24EAB1"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49</w:t>
            </w:r>
          </w:p>
        </w:tc>
        <w:tc>
          <w:tcPr>
            <w:tcW w:w="0" w:type="auto"/>
            <w:noWrap/>
            <w:vAlign w:val="center"/>
            <w:hideMark/>
          </w:tcPr>
          <w:p w14:paraId="354C5EC5"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42</w:t>
            </w:r>
          </w:p>
        </w:tc>
      </w:tr>
      <w:tr w:rsidR="0080075B" w:rsidRPr="00B146A6" w14:paraId="092E48E7"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DBD9210"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Puente Aranda</w:t>
            </w:r>
          </w:p>
        </w:tc>
        <w:tc>
          <w:tcPr>
            <w:tcW w:w="0" w:type="auto"/>
            <w:noWrap/>
            <w:vAlign w:val="center"/>
            <w:hideMark/>
          </w:tcPr>
          <w:p w14:paraId="0C992D2F"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48</w:t>
            </w:r>
          </w:p>
        </w:tc>
        <w:tc>
          <w:tcPr>
            <w:tcW w:w="0" w:type="auto"/>
            <w:noWrap/>
            <w:vAlign w:val="center"/>
            <w:hideMark/>
          </w:tcPr>
          <w:p w14:paraId="6B670E7B"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48</w:t>
            </w:r>
          </w:p>
        </w:tc>
        <w:tc>
          <w:tcPr>
            <w:tcW w:w="0" w:type="auto"/>
            <w:noWrap/>
            <w:vAlign w:val="center"/>
            <w:hideMark/>
          </w:tcPr>
          <w:p w14:paraId="6BA37D8A"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48</w:t>
            </w:r>
          </w:p>
        </w:tc>
        <w:tc>
          <w:tcPr>
            <w:tcW w:w="0" w:type="auto"/>
            <w:noWrap/>
            <w:vAlign w:val="center"/>
            <w:hideMark/>
          </w:tcPr>
          <w:p w14:paraId="7A1416E2"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48</w:t>
            </w:r>
          </w:p>
        </w:tc>
        <w:tc>
          <w:tcPr>
            <w:tcW w:w="0" w:type="auto"/>
            <w:noWrap/>
            <w:vAlign w:val="center"/>
            <w:hideMark/>
          </w:tcPr>
          <w:p w14:paraId="6FBED0C3"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48</w:t>
            </w:r>
          </w:p>
        </w:tc>
        <w:tc>
          <w:tcPr>
            <w:tcW w:w="0" w:type="auto"/>
            <w:noWrap/>
            <w:vAlign w:val="center"/>
            <w:hideMark/>
          </w:tcPr>
          <w:p w14:paraId="065BC201"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48</w:t>
            </w:r>
          </w:p>
        </w:tc>
      </w:tr>
      <w:tr w:rsidR="0080075B" w:rsidRPr="00B146A6" w14:paraId="4557634D"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AF83A9"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Rafael Uribe</w:t>
            </w:r>
          </w:p>
        </w:tc>
        <w:tc>
          <w:tcPr>
            <w:tcW w:w="0" w:type="auto"/>
            <w:noWrap/>
            <w:vAlign w:val="center"/>
            <w:hideMark/>
          </w:tcPr>
          <w:p w14:paraId="1B5AB7A6"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88</w:t>
            </w:r>
          </w:p>
        </w:tc>
        <w:tc>
          <w:tcPr>
            <w:tcW w:w="0" w:type="auto"/>
            <w:noWrap/>
            <w:vAlign w:val="center"/>
            <w:hideMark/>
          </w:tcPr>
          <w:p w14:paraId="02441933"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88</w:t>
            </w:r>
          </w:p>
        </w:tc>
        <w:tc>
          <w:tcPr>
            <w:tcW w:w="0" w:type="auto"/>
            <w:noWrap/>
            <w:vAlign w:val="center"/>
            <w:hideMark/>
          </w:tcPr>
          <w:p w14:paraId="09876E5B"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88</w:t>
            </w:r>
          </w:p>
        </w:tc>
        <w:tc>
          <w:tcPr>
            <w:tcW w:w="0" w:type="auto"/>
            <w:noWrap/>
            <w:vAlign w:val="center"/>
            <w:hideMark/>
          </w:tcPr>
          <w:p w14:paraId="2BA14EB6"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88</w:t>
            </w:r>
          </w:p>
        </w:tc>
        <w:tc>
          <w:tcPr>
            <w:tcW w:w="0" w:type="auto"/>
            <w:noWrap/>
            <w:vAlign w:val="center"/>
            <w:hideMark/>
          </w:tcPr>
          <w:p w14:paraId="665568AF"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88</w:t>
            </w:r>
          </w:p>
        </w:tc>
        <w:tc>
          <w:tcPr>
            <w:tcW w:w="0" w:type="auto"/>
            <w:noWrap/>
            <w:vAlign w:val="center"/>
            <w:hideMark/>
          </w:tcPr>
          <w:p w14:paraId="759DE497"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88</w:t>
            </w:r>
          </w:p>
        </w:tc>
      </w:tr>
      <w:tr w:rsidR="0080075B" w:rsidRPr="00B146A6" w14:paraId="1E96A30E"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8950EC"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San Cristóbal</w:t>
            </w:r>
          </w:p>
        </w:tc>
        <w:tc>
          <w:tcPr>
            <w:tcW w:w="0" w:type="auto"/>
            <w:noWrap/>
            <w:vAlign w:val="center"/>
            <w:hideMark/>
          </w:tcPr>
          <w:p w14:paraId="62F2404E"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117</w:t>
            </w:r>
          </w:p>
        </w:tc>
        <w:tc>
          <w:tcPr>
            <w:tcW w:w="0" w:type="auto"/>
            <w:noWrap/>
            <w:vAlign w:val="center"/>
            <w:hideMark/>
          </w:tcPr>
          <w:p w14:paraId="0299D09F"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117</w:t>
            </w:r>
          </w:p>
        </w:tc>
        <w:tc>
          <w:tcPr>
            <w:tcW w:w="0" w:type="auto"/>
            <w:noWrap/>
            <w:vAlign w:val="center"/>
            <w:hideMark/>
          </w:tcPr>
          <w:p w14:paraId="61E526E5"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117</w:t>
            </w:r>
          </w:p>
        </w:tc>
        <w:tc>
          <w:tcPr>
            <w:tcW w:w="0" w:type="auto"/>
            <w:noWrap/>
            <w:vAlign w:val="center"/>
            <w:hideMark/>
          </w:tcPr>
          <w:p w14:paraId="2F1215CE"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117</w:t>
            </w:r>
          </w:p>
        </w:tc>
        <w:tc>
          <w:tcPr>
            <w:tcW w:w="0" w:type="auto"/>
            <w:noWrap/>
            <w:vAlign w:val="center"/>
            <w:hideMark/>
          </w:tcPr>
          <w:p w14:paraId="63DB5EEB"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117</w:t>
            </w:r>
          </w:p>
        </w:tc>
        <w:tc>
          <w:tcPr>
            <w:tcW w:w="0" w:type="auto"/>
            <w:noWrap/>
            <w:vAlign w:val="center"/>
            <w:hideMark/>
          </w:tcPr>
          <w:p w14:paraId="71D54A77"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111</w:t>
            </w:r>
          </w:p>
        </w:tc>
      </w:tr>
      <w:tr w:rsidR="0080075B" w:rsidRPr="00B146A6" w14:paraId="2FFC8F86"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FA1240"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Santa Fe</w:t>
            </w:r>
          </w:p>
        </w:tc>
        <w:tc>
          <w:tcPr>
            <w:tcW w:w="0" w:type="auto"/>
            <w:noWrap/>
            <w:vAlign w:val="center"/>
            <w:hideMark/>
          </w:tcPr>
          <w:p w14:paraId="7B9AE3A2"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39</w:t>
            </w:r>
          </w:p>
        </w:tc>
        <w:tc>
          <w:tcPr>
            <w:tcW w:w="0" w:type="auto"/>
            <w:noWrap/>
            <w:vAlign w:val="center"/>
            <w:hideMark/>
          </w:tcPr>
          <w:p w14:paraId="001BBB83"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39</w:t>
            </w:r>
          </w:p>
        </w:tc>
        <w:tc>
          <w:tcPr>
            <w:tcW w:w="0" w:type="auto"/>
            <w:noWrap/>
            <w:vAlign w:val="center"/>
            <w:hideMark/>
          </w:tcPr>
          <w:p w14:paraId="42F5353B"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39</w:t>
            </w:r>
          </w:p>
        </w:tc>
        <w:tc>
          <w:tcPr>
            <w:tcW w:w="0" w:type="auto"/>
            <w:noWrap/>
            <w:vAlign w:val="center"/>
            <w:hideMark/>
          </w:tcPr>
          <w:p w14:paraId="5407EB74"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39</w:t>
            </w:r>
          </w:p>
        </w:tc>
        <w:tc>
          <w:tcPr>
            <w:tcW w:w="0" w:type="auto"/>
            <w:noWrap/>
            <w:vAlign w:val="center"/>
            <w:hideMark/>
          </w:tcPr>
          <w:p w14:paraId="4EE0B341"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13</w:t>
            </w:r>
          </w:p>
        </w:tc>
        <w:tc>
          <w:tcPr>
            <w:tcW w:w="0" w:type="auto"/>
            <w:noWrap/>
            <w:vAlign w:val="center"/>
            <w:hideMark/>
          </w:tcPr>
          <w:p w14:paraId="1D49B6F5"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w:t>
            </w:r>
          </w:p>
        </w:tc>
      </w:tr>
      <w:tr w:rsidR="0080075B" w:rsidRPr="00B146A6" w14:paraId="78E3C2C6"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71ADC34"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Suba</w:t>
            </w:r>
          </w:p>
        </w:tc>
        <w:tc>
          <w:tcPr>
            <w:tcW w:w="0" w:type="auto"/>
            <w:noWrap/>
            <w:vAlign w:val="center"/>
            <w:hideMark/>
          </w:tcPr>
          <w:p w14:paraId="2C7E662C"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215</w:t>
            </w:r>
          </w:p>
        </w:tc>
        <w:tc>
          <w:tcPr>
            <w:tcW w:w="0" w:type="auto"/>
            <w:noWrap/>
            <w:vAlign w:val="center"/>
            <w:hideMark/>
          </w:tcPr>
          <w:p w14:paraId="08227111"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212</w:t>
            </w:r>
          </w:p>
        </w:tc>
        <w:tc>
          <w:tcPr>
            <w:tcW w:w="0" w:type="auto"/>
            <w:noWrap/>
            <w:vAlign w:val="center"/>
            <w:hideMark/>
          </w:tcPr>
          <w:p w14:paraId="2C584CCE"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210</w:t>
            </w:r>
          </w:p>
        </w:tc>
        <w:tc>
          <w:tcPr>
            <w:tcW w:w="0" w:type="auto"/>
            <w:noWrap/>
            <w:vAlign w:val="center"/>
            <w:hideMark/>
          </w:tcPr>
          <w:p w14:paraId="52873415"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145</w:t>
            </w:r>
          </w:p>
        </w:tc>
        <w:tc>
          <w:tcPr>
            <w:tcW w:w="0" w:type="auto"/>
            <w:noWrap/>
            <w:vAlign w:val="center"/>
            <w:hideMark/>
          </w:tcPr>
          <w:p w14:paraId="27E5DAC7"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145</w:t>
            </w:r>
          </w:p>
        </w:tc>
        <w:tc>
          <w:tcPr>
            <w:tcW w:w="0" w:type="auto"/>
            <w:noWrap/>
            <w:vAlign w:val="center"/>
            <w:hideMark/>
          </w:tcPr>
          <w:p w14:paraId="3806D345"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108</w:t>
            </w:r>
          </w:p>
        </w:tc>
      </w:tr>
      <w:tr w:rsidR="0080075B" w:rsidRPr="00B146A6" w14:paraId="04D4415A"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4B4156C"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Teusaquillo</w:t>
            </w:r>
          </w:p>
        </w:tc>
        <w:tc>
          <w:tcPr>
            <w:tcW w:w="0" w:type="auto"/>
            <w:noWrap/>
            <w:vAlign w:val="center"/>
            <w:hideMark/>
          </w:tcPr>
          <w:p w14:paraId="1BA6B4DE"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28</w:t>
            </w:r>
          </w:p>
        </w:tc>
        <w:tc>
          <w:tcPr>
            <w:tcW w:w="0" w:type="auto"/>
            <w:noWrap/>
            <w:vAlign w:val="center"/>
            <w:hideMark/>
          </w:tcPr>
          <w:p w14:paraId="657559F3"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28</w:t>
            </w:r>
          </w:p>
        </w:tc>
        <w:tc>
          <w:tcPr>
            <w:tcW w:w="0" w:type="auto"/>
            <w:noWrap/>
            <w:vAlign w:val="center"/>
            <w:hideMark/>
          </w:tcPr>
          <w:p w14:paraId="6208AD0C"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28</w:t>
            </w:r>
          </w:p>
        </w:tc>
        <w:tc>
          <w:tcPr>
            <w:tcW w:w="0" w:type="auto"/>
            <w:noWrap/>
            <w:vAlign w:val="center"/>
            <w:hideMark/>
          </w:tcPr>
          <w:p w14:paraId="01E3832C"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28</w:t>
            </w:r>
          </w:p>
        </w:tc>
        <w:tc>
          <w:tcPr>
            <w:tcW w:w="0" w:type="auto"/>
            <w:noWrap/>
            <w:vAlign w:val="center"/>
            <w:hideMark/>
          </w:tcPr>
          <w:p w14:paraId="102BF259"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28</w:t>
            </w:r>
          </w:p>
        </w:tc>
        <w:tc>
          <w:tcPr>
            <w:tcW w:w="0" w:type="auto"/>
            <w:noWrap/>
            <w:vAlign w:val="center"/>
            <w:hideMark/>
          </w:tcPr>
          <w:p w14:paraId="00FCFF21"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28</w:t>
            </w:r>
          </w:p>
        </w:tc>
      </w:tr>
      <w:tr w:rsidR="0080075B" w:rsidRPr="00B146A6" w14:paraId="70765913"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DBBB30"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Tunjuelito</w:t>
            </w:r>
          </w:p>
        </w:tc>
        <w:tc>
          <w:tcPr>
            <w:tcW w:w="0" w:type="auto"/>
            <w:noWrap/>
            <w:vAlign w:val="center"/>
            <w:hideMark/>
          </w:tcPr>
          <w:p w14:paraId="51A90D31"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50</w:t>
            </w:r>
          </w:p>
        </w:tc>
        <w:tc>
          <w:tcPr>
            <w:tcW w:w="0" w:type="auto"/>
            <w:noWrap/>
            <w:vAlign w:val="center"/>
            <w:hideMark/>
          </w:tcPr>
          <w:p w14:paraId="5D6BE8D7"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50</w:t>
            </w:r>
          </w:p>
        </w:tc>
        <w:tc>
          <w:tcPr>
            <w:tcW w:w="0" w:type="auto"/>
            <w:noWrap/>
            <w:vAlign w:val="center"/>
            <w:hideMark/>
          </w:tcPr>
          <w:p w14:paraId="0FD06A5B"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50</w:t>
            </w:r>
          </w:p>
        </w:tc>
        <w:tc>
          <w:tcPr>
            <w:tcW w:w="0" w:type="auto"/>
            <w:noWrap/>
            <w:vAlign w:val="center"/>
            <w:hideMark/>
          </w:tcPr>
          <w:p w14:paraId="498CEE43"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50</w:t>
            </w:r>
          </w:p>
        </w:tc>
        <w:tc>
          <w:tcPr>
            <w:tcW w:w="0" w:type="auto"/>
            <w:noWrap/>
            <w:vAlign w:val="center"/>
            <w:hideMark/>
          </w:tcPr>
          <w:p w14:paraId="3E9D6BF0"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50</w:t>
            </w:r>
          </w:p>
        </w:tc>
        <w:tc>
          <w:tcPr>
            <w:tcW w:w="0" w:type="auto"/>
            <w:noWrap/>
            <w:vAlign w:val="center"/>
            <w:hideMark/>
          </w:tcPr>
          <w:p w14:paraId="3842A9BC"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50</w:t>
            </w:r>
          </w:p>
        </w:tc>
      </w:tr>
      <w:tr w:rsidR="0080075B" w:rsidRPr="00B146A6" w14:paraId="1AB523D1"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7442E8F"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Usaquén</w:t>
            </w:r>
          </w:p>
        </w:tc>
        <w:tc>
          <w:tcPr>
            <w:tcW w:w="0" w:type="auto"/>
            <w:noWrap/>
            <w:vAlign w:val="center"/>
            <w:hideMark/>
          </w:tcPr>
          <w:p w14:paraId="5DBAD2C7"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44</w:t>
            </w:r>
          </w:p>
        </w:tc>
        <w:tc>
          <w:tcPr>
            <w:tcW w:w="0" w:type="auto"/>
            <w:noWrap/>
            <w:vAlign w:val="center"/>
            <w:hideMark/>
          </w:tcPr>
          <w:p w14:paraId="63350A49"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44</w:t>
            </w:r>
          </w:p>
        </w:tc>
        <w:tc>
          <w:tcPr>
            <w:tcW w:w="0" w:type="auto"/>
            <w:noWrap/>
            <w:vAlign w:val="center"/>
            <w:hideMark/>
          </w:tcPr>
          <w:p w14:paraId="04D8853D"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44</w:t>
            </w:r>
          </w:p>
        </w:tc>
        <w:tc>
          <w:tcPr>
            <w:tcW w:w="0" w:type="auto"/>
            <w:noWrap/>
            <w:vAlign w:val="center"/>
            <w:hideMark/>
          </w:tcPr>
          <w:p w14:paraId="017C2C29"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44</w:t>
            </w:r>
          </w:p>
        </w:tc>
        <w:tc>
          <w:tcPr>
            <w:tcW w:w="0" w:type="auto"/>
            <w:noWrap/>
            <w:vAlign w:val="center"/>
            <w:hideMark/>
          </w:tcPr>
          <w:p w14:paraId="13B6E0D0"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44</w:t>
            </w:r>
          </w:p>
        </w:tc>
        <w:tc>
          <w:tcPr>
            <w:tcW w:w="0" w:type="auto"/>
            <w:noWrap/>
            <w:vAlign w:val="center"/>
            <w:hideMark/>
          </w:tcPr>
          <w:p w14:paraId="69DB3CB7"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43</w:t>
            </w:r>
          </w:p>
        </w:tc>
      </w:tr>
      <w:tr w:rsidR="0080075B" w:rsidRPr="00B146A6" w14:paraId="6C25EA3F"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2BD74D"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Usme</w:t>
            </w:r>
          </w:p>
        </w:tc>
        <w:tc>
          <w:tcPr>
            <w:tcW w:w="0" w:type="auto"/>
            <w:noWrap/>
            <w:vAlign w:val="center"/>
            <w:hideMark/>
          </w:tcPr>
          <w:p w14:paraId="56EF7EA9"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100</w:t>
            </w:r>
          </w:p>
        </w:tc>
        <w:tc>
          <w:tcPr>
            <w:tcW w:w="0" w:type="auto"/>
            <w:noWrap/>
            <w:vAlign w:val="center"/>
            <w:hideMark/>
          </w:tcPr>
          <w:p w14:paraId="3CDB037E"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100</w:t>
            </w:r>
          </w:p>
        </w:tc>
        <w:tc>
          <w:tcPr>
            <w:tcW w:w="0" w:type="auto"/>
            <w:noWrap/>
            <w:vAlign w:val="center"/>
            <w:hideMark/>
          </w:tcPr>
          <w:p w14:paraId="3921DA68"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100</w:t>
            </w:r>
          </w:p>
        </w:tc>
        <w:tc>
          <w:tcPr>
            <w:tcW w:w="0" w:type="auto"/>
            <w:noWrap/>
            <w:vAlign w:val="center"/>
            <w:hideMark/>
          </w:tcPr>
          <w:p w14:paraId="62C49541"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100</w:t>
            </w:r>
          </w:p>
        </w:tc>
        <w:tc>
          <w:tcPr>
            <w:tcW w:w="0" w:type="auto"/>
            <w:noWrap/>
            <w:vAlign w:val="center"/>
            <w:hideMark/>
          </w:tcPr>
          <w:p w14:paraId="2A9ED7C6"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100</w:t>
            </w:r>
          </w:p>
        </w:tc>
        <w:tc>
          <w:tcPr>
            <w:tcW w:w="0" w:type="auto"/>
            <w:noWrap/>
            <w:vAlign w:val="center"/>
            <w:hideMark/>
          </w:tcPr>
          <w:p w14:paraId="2AC895C2"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rPr>
            </w:pPr>
            <w:r w:rsidRPr="00B146A6">
              <w:rPr>
                <w:rFonts w:ascii="Arial Narrow" w:hAnsi="Arial Narrow" w:cs="Arial"/>
                <w:color w:val="000000"/>
                <w:sz w:val="16"/>
              </w:rPr>
              <w:t>100</w:t>
            </w:r>
          </w:p>
        </w:tc>
      </w:tr>
      <w:tr w:rsidR="0080075B" w:rsidRPr="00B146A6" w14:paraId="6D00337E"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5986AA0" w14:textId="77777777" w:rsidR="0080075B" w:rsidRPr="00B146A6" w:rsidRDefault="0080075B" w:rsidP="00151251">
            <w:pPr>
              <w:rPr>
                <w:rFonts w:ascii="Arial Narrow" w:hAnsi="Arial Narrow" w:cs="Arial"/>
                <w:color w:val="000000"/>
                <w:sz w:val="16"/>
              </w:rPr>
            </w:pPr>
            <w:r w:rsidRPr="00B146A6">
              <w:rPr>
                <w:rFonts w:ascii="Arial Narrow" w:hAnsi="Arial Narrow" w:cs="Arial"/>
                <w:color w:val="000000"/>
                <w:sz w:val="16"/>
              </w:rPr>
              <w:t>TOTAL</w:t>
            </w:r>
          </w:p>
        </w:tc>
        <w:tc>
          <w:tcPr>
            <w:tcW w:w="0" w:type="auto"/>
            <w:noWrap/>
            <w:vAlign w:val="center"/>
            <w:hideMark/>
          </w:tcPr>
          <w:p w14:paraId="433F39CB"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sz w:val="16"/>
              </w:rPr>
            </w:pPr>
            <w:r w:rsidRPr="00B146A6">
              <w:rPr>
                <w:rFonts w:ascii="Arial Narrow" w:hAnsi="Arial Narrow" w:cs="Arial"/>
                <w:b/>
                <w:color w:val="000000"/>
                <w:sz w:val="16"/>
              </w:rPr>
              <w:t>1673</w:t>
            </w:r>
          </w:p>
        </w:tc>
        <w:tc>
          <w:tcPr>
            <w:tcW w:w="0" w:type="auto"/>
            <w:noWrap/>
            <w:vAlign w:val="center"/>
            <w:hideMark/>
          </w:tcPr>
          <w:p w14:paraId="6B98E707"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sz w:val="16"/>
              </w:rPr>
            </w:pPr>
            <w:r w:rsidRPr="00B146A6">
              <w:rPr>
                <w:rFonts w:ascii="Arial Narrow" w:hAnsi="Arial Narrow" w:cs="Arial"/>
                <w:b/>
                <w:color w:val="000000"/>
                <w:sz w:val="16"/>
              </w:rPr>
              <w:t>1667</w:t>
            </w:r>
          </w:p>
        </w:tc>
        <w:tc>
          <w:tcPr>
            <w:tcW w:w="0" w:type="auto"/>
            <w:noWrap/>
            <w:vAlign w:val="center"/>
            <w:hideMark/>
          </w:tcPr>
          <w:p w14:paraId="63E3DFEB"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sz w:val="16"/>
              </w:rPr>
            </w:pPr>
            <w:r w:rsidRPr="00B146A6">
              <w:rPr>
                <w:rFonts w:ascii="Arial Narrow" w:hAnsi="Arial Narrow" w:cs="Arial"/>
                <w:b/>
                <w:color w:val="000000"/>
                <w:sz w:val="16"/>
              </w:rPr>
              <w:t>1637</w:t>
            </w:r>
          </w:p>
        </w:tc>
        <w:tc>
          <w:tcPr>
            <w:tcW w:w="0" w:type="auto"/>
            <w:noWrap/>
            <w:vAlign w:val="center"/>
            <w:hideMark/>
          </w:tcPr>
          <w:p w14:paraId="38121543"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sz w:val="16"/>
              </w:rPr>
            </w:pPr>
            <w:r w:rsidRPr="00B146A6">
              <w:rPr>
                <w:rFonts w:ascii="Arial Narrow" w:hAnsi="Arial Narrow" w:cs="Arial"/>
                <w:b/>
                <w:color w:val="000000"/>
                <w:sz w:val="16"/>
              </w:rPr>
              <w:t>1509</w:t>
            </w:r>
          </w:p>
        </w:tc>
        <w:tc>
          <w:tcPr>
            <w:tcW w:w="0" w:type="auto"/>
            <w:noWrap/>
            <w:vAlign w:val="center"/>
            <w:hideMark/>
          </w:tcPr>
          <w:p w14:paraId="28C66B7B"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sz w:val="16"/>
              </w:rPr>
            </w:pPr>
            <w:r w:rsidRPr="00B146A6">
              <w:rPr>
                <w:rFonts w:ascii="Arial Narrow" w:hAnsi="Arial Narrow" w:cs="Arial"/>
                <w:b/>
                <w:color w:val="000000"/>
                <w:sz w:val="16"/>
              </w:rPr>
              <w:t>1472</w:t>
            </w:r>
          </w:p>
        </w:tc>
        <w:tc>
          <w:tcPr>
            <w:tcW w:w="0" w:type="auto"/>
            <w:noWrap/>
            <w:vAlign w:val="center"/>
            <w:hideMark/>
          </w:tcPr>
          <w:p w14:paraId="5F1613BD"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sz w:val="16"/>
              </w:rPr>
            </w:pPr>
            <w:r w:rsidRPr="00B146A6">
              <w:rPr>
                <w:rFonts w:ascii="Arial Narrow" w:hAnsi="Arial Narrow" w:cs="Arial"/>
                <w:b/>
                <w:color w:val="000000"/>
                <w:sz w:val="16"/>
              </w:rPr>
              <w:t>1231</w:t>
            </w:r>
          </w:p>
        </w:tc>
      </w:tr>
    </w:tbl>
    <w:p w14:paraId="13619C76" w14:textId="3B7BFE09" w:rsidR="00136F02" w:rsidRDefault="00136F02" w:rsidP="00BA4815">
      <w:pPr>
        <w:jc w:val="both"/>
        <w:rPr>
          <w:rFonts w:eastAsia="Arial" w:cs="Arial"/>
          <w:b/>
          <w:sz w:val="24"/>
          <w:szCs w:val="24"/>
        </w:rPr>
      </w:pPr>
    </w:p>
    <w:p w14:paraId="1ECD73DE" w14:textId="4AE2C1E5" w:rsidR="0080075B" w:rsidRDefault="0080075B" w:rsidP="00BA4815">
      <w:pPr>
        <w:jc w:val="both"/>
        <w:rPr>
          <w:rFonts w:eastAsia="Arial" w:cs="Arial"/>
          <w:b/>
          <w:sz w:val="24"/>
          <w:szCs w:val="24"/>
        </w:rPr>
      </w:pPr>
    </w:p>
    <w:p w14:paraId="28632C21" w14:textId="681C329E" w:rsidR="00DF64D0" w:rsidRPr="00EA312A" w:rsidRDefault="00432DCB" w:rsidP="00DF64D0">
      <w:pPr>
        <w:pStyle w:val="Default"/>
        <w:jc w:val="both"/>
        <w:rPr>
          <w:rFonts w:asciiTheme="minorHAnsi" w:hAnsiTheme="minorHAnsi"/>
          <w:b/>
        </w:rPr>
      </w:pPr>
      <w:r w:rsidRPr="00EA312A">
        <w:rPr>
          <w:rFonts w:asciiTheme="minorHAnsi" w:hAnsiTheme="minorHAnsi"/>
          <w:b/>
          <w:bCs/>
        </w:rPr>
        <w:t>Compromiso</w:t>
      </w:r>
      <w:r w:rsidR="00FF20F3">
        <w:rPr>
          <w:rFonts w:asciiTheme="minorHAnsi" w:hAnsiTheme="minorHAnsi"/>
          <w:b/>
          <w:bCs/>
        </w:rPr>
        <w:t xml:space="preserve"> 4</w:t>
      </w:r>
      <w:r w:rsidRPr="00EA312A">
        <w:rPr>
          <w:rFonts w:asciiTheme="minorHAnsi" w:hAnsiTheme="minorHAnsi"/>
          <w:b/>
          <w:bCs/>
        </w:rPr>
        <w:t xml:space="preserve">. </w:t>
      </w:r>
      <w:r w:rsidR="00DF64D0" w:rsidRPr="00EA312A">
        <w:rPr>
          <w:rFonts w:asciiTheme="minorHAnsi" w:hAnsiTheme="minorHAnsi"/>
          <w:b/>
        </w:rPr>
        <w:t xml:space="preserve">Formar a los ciudadanos interesados en la estrategia Código de Policía, a través de la estrategia de participación.  </w:t>
      </w:r>
    </w:p>
    <w:p w14:paraId="5D527A28" w14:textId="77777777" w:rsidR="00BA4815" w:rsidRPr="00EA312A" w:rsidRDefault="00BA4815" w:rsidP="00BA4815">
      <w:pPr>
        <w:jc w:val="both"/>
        <w:rPr>
          <w:rFonts w:eastAsia="Arial" w:cs="Arial"/>
          <w:sz w:val="24"/>
          <w:szCs w:val="24"/>
        </w:rPr>
      </w:pPr>
    </w:p>
    <w:p w14:paraId="34D28BD3" w14:textId="0DB77143" w:rsidR="00A5201D" w:rsidRPr="00EA312A" w:rsidRDefault="00A5201D" w:rsidP="00A5201D">
      <w:pPr>
        <w:spacing w:after="0"/>
        <w:jc w:val="both"/>
        <w:rPr>
          <w:rFonts w:cs="Arial"/>
          <w:i/>
          <w:sz w:val="24"/>
          <w:szCs w:val="24"/>
        </w:rPr>
      </w:pPr>
      <w:r w:rsidRPr="00EA312A">
        <w:rPr>
          <w:rFonts w:cs="Arial"/>
          <w:i/>
          <w:sz w:val="24"/>
          <w:szCs w:val="24"/>
        </w:rPr>
        <w:t>Este compromiso fue asumido por el equipo de Código Nacional de Policía y Co</w:t>
      </w:r>
      <w:r w:rsidR="00DB585E" w:rsidRPr="00EA312A">
        <w:rPr>
          <w:rFonts w:cs="Arial"/>
          <w:i/>
          <w:sz w:val="24"/>
          <w:szCs w:val="24"/>
        </w:rPr>
        <w:t>nvivencia en la siguiente mesa (Información suministrada en documento anterior)</w:t>
      </w:r>
      <w:r w:rsidRPr="00EA312A">
        <w:rPr>
          <w:rFonts w:cs="Arial"/>
          <w:i/>
          <w:sz w:val="24"/>
          <w:szCs w:val="24"/>
        </w:rPr>
        <w:t xml:space="preserve">. </w:t>
      </w:r>
    </w:p>
    <w:p w14:paraId="49F7BF53" w14:textId="166C8BFD" w:rsidR="00A5201D" w:rsidRPr="00EA312A" w:rsidRDefault="00A5201D" w:rsidP="00A5201D">
      <w:pPr>
        <w:spacing w:after="0"/>
        <w:jc w:val="both"/>
        <w:rPr>
          <w:rFonts w:cs="Arial"/>
          <w:sz w:val="24"/>
          <w:szCs w:val="24"/>
        </w:rPr>
      </w:pPr>
    </w:p>
    <w:p w14:paraId="09377FBC" w14:textId="77777777" w:rsidR="0048330E" w:rsidRPr="00EA312A" w:rsidRDefault="00A5201D" w:rsidP="00A5201D">
      <w:pPr>
        <w:spacing w:after="0"/>
        <w:jc w:val="both"/>
        <w:rPr>
          <w:rFonts w:cs="Arial"/>
          <w:sz w:val="24"/>
          <w:szCs w:val="24"/>
        </w:rPr>
      </w:pPr>
      <w:bookmarkStart w:id="0" w:name="_GoBack"/>
      <w:bookmarkEnd w:id="0"/>
      <w:r w:rsidRPr="00EA312A">
        <w:rPr>
          <w:rFonts w:cs="Arial"/>
          <w:sz w:val="24"/>
          <w:szCs w:val="24"/>
        </w:rPr>
        <w:t xml:space="preserve">Además de la dinámica adelantada por parte del equipo de Código Nacional de Policía, desde el </w:t>
      </w:r>
      <w:r w:rsidRPr="00EA312A">
        <w:rPr>
          <w:rFonts w:cs="Arial"/>
          <w:color w:val="000000" w:themeColor="text1"/>
          <w:sz w:val="24"/>
          <w:szCs w:val="24"/>
        </w:rPr>
        <w:t xml:space="preserve">programa de Participación Ciudadana a partir del cual se implementa la estrategia </w:t>
      </w:r>
      <w:r w:rsidRPr="00EA312A">
        <w:rPr>
          <w:rFonts w:cs="Arial"/>
          <w:sz w:val="24"/>
          <w:szCs w:val="24"/>
        </w:rPr>
        <w:t xml:space="preserve">de Fortalecimiento a Instancias de Participación Ciudadana, se da respuesta a las solicitudes adelantadas  por parte de las Instancias de Participación Ciudadana, quienes manifiestan en el proceso de actualización del plan de iniciativas </w:t>
      </w:r>
      <w:r w:rsidR="00BC2550" w:rsidRPr="00EA312A">
        <w:rPr>
          <w:rFonts w:cs="Arial"/>
          <w:sz w:val="24"/>
          <w:szCs w:val="24"/>
        </w:rPr>
        <w:t xml:space="preserve"> participar de “</w:t>
      </w:r>
      <w:r w:rsidRPr="00EA312A">
        <w:rPr>
          <w:rFonts w:cs="Arial"/>
          <w:sz w:val="24"/>
          <w:szCs w:val="24"/>
        </w:rPr>
        <w:t>Jornadas Pedagógicas en temas relacionados a con seguridad y convivencia</w:t>
      </w:r>
      <w:r w:rsidR="00BC2550" w:rsidRPr="00EA312A">
        <w:rPr>
          <w:rFonts w:cs="Arial"/>
          <w:sz w:val="24"/>
          <w:szCs w:val="24"/>
        </w:rPr>
        <w:t xml:space="preserve">” y de manera particular en lo relacionado al Código Nacional de Policía y Convivencia. </w:t>
      </w:r>
    </w:p>
    <w:p w14:paraId="00287AF8" w14:textId="77777777" w:rsidR="0048330E" w:rsidRPr="00EA312A" w:rsidRDefault="0048330E" w:rsidP="00A5201D">
      <w:pPr>
        <w:spacing w:after="0"/>
        <w:jc w:val="both"/>
        <w:rPr>
          <w:rFonts w:cs="Arial"/>
          <w:sz w:val="24"/>
          <w:szCs w:val="24"/>
        </w:rPr>
      </w:pPr>
    </w:p>
    <w:p w14:paraId="3ED9544F" w14:textId="77777777" w:rsidR="007D43E0" w:rsidRDefault="007D43E0" w:rsidP="00F16032">
      <w:pPr>
        <w:jc w:val="both"/>
        <w:rPr>
          <w:rFonts w:eastAsia="Times New Roman" w:cs="Times New Roman"/>
          <w:color w:val="000000"/>
          <w:sz w:val="24"/>
          <w:szCs w:val="24"/>
          <w:lang w:eastAsia="es-ES"/>
        </w:rPr>
      </w:pPr>
      <w:r>
        <w:rPr>
          <w:rFonts w:cs="Arial"/>
          <w:sz w:val="24"/>
          <w:szCs w:val="24"/>
        </w:rPr>
        <w:t>Para 2019, e</w:t>
      </w:r>
      <w:r w:rsidR="00F16032" w:rsidRPr="00EA312A">
        <w:rPr>
          <w:rFonts w:cs="Arial"/>
          <w:sz w:val="24"/>
          <w:szCs w:val="24"/>
        </w:rPr>
        <w:t xml:space="preserve">n el marco de </w:t>
      </w:r>
      <w:r w:rsidR="00EA312A" w:rsidRPr="00EA312A">
        <w:rPr>
          <w:rFonts w:cs="Arial"/>
          <w:sz w:val="24"/>
          <w:szCs w:val="24"/>
        </w:rPr>
        <w:t xml:space="preserve">la </w:t>
      </w:r>
      <w:r w:rsidR="0048330E" w:rsidRPr="00EA312A">
        <w:rPr>
          <w:rFonts w:cs="Arial"/>
          <w:color w:val="000000"/>
          <w:sz w:val="24"/>
          <w:szCs w:val="24"/>
        </w:rPr>
        <w:t>Implementación</w:t>
      </w:r>
      <w:r w:rsidR="00EA312A" w:rsidRPr="00EA312A">
        <w:rPr>
          <w:rFonts w:cs="Arial"/>
          <w:color w:val="000000"/>
          <w:sz w:val="24"/>
          <w:szCs w:val="24"/>
        </w:rPr>
        <w:t xml:space="preserve"> de Acciones C</w:t>
      </w:r>
      <w:r w:rsidR="00F16032" w:rsidRPr="00EA312A">
        <w:rPr>
          <w:rFonts w:cs="Arial"/>
          <w:color w:val="000000"/>
          <w:sz w:val="24"/>
          <w:szCs w:val="24"/>
        </w:rPr>
        <w:t>omunitarias</w:t>
      </w:r>
      <w:r w:rsidR="00EA312A" w:rsidRPr="00EA312A">
        <w:rPr>
          <w:rFonts w:cs="Arial"/>
          <w:color w:val="000000"/>
          <w:sz w:val="24"/>
          <w:szCs w:val="24"/>
        </w:rPr>
        <w:t xml:space="preserve"> llevadas a cabo por la estrategia de Participación Ciudadana</w:t>
      </w:r>
      <w:r w:rsidR="00F16032" w:rsidRPr="00EA312A">
        <w:rPr>
          <w:rFonts w:cs="Arial"/>
          <w:color w:val="000000"/>
          <w:sz w:val="24"/>
          <w:szCs w:val="24"/>
        </w:rPr>
        <w:t xml:space="preserve">, </w:t>
      </w:r>
      <w:r w:rsidR="00EA312A" w:rsidRPr="00EA312A">
        <w:rPr>
          <w:rFonts w:cs="Arial"/>
          <w:color w:val="000000"/>
          <w:sz w:val="24"/>
          <w:szCs w:val="24"/>
        </w:rPr>
        <w:t xml:space="preserve">la </w:t>
      </w:r>
      <w:r w:rsidR="00EA312A" w:rsidRPr="00EA312A">
        <w:rPr>
          <w:rFonts w:eastAsia="Times New Roman" w:cs="Times New Roman"/>
          <w:color w:val="000000"/>
          <w:sz w:val="24"/>
          <w:szCs w:val="24"/>
          <w:lang w:eastAsia="es-ES"/>
        </w:rPr>
        <w:t>Socialización de Código de Policía es una de las actividades de inte</w:t>
      </w:r>
      <w:r>
        <w:rPr>
          <w:rFonts w:eastAsia="Times New Roman" w:cs="Times New Roman"/>
          <w:color w:val="000000"/>
          <w:sz w:val="24"/>
          <w:szCs w:val="24"/>
          <w:lang w:eastAsia="es-ES"/>
        </w:rPr>
        <w:t xml:space="preserve">rés por parte de la comunidad. </w:t>
      </w:r>
    </w:p>
    <w:p w14:paraId="564A3449" w14:textId="1BDC82E0" w:rsidR="00F16032" w:rsidRDefault="007D43E0" w:rsidP="00F16032">
      <w:pPr>
        <w:jc w:val="both"/>
        <w:rPr>
          <w:rFonts w:cs="Arial"/>
          <w:color w:val="000000"/>
          <w:sz w:val="24"/>
          <w:szCs w:val="24"/>
        </w:rPr>
      </w:pPr>
      <w:r>
        <w:rPr>
          <w:rFonts w:eastAsia="Times New Roman" w:cs="Times New Roman"/>
          <w:color w:val="000000"/>
          <w:sz w:val="24"/>
          <w:szCs w:val="24"/>
          <w:lang w:eastAsia="es-ES"/>
        </w:rPr>
        <w:t>Por lo anterior, e</w:t>
      </w:r>
      <w:r w:rsidRPr="00EA312A">
        <w:rPr>
          <w:rFonts w:eastAsia="Times New Roman" w:cs="Times New Roman"/>
          <w:color w:val="000000"/>
          <w:sz w:val="24"/>
          <w:szCs w:val="24"/>
          <w:lang w:eastAsia="es-ES"/>
        </w:rPr>
        <w:t>l 7</w:t>
      </w:r>
      <w:r w:rsidR="00EA312A" w:rsidRPr="00EA312A">
        <w:rPr>
          <w:rFonts w:eastAsia="Times New Roman" w:cs="Times New Roman"/>
          <w:color w:val="000000"/>
          <w:sz w:val="24"/>
          <w:szCs w:val="24"/>
          <w:lang w:eastAsia="es-ES"/>
        </w:rPr>
        <w:t xml:space="preserve">% de las Instancias de Participación Ciudadana ha tomado charlas y </w:t>
      </w:r>
      <w:r w:rsidRPr="00EA312A">
        <w:rPr>
          <w:rFonts w:eastAsia="Times New Roman" w:cs="Times New Roman"/>
          <w:color w:val="000000"/>
          <w:sz w:val="24"/>
          <w:szCs w:val="24"/>
          <w:lang w:eastAsia="es-ES"/>
        </w:rPr>
        <w:t>capacitaciones asociadas</w:t>
      </w:r>
      <w:r w:rsidR="00EA312A" w:rsidRPr="00EA312A">
        <w:rPr>
          <w:rFonts w:eastAsia="Times New Roman" w:cs="Times New Roman"/>
          <w:color w:val="000000"/>
          <w:sz w:val="24"/>
          <w:szCs w:val="24"/>
          <w:lang w:eastAsia="es-ES"/>
        </w:rPr>
        <w:t xml:space="preserve"> al Código de Policía en el marco de las actividades ofrecidas en la   categoría denominada “</w:t>
      </w:r>
      <w:r w:rsidR="00F16032" w:rsidRPr="00EA312A">
        <w:rPr>
          <w:rFonts w:cs="Arial"/>
          <w:color w:val="000000"/>
          <w:sz w:val="24"/>
          <w:szCs w:val="24"/>
        </w:rPr>
        <w:t>Jornadas Pedagógicas en temas relacionados a con seguridad y convivencia</w:t>
      </w:r>
      <w:r w:rsidR="00EA312A" w:rsidRPr="00EA312A">
        <w:rPr>
          <w:rFonts w:cs="Arial"/>
          <w:color w:val="000000"/>
          <w:sz w:val="24"/>
          <w:szCs w:val="24"/>
        </w:rPr>
        <w:t xml:space="preserve">”. </w:t>
      </w:r>
      <w:r w:rsidR="00136F02" w:rsidRPr="00EA312A">
        <w:rPr>
          <w:rFonts w:cs="Arial"/>
          <w:color w:val="000000"/>
          <w:sz w:val="24"/>
          <w:szCs w:val="24"/>
        </w:rPr>
        <w:t>Jornadas Pedagógicas en temas relacionados a con seguridad y convivencia</w:t>
      </w:r>
    </w:p>
    <w:p w14:paraId="7005E17B" w14:textId="77777777" w:rsidR="00136F02" w:rsidRPr="007D43E0" w:rsidRDefault="00136F02" w:rsidP="00136F02">
      <w:pPr>
        <w:spacing w:after="0"/>
        <w:jc w:val="both"/>
        <w:rPr>
          <w:rFonts w:eastAsia="Times New Roman" w:cs="Times New Roman"/>
          <w:color w:val="000000"/>
          <w:sz w:val="24"/>
          <w:szCs w:val="24"/>
          <w:lang w:eastAsia="es-ES"/>
        </w:rPr>
      </w:pPr>
    </w:p>
    <w:p w14:paraId="60CC7F8A" w14:textId="118FAD82" w:rsidR="007D43E0" w:rsidRDefault="007D43E0" w:rsidP="00136F02">
      <w:pPr>
        <w:spacing w:after="0"/>
        <w:jc w:val="center"/>
        <w:rPr>
          <w:rFonts w:cs="Arial"/>
          <w:b/>
          <w:color w:val="000000"/>
          <w:sz w:val="24"/>
          <w:szCs w:val="24"/>
          <w:bdr w:val="none" w:sz="0" w:space="0" w:color="auto" w:frame="1"/>
          <w:lang w:eastAsia="es-CO"/>
        </w:rPr>
      </w:pPr>
      <w:r w:rsidRPr="00136F02">
        <w:rPr>
          <w:rFonts w:cs="Arial"/>
          <w:b/>
          <w:color w:val="000000"/>
          <w:sz w:val="24"/>
          <w:szCs w:val="24"/>
          <w:bdr w:val="none" w:sz="0" w:space="0" w:color="auto" w:frame="1"/>
          <w:lang w:eastAsia="es-CO"/>
        </w:rPr>
        <w:lastRenderedPageBreak/>
        <w:t xml:space="preserve">Tabla No. 1 Reporte </w:t>
      </w:r>
      <w:r w:rsidR="00136F02">
        <w:rPr>
          <w:rFonts w:cs="Arial"/>
          <w:b/>
          <w:color w:val="000000"/>
          <w:sz w:val="24"/>
          <w:szCs w:val="24"/>
          <w:bdr w:val="none" w:sz="0" w:space="0" w:color="auto" w:frame="1"/>
          <w:lang w:eastAsia="es-CO"/>
        </w:rPr>
        <w:t xml:space="preserve">Actividades Implementadas en categoría de </w:t>
      </w:r>
    </w:p>
    <w:p w14:paraId="2C4B5508" w14:textId="5DA19BA2" w:rsidR="00136F02" w:rsidRDefault="00136F02" w:rsidP="00136F02">
      <w:pPr>
        <w:spacing w:after="0"/>
        <w:jc w:val="center"/>
        <w:rPr>
          <w:rFonts w:cs="Arial"/>
          <w:b/>
          <w:color w:val="000000"/>
          <w:sz w:val="24"/>
          <w:szCs w:val="24"/>
          <w:bdr w:val="none" w:sz="0" w:space="0" w:color="auto" w:frame="1"/>
          <w:lang w:eastAsia="es-CO"/>
        </w:rPr>
      </w:pPr>
      <w:r w:rsidRPr="00136F02">
        <w:rPr>
          <w:rFonts w:cs="Arial"/>
          <w:b/>
          <w:color w:val="000000"/>
          <w:sz w:val="24"/>
          <w:szCs w:val="24"/>
          <w:bdr w:val="none" w:sz="0" w:space="0" w:color="auto" w:frame="1"/>
          <w:lang w:eastAsia="es-CO"/>
        </w:rPr>
        <w:t>Jornadas Pedagógic</w:t>
      </w:r>
      <w:r>
        <w:rPr>
          <w:rFonts w:cs="Arial"/>
          <w:b/>
          <w:color w:val="000000"/>
          <w:sz w:val="24"/>
          <w:szCs w:val="24"/>
          <w:bdr w:val="none" w:sz="0" w:space="0" w:color="auto" w:frame="1"/>
          <w:lang w:eastAsia="es-CO"/>
        </w:rPr>
        <w:t>as en temas relacionados a con Seguridad y C</w:t>
      </w:r>
      <w:r w:rsidRPr="00136F02">
        <w:rPr>
          <w:rFonts w:cs="Arial"/>
          <w:b/>
          <w:color w:val="000000"/>
          <w:sz w:val="24"/>
          <w:szCs w:val="24"/>
          <w:bdr w:val="none" w:sz="0" w:space="0" w:color="auto" w:frame="1"/>
          <w:lang w:eastAsia="es-CO"/>
        </w:rPr>
        <w:t>onvivencia</w:t>
      </w:r>
    </w:p>
    <w:p w14:paraId="09AB3F9A" w14:textId="77777777" w:rsidR="00136F02" w:rsidRPr="00136F02" w:rsidRDefault="00136F02" w:rsidP="00136F02">
      <w:pPr>
        <w:spacing w:after="0"/>
        <w:jc w:val="center"/>
        <w:rPr>
          <w:rFonts w:cs="Arial"/>
          <w:b/>
          <w:color w:val="000000"/>
          <w:sz w:val="24"/>
          <w:szCs w:val="24"/>
          <w:bdr w:val="none" w:sz="0" w:space="0" w:color="auto" w:frame="1"/>
          <w:lang w:eastAsia="es-CO"/>
        </w:rPr>
      </w:pPr>
    </w:p>
    <w:p w14:paraId="1162AA76" w14:textId="77777777" w:rsidR="00F16032" w:rsidRPr="00136F02" w:rsidRDefault="00F16032" w:rsidP="00F16032">
      <w:pPr>
        <w:jc w:val="both"/>
        <w:rPr>
          <w:rFonts w:cs="Arial"/>
          <w:b/>
          <w:color w:val="000000"/>
          <w:sz w:val="24"/>
          <w:szCs w:val="24"/>
          <w:bdr w:val="none" w:sz="0" w:space="0" w:color="auto" w:frame="1"/>
          <w:lang w:eastAsia="es-CO"/>
        </w:rPr>
      </w:pPr>
    </w:p>
    <w:tbl>
      <w:tblPr>
        <w:tblStyle w:val="Tabladecuadrcula6concolores"/>
        <w:tblW w:w="6560" w:type="dxa"/>
        <w:jc w:val="center"/>
        <w:tblLook w:val="04A0" w:firstRow="1" w:lastRow="0" w:firstColumn="1" w:lastColumn="0" w:noHBand="0" w:noVBand="1"/>
      </w:tblPr>
      <w:tblGrid>
        <w:gridCol w:w="5480"/>
        <w:gridCol w:w="1080"/>
      </w:tblGrid>
      <w:tr w:rsidR="00EA312A" w:rsidRPr="00EA312A" w14:paraId="6C60B6D5" w14:textId="77777777" w:rsidTr="00F017B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80" w:type="dxa"/>
            <w:noWrap/>
            <w:hideMark/>
          </w:tcPr>
          <w:p w14:paraId="0822EBCD" w14:textId="550E272B" w:rsidR="00EA312A" w:rsidRPr="00EA312A" w:rsidRDefault="00EA312A" w:rsidP="00EA312A">
            <w:pPr>
              <w:jc w:val="center"/>
              <w:rPr>
                <w:rFonts w:eastAsia="Times New Roman" w:cs="Times New Roman"/>
                <w:b w:val="0"/>
                <w:bCs w:val="0"/>
                <w:color w:val="000000"/>
                <w:sz w:val="24"/>
                <w:szCs w:val="24"/>
                <w:lang w:eastAsia="es-ES"/>
              </w:rPr>
            </w:pPr>
            <w:r w:rsidRPr="00EA312A">
              <w:rPr>
                <w:rFonts w:eastAsia="Times New Roman" w:cs="Times New Roman"/>
                <w:color w:val="000000"/>
                <w:sz w:val="24"/>
                <w:szCs w:val="24"/>
                <w:lang w:eastAsia="es-ES"/>
              </w:rPr>
              <w:t>Actividad Implementada</w:t>
            </w:r>
          </w:p>
        </w:tc>
        <w:tc>
          <w:tcPr>
            <w:tcW w:w="1080" w:type="dxa"/>
            <w:noWrap/>
            <w:hideMark/>
          </w:tcPr>
          <w:p w14:paraId="3EBCCF12" w14:textId="77777777" w:rsidR="00EA312A" w:rsidRPr="00EA312A" w:rsidRDefault="00EA312A" w:rsidP="00EA312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4"/>
                <w:szCs w:val="24"/>
                <w:lang w:eastAsia="es-ES"/>
              </w:rPr>
            </w:pPr>
            <w:r w:rsidRPr="00EA312A">
              <w:rPr>
                <w:rFonts w:eastAsia="Times New Roman" w:cs="Times New Roman"/>
                <w:color w:val="000000"/>
                <w:sz w:val="24"/>
                <w:szCs w:val="24"/>
                <w:lang w:eastAsia="es-ES"/>
              </w:rPr>
              <w:t>%</w:t>
            </w:r>
          </w:p>
        </w:tc>
      </w:tr>
      <w:tr w:rsidR="00EA312A" w:rsidRPr="00EA312A" w14:paraId="5A8C0961" w14:textId="77777777" w:rsidTr="00F017B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80" w:type="dxa"/>
            <w:noWrap/>
            <w:hideMark/>
          </w:tcPr>
          <w:p w14:paraId="55530CA7" w14:textId="21800C6A" w:rsidR="00EA312A" w:rsidRPr="00F017B5" w:rsidRDefault="00EA312A" w:rsidP="00EA312A">
            <w:pPr>
              <w:rPr>
                <w:rFonts w:eastAsia="Times New Roman" w:cs="Times New Roman"/>
                <w:b w:val="0"/>
                <w:color w:val="000000"/>
                <w:sz w:val="24"/>
                <w:szCs w:val="24"/>
                <w:lang w:eastAsia="es-ES"/>
              </w:rPr>
            </w:pPr>
            <w:r w:rsidRPr="00F017B5">
              <w:rPr>
                <w:rFonts w:eastAsia="Times New Roman" w:cs="Times New Roman"/>
                <w:b w:val="0"/>
                <w:color w:val="000000"/>
                <w:sz w:val="24"/>
                <w:szCs w:val="24"/>
                <w:lang w:eastAsia="es-ES"/>
              </w:rPr>
              <w:t>Otras jornadas pedagógicas en seguridad y convivencia</w:t>
            </w:r>
            <w:r w:rsidR="00F017B5">
              <w:rPr>
                <w:rFonts w:eastAsia="Times New Roman" w:cs="Times New Roman"/>
                <w:b w:val="0"/>
                <w:color w:val="000000"/>
                <w:sz w:val="24"/>
                <w:szCs w:val="24"/>
                <w:lang w:eastAsia="es-ES"/>
              </w:rPr>
              <w:t xml:space="preserve"> </w:t>
            </w:r>
          </w:p>
        </w:tc>
        <w:tc>
          <w:tcPr>
            <w:tcW w:w="1080" w:type="dxa"/>
            <w:noWrap/>
            <w:hideMark/>
          </w:tcPr>
          <w:p w14:paraId="6E19457F" w14:textId="77777777" w:rsidR="00EA312A" w:rsidRPr="00EA312A" w:rsidRDefault="00EA312A" w:rsidP="00EA312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s-ES"/>
              </w:rPr>
            </w:pPr>
            <w:r w:rsidRPr="00EA312A">
              <w:rPr>
                <w:rFonts w:eastAsia="Times New Roman" w:cs="Times New Roman"/>
                <w:color w:val="000000"/>
                <w:sz w:val="24"/>
                <w:szCs w:val="24"/>
                <w:lang w:eastAsia="es-ES"/>
              </w:rPr>
              <w:t>41%</w:t>
            </w:r>
          </w:p>
        </w:tc>
      </w:tr>
      <w:tr w:rsidR="00EA312A" w:rsidRPr="00EA312A" w14:paraId="2378CAE5" w14:textId="77777777" w:rsidTr="00F017B5">
        <w:trPr>
          <w:trHeight w:val="300"/>
          <w:jc w:val="center"/>
        </w:trPr>
        <w:tc>
          <w:tcPr>
            <w:cnfStyle w:val="001000000000" w:firstRow="0" w:lastRow="0" w:firstColumn="1" w:lastColumn="0" w:oddVBand="0" w:evenVBand="0" w:oddHBand="0" w:evenHBand="0" w:firstRowFirstColumn="0" w:firstRowLastColumn="0" w:lastRowFirstColumn="0" w:lastRowLastColumn="0"/>
            <w:tcW w:w="5480" w:type="dxa"/>
            <w:noWrap/>
            <w:hideMark/>
          </w:tcPr>
          <w:p w14:paraId="4950ABF9" w14:textId="77777777" w:rsidR="00EA312A" w:rsidRPr="00F017B5" w:rsidRDefault="00EA312A" w:rsidP="00EA312A">
            <w:pPr>
              <w:rPr>
                <w:rFonts w:eastAsia="Times New Roman" w:cs="Times New Roman"/>
                <w:b w:val="0"/>
                <w:color w:val="000000"/>
                <w:sz w:val="24"/>
                <w:szCs w:val="24"/>
                <w:lang w:eastAsia="es-ES"/>
              </w:rPr>
            </w:pPr>
            <w:r w:rsidRPr="00F017B5">
              <w:rPr>
                <w:rFonts w:eastAsia="Times New Roman" w:cs="Times New Roman"/>
                <w:b w:val="0"/>
                <w:color w:val="000000"/>
                <w:sz w:val="24"/>
                <w:szCs w:val="24"/>
                <w:lang w:eastAsia="es-ES"/>
              </w:rPr>
              <w:t>Van con CRI</w:t>
            </w:r>
          </w:p>
        </w:tc>
        <w:tc>
          <w:tcPr>
            <w:tcW w:w="1080" w:type="dxa"/>
            <w:noWrap/>
            <w:hideMark/>
          </w:tcPr>
          <w:p w14:paraId="36E25237" w14:textId="77777777" w:rsidR="00EA312A" w:rsidRPr="00EA312A" w:rsidRDefault="00EA312A" w:rsidP="00EA312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s-ES"/>
              </w:rPr>
            </w:pPr>
            <w:r w:rsidRPr="00EA312A">
              <w:rPr>
                <w:rFonts w:eastAsia="Times New Roman" w:cs="Times New Roman"/>
                <w:color w:val="000000"/>
                <w:sz w:val="24"/>
                <w:szCs w:val="24"/>
                <w:lang w:eastAsia="es-ES"/>
              </w:rPr>
              <w:t>32%</w:t>
            </w:r>
          </w:p>
        </w:tc>
      </w:tr>
      <w:tr w:rsidR="00EA312A" w:rsidRPr="00EA312A" w14:paraId="7ED3D6BA" w14:textId="77777777" w:rsidTr="00F017B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80" w:type="dxa"/>
            <w:noWrap/>
            <w:hideMark/>
          </w:tcPr>
          <w:p w14:paraId="6C0C6E88" w14:textId="77777777" w:rsidR="00EA312A" w:rsidRPr="00F017B5" w:rsidRDefault="00EA312A" w:rsidP="00EA312A">
            <w:pPr>
              <w:rPr>
                <w:rFonts w:eastAsia="Times New Roman" w:cs="Times New Roman"/>
                <w:b w:val="0"/>
                <w:color w:val="000000"/>
                <w:sz w:val="24"/>
                <w:szCs w:val="24"/>
                <w:lang w:eastAsia="es-ES"/>
              </w:rPr>
            </w:pPr>
            <w:r w:rsidRPr="00F017B5">
              <w:rPr>
                <w:rFonts w:eastAsia="Times New Roman" w:cs="Times New Roman"/>
                <w:b w:val="0"/>
                <w:color w:val="000000"/>
                <w:sz w:val="24"/>
                <w:szCs w:val="24"/>
                <w:lang w:eastAsia="es-ES"/>
              </w:rPr>
              <w:t>Socialización de mecanismos de denuncia</w:t>
            </w:r>
          </w:p>
        </w:tc>
        <w:tc>
          <w:tcPr>
            <w:tcW w:w="1080" w:type="dxa"/>
            <w:noWrap/>
            <w:hideMark/>
          </w:tcPr>
          <w:p w14:paraId="33F95237" w14:textId="77777777" w:rsidR="00EA312A" w:rsidRPr="00EA312A" w:rsidRDefault="00EA312A" w:rsidP="00EA312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s-ES"/>
              </w:rPr>
            </w:pPr>
            <w:r w:rsidRPr="00EA312A">
              <w:rPr>
                <w:rFonts w:eastAsia="Times New Roman" w:cs="Times New Roman"/>
                <w:color w:val="000000"/>
                <w:sz w:val="24"/>
                <w:szCs w:val="24"/>
                <w:lang w:eastAsia="es-ES"/>
              </w:rPr>
              <w:t>11%</w:t>
            </w:r>
          </w:p>
        </w:tc>
      </w:tr>
      <w:tr w:rsidR="00EA312A" w:rsidRPr="00EA312A" w14:paraId="68BA166E" w14:textId="77777777" w:rsidTr="00F017B5">
        <w:trPr>
          <w:trHeight w:val="300"/>
          <w:jc w:val="center"/>
        </w:trPr>
        <w:tc>
          <w:tcPr>
            <w:cnfStyle w:val="001000000000" w:firstRow="0" w:lastRow="0" w:firstColumn="1" w:lastColumn="0" w:oddVBand="0" w:evenVBand="0" w:oddHBand="0" w:evenHBand="0" w:firstRowFirstColumn="0" w:firstRowLastColumn="0" w:lastRowFirstColumn="0" w:lastRowLastColumn="0"/>
            <w:tcW w:w="5480" w:type="dxa"/>
            <w:noWrap/>
            <w:hideMark/>
          </w:tcPr>
          <w:p w14:paraId="1FE19A1A" w14:textId="77777777" w:rsidR="00EA312A" w:rsidRPr="00F017B5" w:rsidRDefault="00EA312A" w:rsidP="00EA312A">
            <w:pPr>
              <w:rPr>
                <w:rFonts w:eastAsia="Times New Roman" w:cs="Times New Roman"/>
                <w:b w:val="0"/>
                <w:color w:val="000000"/>
                <w:sz w:val="24"/>
                <w:szCs w:val="24"/>
                <w:lang w:eastAsia="es-ES"/>
              </w:rPr>
            </w:pPr>
            <w:r w:rsidRPr="00F017B5">
              <w:rPr>
                <w:rFonts w:eastAsia="Times New Roman" w:cs="Times New Roman"/>
                <w:b w:val="0"/>
                <w:color w:val="000000"/>
                <w:sz w:val="24"/>
                <w:szCs w:val="24"/>
                <w:lang w:eastAsia="es-ES"/>
              </w:rPr>
              <w:t>Socialización de Mecanismos de Resolución de conflictos</w:t>
            </w:r>
          </w:p>
        </w:tc>
        <w:tc>
          <w:tcPr>
            <w:tcW w:w="1080" w:type="dxa"/>
            <w:noWrap/>
            <w:hideMark/>
          </w:tcPr>
          <w:p w14:paraId="2CE1AD17" w14:textId="77777777" w:rsidR="00EA312A" w:rsidRPr="00EA312A" w:rsidRDefault="00EA312A" w:rsidP="00EA312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s-ES"/>
              </w:rPr>
            </w:pPr>
            <w:r w:rsidRPr="00EA312A">
              <w:rPr>
                <w:rFonts w:eastAsia="Times New Roman" w:cs="Times New Roman"/>
                <w:color w:val="000000"/>
                <w:sz w:val="24"/>
                <w:szCs w:val="24"/>
                <w:lang w:eastAsia="es-ES"/>
              </w:rPr>
              <w:t>8%</w:t>
            </w:r>
          </w:p>
        </w:tc>
      </w:tr>
      <w:tr w:rsidR="00EA312A" w:rsidRPr="00EA312A" w14:paraId="455B4DA2" w14:textId="77777777" w:rsidTr="00F017B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80" w:type="dxa"/>
            <w:noWrap/>
            <w:hideMark/>
          </w:tcPr>
          <w:p w14:paraId="45FB7A50" w14:textId="77777777" w:rsidR="00EA312A" w:rsidRPr="00F017B5" w:rsidRDefault="00EA312A" w:rsidP="00EA312A">
            <w:pPr>
              <w:rPr>
                <w:rFonts w:eastAsia="Times New Roman" w:cs="Times New Roman"/>
                <w:b w:val="0"/>
                <w:color w:val="000000"/>
                <w:sz w:val="24"/>
                <w:szCs w:val="24"/>
                <w:lang w:eastAsia="es-ES"/>
              </w:rPr>
            </w:pPr>
            <w:r w:rsidRPr="00F017B5">
              <w:rPr>
                <w:rFonts w:eastAsia="Times New Roman" w:cs="Times New Roman"/>
                <w:b w:val="0"/>
                <w:color w:val="000000"/>
                <w:sz w:val="24"/>
                <w:szCs w:val="24"/>
                <w:lang w:eastAsia="es-ES"/>
              </w:rPr>
              <w:t>Socialización de Código de Policía</w:t>
            </w:r>
          </w:p>
        </w:tc>
        <w:tc>
          <w:tcPr>
            <w:tcW w:w="1080" w:type="dxa"/>
            <w:noWrap/>
            <w:hideMark/>
          </w:tcPr>
          <w:p w14:paraId="5B902EAB" w14:textId="77777777" w:rsidR="00EA312A" w:rsidRPr="00EA312A" w:rsidRDefault="00EA312A" w:rsidP="00EA312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s-ES"/>
              </w:rPr>
            </w:pPr>
            <w:r w:rsidRPr="00EA312A">
              <w:rPr>
                <w:rFonts w:eastAsia="Times New Roman" w:cs="Times New Roman"/>
                <w:color w:val="000000"/>
                <w:sz w:val="24"/>
                <w:szCs w:val="24"/>
                <w:lang w:eastAsia="es-ES"/>
              </w:rPr>
              <w:t>7%</w:t>
            </w:r>
          </w:p>
        </w:tc>
      </w:tr>
      <w:tr w:rsidR="00EA312A" w:rsidRPr="00EA312A" w14:paraId="183B6BB4" w14:textId="77777777" w:rsidTr="00F017B5">
        <w:trPr>
          <w:trHeight w:val="300"/>
          <w:jc w:val="center"/>
        </w:trPr>
        <w:tc>
          <w:tcPr>
            <w:cnfStyle w:val="001000000000" w:firstRow="0" w:lastRow="0" w:firstColumn="1" w:lastColumn="0" w:oddVBand="0" w:evenVBand="0" w:oddHBand="0" w:evenHBand="0" w:firstRowFirstColumn="0" w:firstRowLastColumn="0" w:lastRowFirstColumn="0" w:lastRowLastColumn="0"/>
            <w:tcW w:w="5480" w:type="dxa"/>
            <w:noWrap/>
            <w:hideMark/>
          </w:tcPr>
          <w:p w14:paraId="5ABE0ED3" w14:textId="77777777" w:rsidR="00EA312A" w:rsidRPr="00F017B5" w:rsidRDefault="00EA312A" w:rsidP="00EA312A">
            <w:pPr>
              <w:rPr>
                <w:rFonts w:eastAsia="Times New Roman" w:cs="Times New Roman"/>
                <w:b w:val="0"/>
                <w:color w:val="000000"/>
                <w:sz w:val="24"/>
                <w:szCs w:val="24"/>
                <w:lang w:eastAsia="es-ES"/>
              </w:rPr>
            </w:pPr>
            <w:r w:rsidRPr="00F017B5">
              <w:rPr>
                <w:rFonts w:eastAsia="Times New Roman" w:cs="Times New Roman"/>
                <w:b w:val="0"/>
                <w:color w:val="000000"/>
                <w:sz w:val="24"/>
                <w:szCs w:val="24"/>
                <w:lang w:eastAsia="es-ES"/>
              </w:rPr>
              <w:t>Van si CRI</w:t>
            </w:r>
          </w:p>
        </w:tc>
        <w:tc>
          <w:tcPr>
            <w:tcW w:w="1080" w:type="dxa"/>
            <w:noWrap/>
            <w:hideMark/>
          </w:tcPr>
          <w:p w14:paraId="484B9FBA" w14:textId="77777777" w:rsidR="00EA312A" w:rsidRPr="00EA312A" w:rsidRDefault="00EA312A" w:rsidP="00EA312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s-ES"/>
              </w:rPr>
            </w:pPr>
            <w:r w:rsidRPr="00EA312A">
              <w:rPr>
                <w:rFonts w:eastAsia="Times New Roman" w:cs="Times New Roman"/>
                <w:color w:val="000000"/>
                <w:sz w:val="24"/>
                <w:szCs w:val="24"/>
                <w:lang w:eastAsia="es-ES"/>
              </w:rPr>
              <w:t>2%</w:t>
            </w:r>
          </w:p>
        </w:tc>
      </w:tr>
      <w:tr w:rsidR="00EA312A" w:rsidRPr="00EA312A" w14:paraId="5F99D46F" w14:textId="77777777" w:rsidTr="00F017B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80" w:type="dxa"/>
            <w:noWrap/>
            <w:hideMark/>
          </w:tcPr>
          <w:p w14:paraId="3A9F96A8" w14:textId="77777777" w:rsidR="00EA312A" w:rsidRPr="00EA312A" w:rsidRDefault="00EA312A" w:rsidP="00EA312A">
            <w:pPr>
              <w:rPr>
                <w:rFonts w:eastAsia="Times New Roman" w:cs="Times New Roman"/>
                <w:b w:val="0"/>
                <w:bCs w:val="0"/>
                <w:color w:val="000000"/>
                <w:sz w:val="24"/>
                <w:szCs w:val="24"/>
                <w:lang w:eastAsia="es-ES"/>
              </w:rPr>
            </w:pPr>
            <w:r w:rsidRPr="00EA312A">
              <w:rPr>
                <w:rFonts w:eastAsia="Times New Roman" w:cs="Times New Roman"/>
                <w:color w:val="000000"/>
                <w:sz w:val="24"/>
                <w:szCs w:val="24"/>
                <w:lang w:eastAsia="es-ES"/>
              </w:rPr>
              <w:t> </w:t>
            </w:r>
          </w:p>
        </w:tc>
        <w:tc>
          <w:tcPr>
            <w:tcW w:w="1080" w:type="dxa"/>
            <w:noWrap/>
            <w:hideMark/>
          </w:tcPr>
          <w:p w14:paraId="176382B3" w14:textId="77777777" w:rsidR="00EA312A" w:rsidRPr="00EA312A" w:rsidRDefault="00EA312A" w:rsidP="00EA312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es-ES"/>
              </w:rPr>
            </w:pPr>
            <w:r w:rsidRPr="00EA312A">
              <w:rPr>
                <w:rFonts w:eastAsia="Times New Roman" w:cs="Times New Roman"/>
                <w:b/>
                <w:bCs/>
                <w:color w:val="000000"/>
                <w:sz w:val="24"/>
                <w:szCs w:val="24"/>
                <w:lang w:eastAsia="es-ES"/>
              </w:rPr>
              <w:t>100%</w:t>
            </w:r>
          </w:p>
        </w:tc>
      </w:tr>
    </w:tbl>
    <w:p w14:paraId="66F171A4" w14:textId="77777777" w:rsidR="00136F02" w:rsidRDefault="00136F02" w:rsidP="00F16032">
      <w:pPr>
        <w:jc w:val="both"/>
        <w:rPr>
          <w:rFonts w:cs="Arial"/>
          <w:color w:val="000000"/>
          <w:sz w:val="16"/>
          <w:szCs w:val="16"/>
          <w:bdr w:val="none" w:sz="0" w:space="0" w:color="auto" w:frame="1"/>
          <w:lang w:eastAsia="es-CO"/>
        </w:rPr>
      </w:pPr>
    </w:p>
    <w:p w14:paraId="11322FF6" w14:textId="3780511D" w:rsidR="00F16032" w:rsidRPr="00EA312A" w:rsidRDefault="007D43E0" w:rsidP="00F16032">
      <w:pPr>
        <w:jc w:val="both"/>
        <w:rPr>
          <w:rFonts w:eastAsia="Arial" w:cs="Arial"/>
          <w:sz w:val="24"/>
          <w:szCs w:val="24"/>
        </w:rPr>
      </w:pPr>
      <w:r w:rsidRPr="007D43E0">
        <w:rPr>
          <w:rFonts w:cs="Arial"/>
          <w:color w:val="000000"/>
          <w:sz w:val="16"/>
          <w:szCs w:val="16"/>
          <w:bdr w:val="none" w:sz="0" w:space="0" w:color="auto" w:frame="1"/>
          <w:lang w:eastAsia="es-CO"/>
        </w:rPr>
        <w:t xml:space="preserve">Fuente: Secretaría Distrital de Seguridad, Convivencia y Justicia. </w:t>
      </w:r>
      <w:r>
        <w:rPr>
          <w:rFonts w:cs="Arial"/>
          <w:color w:val="000000"/>
          <w:sz w:val="16"/>
          <w:szCs w:val="16"/>
          <w:bdr w:val="none" w:sz="0" w:space="0" w:color="auto" w:frame="1"/>
          <w:lang w:eastAsia="es-CO"/>
        </w:rPr>
        <w:t>Reportes Planos Progressus - Modulo de Participación Ciudadana</w:t>
      </w:r>
      <w:r w:rsidRPr="007D43E0">
        <w:rPr>
          <w:rFonts w:cs="Arial"/>
          <w:color w:val="000000"/>
          <w:sz w:val="16"/>
          <w:szCs w:val="16"/>
          <w:bdr w:val="none" w:sz="0" w:space="0" w:color="auto" w:frame="1"/>
          <w:lang w:eastAsia="es-CO"/>
        </w:rPr>
        <w:t xml:space="preserve"> </w:t>
      </w:r>
      <w:r>
        <w:rPr>
          <w:rFonts w:cs="Arial"/>
          <w:color w:val="000000"/>
          <w:sz w:val="16"/>
          <w:szCs w:val="16"/>
          <w:bdr w:val="none" w:sz="0" w:space="0" w:color="auto" w:frame="1"/>
          <w:lang w:eastAsia="es-CO"/>
        </w:rPr>
        <w:t>Octubre</w:t>
      </w:r>
      <w:r w:rsidRPr="007D43E0">
        <w:rPr>
          <w:rFonts w:cs="Arial"/>
          <w:color w:val="000000"/>
          <w:sz w:val="16"/>
          <w:szCs w:val="16"/>
          <w:bdr w:val="none" w:sz="0" w:space="0" w:color="auto" w:frame="1"/>
          <w:lang w:eastAsia="es-CO"/>
        </w:rPr>
        <w:t xml:space="preserve"> 2019. Información sujeta a cambios por parte de la fuente</w:t>
      </w:r>
      <w:r>
        <w:rPr>
          <w:rFonts w:cs="Arial"/>
          <w:color w:val="000000"/>
          <w:sz w:val="16"/>
          <w:szCs w:val="16"/>
          <w:bdr w:val="none" w:sz="0" w:space="0" w:color="auto" w:frame="1"/>
          <w:lang w:eastAsia="es-CO"/>
        </w:rPr>
        <w:t>.</w:t>
      </w:r>
    </w:p>
    <w:p w14:paraId="3CBA9FBE" w14:textId="444396DC" w:rsidR="00EA312A" w:rsidRPr="00EA312A" w:rsidRDefault="00EA312A" w:rsidP="00EA312A">
      <w:pPr>
        <w:rPr>
          <w:b/>
          <w:sz w:val="24"/>
          <w:szCs w:val="24"/>
        </w:rPr>
      </w:pPr>
      <w:r w:rsidRPr="00EA312A">
        <w:rPr>
          <w:b/>
          <w:sz w:val="24"/>
          <w:szCs w:val="24"/>
        </w:rPr>
        <w:t>Compromiso</w:t>
      </w:r>
      <w:r w:rsidR="00FF20F3">
        <w:rPr>
          <w:b/>
          <w:sz w:val="24"/>
          <w:szCs w:val="24"/>
        </w:rPr>
        <w:t xml:space="preserve"> 5</w:t>
      </w:r>
      <w:r w:rsidRPr="00EA312A">
        <w:rPr>
          <w:b/>
          <w:sz w:val="24"/>
          <w:szCs w:val="24"/>
        </w:rPr>
        <w:t>. Tomar datos de la problemática de recolección de escombros para dar solución con jornadas de limpieza y seguimiento con la UAESP.</w:t>
      </w:r>
    </w:p>
    <w:p w14:paraId="5E8F1569" w14:textId="77777777" w:rsidR="00EA312A" w:rsidRPr="00EA312A" w:rsidRDefault="00EA312A" w:rsidP="00EA312A">
      <w:pPr>
        <w:contextualSpacing/>
        <w:jc w:val="both"/>
        <w:rPr>
          <w:rFonts w:cs="Arial"/>
          <w:sz w:val="24"/>
          <w:szCs w:val="24"/>
        </w:rPr>
      </w:pPr>
    </w:p>
    <w:p w14:paraId="323551BC" w14:textId="77777777" w:rsidR="00EA312A" w:rsidRPr="00EA312A" w:rsidRDefault="00EA312A" w:rsidP="00EA312A">
      <w:pPr>
        <w:jc w:val="both"/>
        <w:rPr>
          <w:rFonts w:cs="Arial"/>
          <w:b/>
          <w:sz w:val="24"/>
          <w:szCs w:val="24"/>
        </w:rPr>
      </w:pPr>
      <w:r w:rsidRPr="007D43E0">
        <w:rPr>
          <w:rFonts w:cs="Arial"/>
          <w:sz w:val="24"/>
          <w:szCs w:val="24"/>
        </w:rPr>
        <w:t>El programa de Entornos Protectores</w:t>
      </w:r>
      <w:r w:rsidRPr="00EA312A">
        <w:rPr>
          <w:rFonts w:cs="Arial"/>
          <w:sz w:val="24"/>
          <w:szCs w:val="24"/>
        </w:rPr>
        <w:t xml:space="preserve"> tiene como propósito la consolidación de diferentes zonas de la ciudad tales como zonas rosas, entornos escolares, parques y estaciones de Transmilenio como entornos seguros y libres de violencias.</w:t>
      </w:r>
    </w:p>
    <w:p w14:paraId="428D650D" w14:textId="77777777" w:rsidR="00EA312A" w:rsidRPr="007D43E0" w:rsidRDefault="00EA312A" w:rsidP="00EA312A">
      <w:pPr>
        <w:ind w:right="-1"/>
        <w:jc w:val="both"/>
        <w:rPr>
          <w:rFonts w:cs="Arial"/>
          <w:bCs/>
          <w:sz w:val="24"/>
          <w:szCs w:val="24"/>
        </w:rPr>
      </w:pPr>
      <w:r w:rsidRPr="00EA312A">
        <w:rPr>
          <w:rFonts w:cs="Arial"/>
          <w:sz w:val="24"/>
          <w:szCs w:val="24"/>
        </w:rPr>
        <w:t xml:space="preserve">Este programa se desarrolla a través de diferentes estrategias en las cuales </w:t>
      </w:r>
      <w:r w:rsidRPr="00EA312A">
        <w:rPr>
          <w:rFonts w:cs="Arial"/>
          <w:bCs/>
          <w:sz w:val="24"/>
          <w:szCs w:val="24"/>
        </w:rPr>
        <w:t xml:space="preserve">se </w:t>
      </w:r>
      <w:r w:rsidRPr="007D43E0">
        <w:rPr>
          <w:rFonts w:cs="Arial"/>
          <w:bCs/>
          <w:sz w:val="24"/>
          <w:szCs w:val="24"/>
        </w:rPr>
        <w:t xml:space="preserve">implementan tres componentes transversales que permiten </w:t>
      </w:r>
      <w:bookmarkStart w:id="1" w:name="_Hlk5903451"/>
      <w:r w:rsidRPr="007D43E0">
        <w:rPr>
          <w:rFonts w:cs="Arial"/>
          <w:bCs/>
          <w:sz w:val="24"/>
          <w:szCs w:val="24"/>
        </w:rPr>
        <w:t xml:space="preserve">mejorar la seguridad y convivencia </w:t>
      </w:r>
      <w:bookmarkEnd w:id="1"/>
      <w:r w:rsidRPr="007D43E0">
        <w:rPr>
          <w:rFonts w:cs="Arial"/>
          <w:bCs/>
          <w:sz w:val="24"/>
          <w:szCs w:val="24"/>
        </w:rPr>
        <w:t xml:space="preserve">a partir de la prevención: </w:t>
      </w:r>
    </w:p>
    <w:p w14:paraId="456A6FB3" w14:textId="4B715331" w:rsidR="00EA312A" w:rsidRPr="007D43E0" w:rsidRDefault="007D43E0" w:rsidP="007D43E0">
      <w:pPr>
        <w:spacing w:after="0" w:line="240" w:lineRule="auto"/>
        <w:jc w:val="both"/>
        <w:rPr>
          <w:sz w:val="24"/>
          <w:szCs w:val="24"/>
        </w:rPr>
      </w:pPr>
      <w:r w:rsidRPr="007D43E0">
        <w:rPr>
          <w:sz w:val="24"/>
          <w:szCs w:val="24"/>
        </w:rPr>
        <w:t xml:space="preserve">1) </w:t>
      </w:r>
      <w:r w:rsidR="00EA312A" w:rsidRPr="007D43E0">
        <w:rPr>
          <w:sz w:val="24"/>
          <w:szCs w:val="24"/>
        </w:rPr>
        <w:t>Mejoramiento Físico: Se llevan a cabo acciones coordinadas con las entidades del nivel distrital y local para mejorar la iluminación, velar por la adecuada disposición de residuos sólidos, entre otras actividades, atendiendo a las necesidades específicas de cada entorno.</w:t>
      </w:r>
    </w:p>
    <w:p w14:paraId="4FC8116E" w14:textId="77777777" w:rsidR="007D43E0" w:rsidRPr="007D43E0" w:rsidRDefault="007D43E0" w:rsidP="007D43E0">
      <w:pPr>
        <w:spacing w:after="0" w:line="240" w:lineRule="auto"/>
        <w:jc w:val="both"/>
        <w:rPr>
          <w:sz w:val="24"/>
          <w:szCs w:val="24"/>
          <w:lang w:val="es-ES_tradnl"/>
        </w:rPr>
      </w:pPr>
    </w:p>
    <w:p w14:paraId="1F4C06E9" w14:textId="77777777" w:rsidR="00EA312A" w:rsidRPr="007D43E0" w:rsidRDefault="00EA312A" w:rsidP="007D43E0">
      <w:pPr>
        <w:spacing w:after="0" w:line="240" w:lineRule="auto"/>
        <w:jc w:val="both"/>
        <w:rPr>
          <w:sz w:val="24"/>
          <w:szCs w:val="24"/>
        </w:rPr>
      </w:pPr>
      <w:r w:rsidRPr="007D43E0">
        <w:rPr>
          <w:sz w:val="24"/>
          <w:szCs w:val="24"/>
          <w:lang w:val="es-ES_tradnl"/>
        </w:rPr>
        <w:t>Gestionar la mejora de los espacios físicos a nivel local y distrital, influye en la reducción de factores de riesgo y permite fortalecer la percepción de seguridad por parte de la comunidad.</w:t>
      </w:r>
    </w:p>
    <w:p w14:paraId="42B1ED2A" w14:textId="42967345" w:rsidR="00EA312A" w:rsidRPr="007D43E0" w:rsidRDefault="007D43E0" w:rsidP="007D43E0">
      <w:pPr>
        <w:pStyle w:val="xmsonormal"/>
        <w:shd w:val="clear" w:color="auto" w:fill="FFFFFF"/>
        <w:spacing w:before="0" w:beforeAutospacing="0" w:after="0" w:afterAutospacing="0"/>
        <w:jc w:val="both"/>
        <w:rPr>
          <w:rFonts w:asciiTheme="minorHAnsi" w:eastAsiaTheme="minorHAnsi" w:hAnsiTheme="minorHAnsi" w:cs="Arial"/>
          <w:lang w:eastAsia="en-US"/>
        </w:rPr>
      </w:pPr>
      <w:r w:rsidRPr="007D43E0">
        <w:rPr>
          <w:rFonts w:asciiTheme="minorHAnsi" w:eastAsiaTheme="minorHAnsi" w:hAnsiTheme="minorHAnsi" w:cs="Arial"/>
          <w:lang w:val="es-ES" w:eastAsia="en-US"/>
        </w:rPr>
        <w:t xml:space="preserve">2) </w:t>
      </w:r>
      <w:r w:rsidR="00EA312A" w:rsidRPr="007D43E0">
        <w:rPr>
          <w:rFonts w:asciiTheme="minorHAnsi" w:hAnsiTheme="minorHAnsi" w:cs="Arial"/>
          <w:color w:val="00000A"/>
          <w:lang w:val="es-ES" w:eastAsia="zh-CN"/>
        </w:rPr>
        <w:t>Fortalecimiento de las Capacidades Comunitarias</w:t>
      </w:r>
      <w:r w:rsidR="00EA312A" w:rsidRPr="007D43E0">
        <w:rPr>
          <w:rFonts w:asciiTheme="minorHAnsi" w:eastAsiaTheme="minorHAnsi" w:hAnsiTheme="minorHAnsi" w:cs="Arial"/>
          <w:lang w:eastAsia="en-US"/>
        </w:rPr>
        <w:t xml:space="preserve">: Tiene como objetivo la capacitación y vinculación de Instancias de Participación Ciudadana para el desarrollo de actividades que permitan la apropiación de los espacios públicos y a su vez, como herramienta de sostenibilidad a los procesos que se adelanten, esto teniendo claro que es fundamental el papel que adelanta la Administración como actor que promueve las iniciativas. </w:t>
      </w:r>
    </w:p>
    <w:p w14:paraId="20D108C4" w14:textId="77777777" w:rsidR="007D43E0" w:rsidRPr="007D43E0" w:rsidRDefault="007D43E0" w:rsidP="007D43E0">
      <w:pPr>
        <w:pStyle w:val="xmsonormal"/>
        <w:shd w:val="clear" w:color="auto" w:fill="FFFFFF"/>
        <w:spacing w:before="0" w:beforeAutospacing="0" w:after="0" w:afterAutospacing="0"/>
        <w:jc w:val="both"/>
        <w:rPr>
          <w:rFonts w:asciiTheme="minorHAnsi" w:eastAsiaTheme="minorHAnsi" w:hAnsiTheme="minorHAnsi" w:cs="Arial"/>
          <w:lang w:eastAsia="en-US"/>
        </w:rPr>
      </w:pPr>
    </w:p>
    <w:p w14:paraId="3EE439E7" w14:textId="77777777" w:rsidR="00EA312A" w:rsidRPr="007D43E0" w:rsidRDefault="00EA312A" w:rsidP="007D43E0">
      <w:pPr>
        <w:pStyle w:val="xmsonormal"/>
        <w:shd w:val="clear" w:color="auto" w:fill="FFFFFF"/>
        <w:spacing w:before="0" w:beforeAutospacing="0" w:after="0" w:afterAutospacing="0"/>
        <w:jc w:val="both"/>
        <w:rPr>
          <w:rFonts w:asciiTheme="minorHAnsi" w:eastAsiaTheme="minorHAnsi" w:hAnsiTheme="minorHAnsi" w:cs="Arial"/>
          <w:lang w:eastAsia="en-US"/>
        </w:rPr>
      </w:pPr>
      <w:r w:rsidRPr="007D43E0">
        <w:rPr>
          <w:rFonts w:asciiTheme="minorHAnsi" w:eastAsiaTheme="minorHAnsi" w:hAnsiTheme="minorHAnsi" w:cs="Arial"/>
          <w:lang w:eastAsia="en-US"/>
        </w:rPr>
        <w:lastRenderedPageBreak/>
        <w:t xml:space="preserve">Así mismo, se </w:t>
      </w:r>
      <w:r w:rsidRPr="007D43E0">
        <w:rPr>
          <w:rFonts w:asciiTheme="minorHAnsi" w:hAnsiTheme="minorHAnsi" w:cs="Arial"/>
          <w:lang w:val="es-ES_tradnl"/>
        </w:rPr>
        <w:t xml:space="preserve">brinda herramientas a la comunidad educativa y comunidad en general, para la prevención de delitos como el hurto a personas y lesiones personales, mediante la difusión de </w:t>
      </w:r>
      <w:r w:rsidRPr="007D43E0">
        <w:rPr>
          <w:rFonts w:asciiTheme="minorHAnsi" w:hAnsiTheme="minorHAnsi" w:cs="Arial"/>
          <w:i/>
          <w:lang w:val="es-ES_tradnl"/>
        </w:rPr>
        <w:t>tips</w:t>
      </w:r>
      <w:r w:rsidRPr="007D43E0">
        <w:rPr>
          <w:rFonts w:asciiTheme="minorHAnsi" w:hAnsiTheme="minorHAnsi" w:cs="Arial"/>
          <w:lang w:val="es-ES_tradnl"/>
        </w:rPr>
        <w:t xml:space="preserve"> de autocuidado.</w:t>
      </w:r>
    </w:p>
    <w:p w14:paraId="0E4A13DC" w14:textId="77777777" w:rsidR="007D43E0" w:rsidRPr="007D43E0" w:rsidRDefault="007D43E0" w:rsidP="007D43E0">
      <w:pPr>
        <w:pStyle w:val="xmsonormal"/>
        <w:shd w:val="clear" w:color="auto" w:fill="FFFFFF"/>
        <w:spacing w:before="0" w:beforeAutospacing="0" w:after="0" w:afterAutospacing="0"/>
        <w:jc w:val="both"/>
        <w:rPr>
          <w:rFonts w:asciiTheme="minorHAnsi" w:eastAsiaTheme="minorHAnsi" w:hAnsiTheme="minorHAnsi" w:cs="Arial"/>
          <w:lang w:eastAsia="en-US"/>
        </w:rPr>
      </w:pPr>
    </w:p>
    <w:p w14:paraId="548E1DFF" w14:textId="4AE88B6E" w:rsidR="00EA312A" w:rsidRPr="007D43E0" w:rsidRDefault="007D43E0" w:rsidP="007D43E0">
      <w:pPr>
        <w:pStyle w:val="xmsonormal"/>
        <w:shd w:val="clear" w:color="auto" w:fill="FFFFFF"/>
        <w:spacing w:before="0" w:beforeAutospacing="0" w:after="0" w:afterAutospacing="0"/>
        <w:jc w:val="both"/>
        <w:rPr>
          <w:rFonts w:asciiTheme="minorHAnsi" w:eastAsiaTheme="minorHAnsi" w:hAnsiTheme="minorHAnsi" w:cs="Arial"/>
          <w:lang w:eastAsia="en-US"/>
        </w:rPr>
      </w:pPr>
      <w:r w:rsidRPr="007D43E0">
        <w:rPr>
          <w:rFonts w:asciiTheme="minorHAnsi" w:eastAsiaTheme="minorHAnsi" w:hAnsiTheme="minorHAnsi" w:cs="Arial"/>
          <w:lang w:eastAsia="en-US"/>
        </w:rPr>
        <w:t xml:space="preserve">3) </w:t>
      </w:r>
      <w:r w:rsidR="00EA312A" w:rsidRPr="007D43E0">
        <w:rPr>
          <w:rFonts w:asciiTheme="minorHAnsi" w:eastAsiaTheme="minorHAnsi" w:hAnsiTheme="minorHAnsi" w:cs="Arial"/>
          <w:lang w:eastAsia="en-US"/>
        </w:rPr>
        <w:t>Corresponsabilidad Institucional y Ciudadana: Producto de las capacitaciones y conocimiento adquirido en el componente de “fortalecimiento de capacidades comunitarias”, la ciudadanía, a través de las Instancias de Participación Ciudadana, formula un plan de acción en el que define las actividades a desarrollar tanto de control como de prevención en los espacios públicos. De esta forma, se fomenta la apropiación y se crean capacidades para gestionar y planear proyectos que beneficien a la comunidad circundante y flotante. Asimismo, en este componente se desarrollan acciones de control en articulación con la Policía Metropolitana de Bogotá - MEBOG, entidades locales y distritales.</w:t>
      </w:r>
    </w:p>
    <w:p w14:paraId="6B2199A0" w14:textId="77777777" w:rsidR="00EA312A" w:rsidRPr="00EA312A" w:rsidRDefault="00EA312A" w:rsidP="00EA312A">
      <w:pPr>
        <w:jc w:val="both"/>
        <w:rPr>
          <w:rFonts w:cs="Arial"/>
          <w:sz w:val="24"/>
          <w:szCs w:val="24"/>
        </w:rPr>
      </w:pPr>
    </w:p>
    <w:p w14:paraId="030F6EBD" w14:textId="30A622AA" w:rsidR="00EA312A" w:rsidRPr="00EA312A" w:rsidRDefault="00EA312A" w:rsidP="00EA312A">
      <w:pPr>
        <w:jc w:val="both"/>
        <w:rPr>
          <w:rFonts w:cs="Arial"/>
          <w:color w:val="000000"/>
          <w:sz w:val="24"/>
          <w:szCs w:val="24"/>
          <w:bdr w:val="none" w:sz="0" w:space="0" w:color="auto" w:frame="1"/>
          <w:lang w:eastAsia="es-CO"/>
        </w:rPr>
      </w:pPr>
      <w:r w:rsidRPr="00EA312A">
        <w:rPr>
          <w:rFonts w:cs="Arial"/>
          <w:sz w:val="24"/>
          <w:szCs w:val="24"/>
        </w:rPr>
        <w:t xml:space="preserve">Con el </w:t>
      </w:r>
      <w:r w:rsidRPr="00EA312A">
        <w:rPr>
          <w:rFonts w:cs="Arial"/>
          <w:color w:val="000000"/>
          <w:sz w:val="24"/>
          <w:szCs w:val="24"/>
          <w:shd w:val="clear" w:color="auto" w:fill="FFFFFF"/>
        </w:rPr>
        <w:t xml:space="preserve">fin de atender al componente de mejoramiento físico, se lleva a cabo la formulación de una Encuesta de Caracterización de cada uno de los entornos priorizados: entornos escolares, parques, tramos de bicicleta, zonas de rumba, zonas de transporte masivo y </w:t>
      </w:r>
      <w:r w:rsidR="007D43E0">
        <w:rPr>
          <w:rFonts w:cs="Arial"/>
          <w:color w:val="000000"/>
          <w:sz w:val="24"/>
          <w:szCs w:val="24"/>
          <w:shd w:val="clear" w:color="auto" w:fill="FFFFFF"/>
        </w:rPr>
        <w:t xml:space="preserve">territorios de alta complejidad. </w:t>
      </w:r>
      <w:r w:rsidRPr="00EA312A">
        <w:rPr>
          <w:rFonts w:cs="Arial"/>
          <w:color w:val="000000"/>
          <w:sz w:val="24"/>
          <w:szCs w:val="24"/>
          <w:bdr w:val="none" w:sz="0" w:space="0" w:color="auto" w:frame="1"/>
          <w:lang w:eastAsia="es-CO"/>
        </w:rPr>
        <w:t xml:space="preserve">Dicha encuesta es aplicada de forma trimestral con el fin de realizar el seguimiento sobre cada uno de los entornos caracterizados. </w:t>
      </w:r>
    </w:p>
    <w:p w14:paraId="46CA6B6F" w14:textId="77777777" w:rsidR="007D43E0" w:rsidRDefault="00EA312A" w:rsidP="00EA312A">
      <w:pPr>
        <w:jc w:val="both"/>
        <w:rPr>
          <w:rFonts w:cs="Arial"/>
          <w:color w:val="000000"/>
          <w:sz w:val="24"/>
          <w:szCs w:val="24"/>
          <w:bdr w:val="none" w:sz="0" w:space="0" w:color="auto" w:frame="1"/>
          <w:lang w:eastAsia="es-CO"/>
        </w:rPr>
      </w:pPr>
      <w:r w:rsidRPr="00EA312A">
        <w:rPr>
          <w:rFonts w:cs="Arial"/>
          <w:color w:val="000000"/>
          <w:sz w:val="24"/>
          <w:szCs w:val="24"/>
          <w:bdr w:val="none" w:sz="0" w:space="0" w:color="auto" w:frame="1"/>
          <w:lang w:eastAsia="es-CO"/>
        </w:rPr>
        <w:t xml:space="preserve">En lo que respecta a </w:t>
      </w:r>
      <w:r w:rsidRPr="007D43E0">
        <w:rPr>
          <w:rFonts w:cs="Arial"/>
          <w:i/>
          <w:color w:val="000000"/>
          <w:sz w:val="24"/>
          <w:szCs w:val="24"/>
          <w:bdr w:val="none" w:sz="0" w:space="0" w:color="auto" w:frame="1"/>
          <w:lang w:eastAsia="es-CO"/>
        </w:rPr>
        <w:t>la problemática de recolección de escombros</w:t>
      </w:r>
      <w:r w:rsidRPr="00EA312A">
        <w:rPr>
          <w:rFonts w:cs="Arial"/>
          <w:color w:val="000000"/>
          <w:sz w:val="24"/>
          <w:szCs w:val="24"/>
          <w:bdr w:val="none" w:sz="0" w:space="0" w:color="auto" w:frame="1"/>
          <w:lang w:eastAsia="es-CO"/>
        </w:rPr>
        <w:t xml:space="preserve">, para el tercer trimestre del año se reportaron a la UAESP los puntos críticos en donde se presenta dicha problemática, así como las demás asociadas a la recolección de residuos sólidos, con el fin de que sean atendidas por dicha entidad. </w:t>
      </w:r>
    </w:p>
    <w:p w14:paraId="0217F373" w14:textId="218B5BFE" w:rsidR="00EA312A" w:rsidRDefault="007D43E0" w:rsidP="00EA312A">
      <w:pPr>
        <w:jc w:val="both"/>
        <w:rPr>
          <w:rFonts w:cs="Arial"/>
          <w:color w:val="000000"/>
          <w:sz w:val="24"/>
          <w:szCs w:val="24"/>
          <w:bdr w:val="none" w:sz="0" w:space="0" w:color="auto" w:frame="1"/>
          <w:lang w:eastAsia="es-CO"/>
        </w:rPr>
      </w:pPr>
      <w:r>
        <w:rPr>
          <w:rFonts w:cs="Arial"/>
          <w:color w:val="000000"/>
          <w:sz w:val="24"/>
          <w:szCs w:val="24"/>
          <w:bdr w:val="none" w:sz="0" w:space="0" w:color="auto" w:frame="1"/>
          <w:lang w:eastAsia="es-CO"/>
        </w:rPr>
        <w:t>En el anexo 1</w:t>
      </w:r>
      <w:r w:rsidR="00EA312A" w:rsidRPr="00EA312A">
        <w:rPr>
          <w:rFonts w:cs="Arial"/>
          <w:color w:val="000000"/>
          <w:sz w:val="24"/>
          <w:szCs w:val="24"/>
          <w:bdr w:val="none" w:sz="0" w:space="0" w:color="auto" w:frame="1"/>
          <w:lang w:eastAsia="es-CO"/>
        </w:rPr>
        <w:t>, se observan los puntos en donde se evidenció dicha problemática y e</w:t>
      </w:r>
      <w:r>
        <w:rPr>
          <w:rFonts w:cs="Arial"/>
          <w:color w:val="000000"/>
          <w:sz w:val="24"/>
          <w:szCs w:val="24"/>
          <w:bdr w:val="none" w:sz="0" w:space="0" w:color="auto" w:frame="1"/>
          <w:lang w:eastAsia="es-CO"/>
        </w:rPr>
        <w:t>l tipo de residuos encontrados.</w:t>
      </w:r>
    </w:p>
    <w:p w14:paraId="3DB6C222" w14:textId="77777777" w:rsidR="007D43E0" w:rsidRDefault="007D43E0" w:rsidP="007D43E0">
      <w:pPr>
        <w:jc w:val="both"/>
        <w:rPr>
          <w:rFonts w:cs="Arial"/>
          <w:sz w:val="24"/>
          <w:szCs w:val="24"/>
        </w:rPr>
      </w:pPr>
      <w:r w:rsidRPr="00EA312A">
        <w:rPr>
          <w:rFonts w:cs="Arial"/>
          <w:sz w:val="24"/>
          <w:szCs w:val="24"/>
        </w:rPr>
        <w:t>Adicionalmente, en el marco de las actividades comunitarias programadas con las Instancias de Participación Ciudadana, se ha logrado una articulación interinstitucional con la UAESP. Quienes asignan un técnico para realizar el acompañamiento a los recorridos propuestos por las IPC, con el fin de evidenciar las problemáticas de fallas de luminarias y presencia de residuos sólidos y generar las ordenes de mantenimiento y/o arreglo pertinente.</w:t>
      </w:r>
    </w:p>
    <w:p w14:paraId="269859B8" w14:textId="69256C6D" w:rsidR="007D43E0" w:rsidRPr="00136F02" w:rsidRDefault="007D43E0" w:rsidP="00EA312A">
      <w:pPr>
        <w:jc w:val="both"/>
        <w:rPr>
          <w:rFonts w:cs="Arial"/>
          <w:b/>
          <w:color w:val="000000"/>
          <w:sz w:val="24"/>
          <w:szCs w:val="24"/>
          <w:bdr w:val="none" w:sz="0" w:space="0" w:color="auto" w:frame="1"/>
          <w:lang w:eastAsia="es-CO"/>
        </w:rPr>
      </w:pPr>
      <w:r w:rsidRPr="00136F02">
        <w:rPr>
          <w:rFonts w:cs="Arial"/>
          <w:b/>
          <w:color w:val="000000"/>
          <w:sz w:val="24"/>
          <w:szCs w:val="24"/>
          <w:bdr w:val="none" w:sz="0" w:space="0" w:color="auto" w:frame="1"/>
          <w:lang w:eastAsia="es-CO"/>
        </w:rPr>
        <w:t xml:space="preserve">Anexo 1: </w:t>
      </w:r>
    </w:p>
    <w:p w14:paraId="6BE32B63" w14:textId="2A1B3847" w:rsidR="00EA312A" w:rsidRPr="00136F02" w:rsidRDefault="00EA312A" w:rsidP="00EA312A">
      <w:pPr>
        <w:jc w:val="center"/>
        <w:rPr>
          <w:rFonts w:cs="Arial"/>
          <w:b/>
          <w:color w:val="000000"/>
          <w:sz w:val="24"/>
          <w:szCs w:val="24"/>
          <w:bdr w:val="none" w:sz="0" w:space="0" w:color="auto" w:frame="1"/>
          <w:lang w:eastAsia="es-CO"/>
        </w:rPr>
      </w:pPr>
      <w:r w:rsidRPr="00136F02">
        <w:rPr>
          <w:rFonts w:cs="Arial"/>
          <w:b/>
          <w:color w:val="000000"/>
          <w:sz w:val="24"/>
          <w:szCs w:val="24"/>
          <w:bdr w:val="none" w:sz="0" w:space="0" w:color="auto" w:frame="1"/>
          <w:lang w:eastAsia="es-CO"/>
        </w:rPr>
        <w:t xml:space="preserve">Tabla No. </w:t>
      </w:r>
      <w:r w:rsidR="00F017B5">
        <w:rPr>
          <w:rFonts w:cs="Arial"/>
          <w:b/>
          <w:color w:val="000000"/>
          <w:sz w:val="24"/>
          <w:szCs w:val="24"/>
          <w:bdr w:val="none" w:sz="0" w:space="0" w:color="auto" w:frame="1"/>
          <w:lang w:eastAsia="es-CO"/>
        </w:rPr>
        <w:t>2</w:t>
      </w:r>
      <w:r w:rsidRPr="00136F02">
        <w:rPr>
          <w:rFonts w:cs="Arial"/>
          <w:b/>
          <w:color w:val="000000"/>
          <w:sz w:val="24"/>
          <w:szCs w:val="24"/>
          <w:bdr w:val="none" w:sz="0" w:space="0" w:color="auto" w:frame="1"/>
          <w:lang w:eastAsia="es-CO"/>
        </w:rPr>
        <w:t xml:space="preserve"> Reporte presencia de residuos sólidos en puntos priorizados</w:t>
      </w:r>
    </w:p>
    <w:tbl>
      <w:tblPr>
        <w:tblStyle w:val="Tabladecuadrcula6concolores"/>
        <w:tblW w:w="10038" w:type="dxa"/>
        <w:jc w:val="center"/>
        <w:tblLook w:val="04A0" w:firstRow="1" w:lastRow="0" w:firstColumn="1" w:lastColumn="0" w:noHBand="0" w:noVBand="1"/>
      </w:tblPr>
      <w:tblGrid>
        <w:gridCol w:w="1346"/>
        <w:gridCol w:w="1331"/>
        <w:gridCol w:w="3315"/>
        <w:gridCol w:w="4046"/>
      </w:tblGrid>
      <w:tr w:rsidR="00EA312A" w:rsidRPr="00136F02" w14:paraId="0A418FF0" w14:textId="77777777" w:rsidTr="00136F02">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1346" w:type="dxa"/>
            <w:hideMark/>
          </w:tcPr>
          <w:p w14:paraId="0504770A" w14:textId="77777777" w:rsidR="00EA312A" w:rsidRPr="00136F02" w:rsidRDefault="00EA312A" w:rsidP="00EA312A">
            <w:pPr>
              <w:jc w:val="cente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Entorno</w:t>
            </w:r>
          </w:p>
        </w:tc>
        <w:tc>
          <w:tcPr>
            <w:tcW w:w="1331" w:type="dxa"/>
            <w:hideMark/>
          </w:tcPr>
          <w:p w14:paraId="17577335" w14:textId="77777777" w:rsidR="00EA312A" w:rsidRPr="00136F02" w:rsidRDefault="00EA312A" w:rsidP="00EA312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Localidad</w:t>
            </w:r>
          </w:p>
        </w:tc>
        <w:tc>
          <w:tcPr>
            <w:tcW w:w="3315" w:type="dxa"/>
            <w:hideMark/>
          </w:tcPr>
          <w:p w14:paraId="10EB710E" w14:textId="77777777" w:rsidR="00EA312A" w:rsidRPr="00136F02" w:rsidRDefault="00EA312A" w:rsidP="00EA312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Punto priorizado</w:t>
            </w:r>
          </w:p>
        </w:tc>
        <w:tc>
          <w:tcPr>
            <w:tcW w:w="4046" w:type="dxa"/>
            <w:hideMark/>
          </w:tcPr>
          <w:p w14:paraId="335CCD6D" w14:textId="77777777" w:rsidR="00EA312A" w:rsidRPr="00136F02" w:rsidRDefault="00EA312A" w:rsidP="00EA312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Tipo de residuos sólidos</w:t>
            </w:r>
          </w:p>
        </w:tc>
      </w:tr>
      <w:tr w:rsidR="00EA312A" w:rsidRPr="00136F02" w14:paraId="0557AE4A"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03BACA7"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5C5B3A90"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09 Fontibón</w:t>
            </w:r>
          </w:p>
        </w:tc>
        <w:tc>
          <w:tcPr>
            <w:tcW w:w="3315" w:type="dxa"/>
            <w:noWrap/>
            <w:hideMark/>
          </w:tcPr>
          <w:p w14:paraId="32E2937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LA GIRALDA</w:t>
            </w:r>
          </w:p>
        </w:tc>
        <w:tc>
          <w:tcPr>
            <w:tcW w:w="4046" w:type="dxa"/>
            <w:noWrap/>
            <w:hideMark/>
          </w:tcPr>
          <w:p w14:paraId="3940C879"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Inorgánicos</w:t>
            </w:r>
          </w:p>
        </w:tc>
      </w:tr>
      <w:tr w:rsidR="00EA312A" w:rsidRPr="00136F02" w14:paraId="645CFFC4"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FC608AE"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3B47ACBD"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09 Fontibón</w:t>
            </w:r>
          </w:p>
        </w:tc>
        <w:tc>
          <w:tcPr>
            <w:tcW w:w="3315" w:type="dxa"/>
            <w:noWrap/>
            <w:hideMark/>
          </w:tcPr>
          <w:p w14:paraId="47BAAAF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CARMEN DE LA LAGUNA</w:t>
            </w:r>
          </w:p>
        </w:tc>
        <w:tc>
          <w:tcPr>
            <w:tcW w:w="4046" w:type="dxa"/>
            <w:noWrap/>
            <w:hideMark/>
          </w:tcPr>
          <w:p w14:paraId="5F3DE3E7" w14:textId="291F96FE"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4347AA3D"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ECCDCC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743F225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18 Rafael Uribe Uribe</w:t>
            </w:r>
          </w:p>
        </w:tc>
        <w:tc>
          <w:tcPr>
            <w:tcW w:w="3315" w:type="dxa"/>
            <w:noWrap/>
            <w:hideMark/>
          </w:tcPr>
          <w:p w14:paraId="3516936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SAN JOSE</w:t>
            </w:r>
          </w:p>
        </w:tc>
        <w:tc>
          <w:tcPr>
            <w:tcW w:w="4046" w:type="dxa"/>
            <w:noWrap/>
            <w:hideMark/>
          </w:tcPr>
          <w:p w14:paraId="3E2241EB" w14:textId="061B78AE" w:rsidR="00EA312A" w:rsidRPr="00136F02" w:rsidRDefault="00136F02"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 Residuos</w:t>
            </w:r>
            <w:r w:rsidR="00EA312A"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Orgánicos; Residuos</w:t>
            </w:r>
            <w:r w:rsidR="00EA312A" w:rsidRPr="00136F02">
              <w:rPr>
                <w:rFonts w:eastAsia="Times New Roman" w:cs="Times New Roman"/>
                <w:color w:val="000000"/>
                <w:sz w:val="12"/>
                <w:szCs w:val="12"/>
                <w:lang w:eastAsia="es-CO"/>
              </w:rPr>
              <w:t xml:space="preserve"> Inorgánicos</w:t>
            </w:r>
          </w:p>
        </w:tc>
      </w:tr>
      <w:tr w:rsidR="00EA312A" w:rsidRPr="00136F02" w14:paraId="6C300AF4"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2F5AC625"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48704711"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166337E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PRADERA EL RECREO</w:t>
            </w:r>
          </w:p>
        </w:tc>
        <w:tc>
          <w:tcPr>
            <w:tcW w:w="4046" w:type="dxa"/>
            <w:noWrap/>
            <w:hideMark/>
          </w:tcPr>
          <w:p w14:paraId="7764AC3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75C2BB3A"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A212369"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345834D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36F09ADD"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PARQUES DE BOGOTA</w:t>
            </w:r>
          </w:p>
        </w:tc>
        <w:tc>
          <w:tcPr>
            <w:tcW w:w="4046" w:type="dxa"/>
            <w:noWrap/>
            <w:hideMark/>
          </w:tcPr>
          <w:p w14:paraId="4771D9F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00971437"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A95A79E"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lastRenderedPageBreak/>
              <w:t>PARQUES</w:t>
            </w:r>
          </w:p>
        </w:tc>
        <w:tc>
          <w:tcPr>
            <w:tcW w:w="1331" w:type="dxa"/>
            <w:noWrap/>
            <w:hideMark/>
          </w:tcPr>
          <w:p w14:paraId="6A4C2280"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14 Los Mártires</w:t>
            </w:r>
          </w:p>
        </w:tc>
        <w:tc>
          <w:tcPr>
            <w:tcW w:w="3315" w:type="dxa"/>
            <w:noWrap/>
            <w:hideMark/>
          </w:tcPr>
          <w:p w14:paraId="05D47AFF"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URBANIZACION VERAGUAS I</w:t>
            </w:r>
          </w:p>
        </w:tc>
        <w:tc>
          <w:tcPr>
            <w:tcW w:w="4046" w:type="dxa"/>
            <w:noWrap/>
            <w:hideMark/>
          </w:tcPr>
          <w:p w14:paraId="437F2ABB"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Inorgánicos</w:t>
            </w:r>
          </w:p>
        </w:tc>
      </w:tr>
      <w:tr w:rsidR="00EA312A" w:rsidRPr="00136F02" w14:paraId="586F9C84"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EEF3203"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795E611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14 Los Mártires</w:t>
            </w:r>
          </w:p>
        </w:tc>
        <w:tc>
          <w:tcPr>
            <w:tcW w:w="3315" w:type="dxa"/>
            <w:noWrap/>
            <w:hideMark/>
          </w:tcPr>
          <w:p w14:paraId="34C0EB3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EDUARDO SANTOS</w:t>
            </w:r>
          </w:p>
        </w:tc>
        <w:tc>
          <w:tcPr>
            <w:tcW w:w="4046" w:type="dxa"/>
            <w:noWrap/>
            <w:hideMark/>
          </w:tcPr>
          <w:p w14:paraId="680D11C5"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Inorgánicos</w:t>
            </w:r>
          </w:p>
        </w:tc>
      </w:tr>
      <w:tr w:rsidR="00EA312A" w:rsidRPr="00136F02" w14:paraId="4C4F822C"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CD447A6"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06CD8107"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03 Santa Fe</w:t>
            </w:r>
          </w:p>
        </w:tc>
        <w:tc>
          <w:tcPr>
            <w:tcW w:w="3315" w:type="dxa"/>
            <w:noWrap/>
            <w:hideMark/>
          </w:tcPr>
          <w:p w14:paraId="14DB953B"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DESARROLLO LOURDES</w:t>
            </w:r>
          </w:p>
        </w:tc>
        <w:tc>
          <w:tcPr>
            <w:tcW w:w="4046" w:type="dxa"/>
            <w:noWrap/>
            <w:hideMark/>
          </w:tcPr>
          <w:p w14:paraId="46F8A7F0" w14:textId="35E50740"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2690198E"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21419F9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6D950467"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13 Teusaquillo</w:t>
            </w:r>
          </w:p>
        </w:tc>
        <w:tc>
          <w:tcPr>
            <w:tcW w:w="3315" w:type="dxa"/>
            <w:noWrap/>
            <w:hideMark/>
          </w:tcPr>
          <w:p w14:paraId="08D6D05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BARRIO ALFONSO LOPEZ</w:t>
            </w:r>
          </w:p>
        </w:tc>
        <w:tc>
          <w:tcPr>
            <w:tcW w:w="4046" w:type="dxa"/>
            <w:noWrap/>
            <w:hideMark/>
          </w:tcPr>
          <w:p w14:paraId="34045DD2" w14:textId="45EC90AD"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47739DBC"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1313561"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57D98714"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05 Usme</w:t>
            </w:r>
          </w:p>
        </w:tc>
        <w:tc>
          <w:tcPr>
            <w:tcW w:w="3315" w:type="dxa"/>
            <w:noWrap/>
            <w:hideMark/>
          </w:tcPr>
          <w:p w14:paraId="4F1FF6FD"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ALFONSO LOPEZ (SECTOR LA ALBORADA)</w:t>
            </w:r>
          </w:p>
        </w:tc>
        <w:tc>
          <w:tcPr>
            <w:tcW w:w="4046" w:type="dxa"/>
            <w:noWrap/>
            <w:hideMark/>
          </w:tcPr>
          <w:p w14:paraId="18531C5B"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024748E1"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977047F"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25F455C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05 Usme</w:t>
            </w:r>
          </w:p>
        </w:tc>
        <w:tc>
          <w:tcPr>
            <w:tcW w:w="3315" w:type="dxa"/>
            <w:noWrap/>
            <w:hideMark/>
          </w:tcPr>
          <w:p w14:paraId="298A89E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DANUBIO AZUL</w:t>
            </w:r>
          </w:p>
        </w:tc>
        <w:tc>
          <w:tcPr>
            <w:tcW w:w="4046" w:type="dxa"/>
            <w:noWrap/>
            <w:hideMark/>
          </w:tcPr>
          <w:p w14:paraId="42D8627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06BB4FEF"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3C38FB2"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006C5CBD"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12 Barrios Unidos</w:t>
            </w:r>
          </w:p>
        </w:tc>
        <w:tc>
          <w:tcPr>
            <w:tcW w:w="3315" w:type="dxa"/>
            <w:noWrap/>
            <w:hideMark/>
          </w:tcPr>
          <w:p w14:paraId="582E6430"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URBANIZACION METROPOLIS</w:t>
            </w:r>
          </w:p>
        </w:tc>
        <w:tc>
          <w:tcPr>
            <w:tcW w:w="4046" w:type="dxa"/>
            <w:noWrap/>
            <w:hideMark/>
          </w:tcPr>
          <w:p w14:paraId="06C67676"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Inorgánicos</w:t>
            </w:r>
          </w:p>
        </w:tc>
      </w:tr>
      <w:tr w:rsidR="00EA312A" w:rsidRPr="00136F02" w14:paraId="02DD8304"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AF626B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3039133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01 Usaquén</w:t>
            </w:r>
          </w:p>
        </w:tc>
        <w:tc>
          <w:tcPr>
            <w:tcW w:w="3315" w:type="dxa"/>
            <w:noWrap/>
            <w:hideMark/>
          </w:tcPr>
          <w:p w14:paraId="18A3677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URBANIZACION EL TOBERÍN</w:t>
            </w:r>
          </w:p>
        </w:tc>
        <w:tc>
          <w:tcPr>
            <w:tcW w:w="4046" w:type="dxa"/>
            <w:noWrap/>
            <w:hideMark/>
          </w:tcPr>
          <w:p w14:paraId="4FC63B4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Inorgánicos</w:t>
            </w:r>
          </w:p>
        </w:tc>
      </w:tr>
      <w:tr w:rsidR="00EA312A" w:rsidRPr="00136F02" w14:paraId="04296346"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6F7F0F8"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70E41CA1"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12 Barrios Unidos</w:t>
            </w:r>
          </w:p>
        </w:tc>
        <w:tc>
          <w:tcPr>
            <w:tcW w:w="3315" w:type="dxa"/>
            <w:noWrap/>
            <w:hideMark/>
          </w:tcPr>
          <w:p w14:paraId="7A2B48B5"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BARRIO LOS ANDES</w:t>
            </w:r>
          </w:p>
        </w:tc>
        <w:tc>
          <w:tcPr>
            <w:tcW w:w="4046" w:type="dxa"/>
            <w:noWrap/>
            <w:hideMark/>
          </w:tcPr>
          <w:p w14:paraId="69913EF6" w14:textId="559F20B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3A6F4F8B"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2D22A3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13AADCF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01 Usaquén</w:t>
            </w:r>
          </w:p>
        </w:tc>
        <w:tc>
          <w:tcPr>
            <w:tcW w:w="3315" w:type="dxa"/>
            <w:noWrap/>
            <w:hideMark/>
          </w:tcPr>
          <w:p w14:paraId="1CEAFCA5"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URBANIZACION CODABAS</w:t>
            </w:r>
          </w:p>
        </w:tc>
        <w:tc>
          <w:tcPr>
            <w:tcW w:w="4046" w:type="dxa"/>
            <w:noWrap/>
            <w:hideMark/>
          </w:tcPr>
          <w:p w14:paraId="7DEAF96A" w14:textId="0D66D799" w:rsidR="00EA312A" w:rsidRPr="00136F02" w:rsidRDefault="00136F02"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 Residuos</w:t>
            </w:r>
            <w:r w:rsidR="00EA312A"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Orgánicos; Residuos</w:t>
            </w:r>
            <w:r w:rsidR="00EA312A" w:rsidRPr="00136F02">
              <w:rPr>
                <w:rFonts w:eastAsia="Times New Roman" w:cs="Times New Roman"/>
                <w:color w:val="000000"/>
                <w:sz w:val="12"/>
                <w:szCs w:val="12"/>
                <w:lang w:eastAsia="es-CO"/>
              </w:rPr>
              <w:t xml:space="preserve"> Inorgánicos</w:t>
            </w:r>
          </w:p>
        </w:tc>
      </w:tr>
      <w:tr w:rsidR="00EA312A" w:rsidRPr="00136F02" w14:paraId="4847E24E"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B4B6109"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75D6726E"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3EF0CFD6"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SUCRE O HIPPIES</w:t>
            </w:r>
          </w:p>
        </w:tc>
        <w:tc>
          <w:tcPr>
            <w:tcW w:w="4046" w:type="dxa"/>
            <w:noWrap/>
            <w:hideMark/>
          </w:tcPr>
          <w:p w14:paraId="3762118B" w14:textId="7F02952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448F79EC"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8C197E4"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05ECB93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658AD72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CHAPINERO CENTRAL</w:t>
            </w:r>
          </w:p>
        </w:tc>
        <w:tc>
          <w:tcPr>
            <w:tcW w:w="4046" w:type="dxa"/>
            <w:noWrap/>
            <w:hideMark/>
          </w:tcPr>
          <w:p w14:paraId="1A6C373A" w14:textId="66E7FBD0"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2A0638AF"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F452202"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2A368750"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08F1C0B6"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CHAPINERO NORTE LOURDES</w:t>
            </w:r>
          </w:p>
        </w:tc>
        <w:tc>
          <w:tcPr>
            <w:tcW w:w="4046" w:type="dxa"/>
            <w:noWrap/>
            <w:hideMark/>
          </w:tcPr>
          <w:p w14:paraId="3D7AC5E2" w14:textId="69E52EFA"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48DDC16C"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BB95349"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1FBCFCD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303BF44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UNIVERSIDAD DE LA SALLE</w:t>
            </w:r>
          </w:p>
        </w:tc>
        <w:tc>
          <w:tcPr>
            <w:tcW w:w="4046" w:type="dxa"/>
            <w:noWrap/>
            <w:hideMark/>
          </w:tcPr>
          <w:p w14:paraId="07184362" w14:textId="47F548FC" w:rsidR="00EA312A" w:rsidRPr="00136F02" w:rsidRDefault="00136F02"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 Residuos</w:t>
            </w:r>
            <w:r w:rsidR="00EA312A"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Orgánicos; Residuos</w:t>
            </w:r>
            <w:r w:rsidR="00EA312A" w:rsidRPr="00136F02">
              <w:rPr>
                <w:rFonts w:eastAsia="Times New Roman" w:cs="Times New Roman"/>
                <w:color w:val="000000"/>
                <w:sz w:val="12"/>
                <w:szCs w:val="12"/>
                <w:lang w:eastAsia="es-CO"/>
              </w:rPr>
              <w:t xml:space="preserve"> Inorgánicos</w:t>
            </w:r>
          </w:p>
        </w:tc>
      </w:tr>
      <w:tr w:rsidR="00EA312A" w:rsidRPr="00136F02" w14:paraId="5A4BF03E"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E521643"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2E2CF3DD"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0D9431F1"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URBANIZACION EL VERGEL</w:t>
            </w:r>
          </w:p>
        </w:tc>
        <w:tc>
          <w:tcPr>
            <w:tcW w:w="4046" w:type="dxa"/>
            <w:noWrap/>
            <w:hideMark/>
          </w:tcPr>
          <w:p w14:paraId="094C9710"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4BCD5890"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2E4C538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412DA6E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0F67E619"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DESARROLLO CAMPO HERMOSO, DESARROLLO PATIO BONITO II SECTOR</w:t>
            </w:r>
          </w:p>
        </w:tc>
        <w:tc>
          <w:tcPr>
            <w:tcW w:w="4046" w:type="dxa"/>
            <w:noWrap/>
            <w:hideMark/>
          </w:tcPr>
          <w:p w14:paraId="1FF31730"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2BC7F4DC"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FCB7B22"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5C3F93A1"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0E0F5DE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LLANO GRANDE</w:t>
            </w:r>
          </w:p>
        </w:tc>
        <w:tc>
          <w:tcPr>
            <w:tcW w:w="4046" w:type="dxa"/>
            <w:noWrap/>
            <w:hideMark/>
          </w:tcPr>
          <w:p w14:paraId="7E916B22" w14:textId="799E0A47" w:rsidR="00EA312A" w:rsidRPr="00136F02" w:rsidRDefault="00136F02"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 Residuos</w:t>
            </w:r>
            <w:r w:rsidR="00EA312A"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Orgánicos; Residuos</w:t>
            </w:r>
            <w:r w:rsidR="00EA312A" w:rsidRPr="00136F02">
              <w:rPr>
                <w:rFonts w:eastAsia="Times New Roman" w:cs="Times New Roman"/>
                <w:color w:val="000000"/>
                <w:sz w:val="12"/>
                <w:szCs w:val="12"/>
                <w:lang w:eastAsia="es-CO"/>
              </w:rPr>
              <w:t xml:space="preserve"> Inorgánicos</w:t>
            </w:r>
          </w:p>
        </w:tc>
      </w:tr>
      <w:tr w:rsidR="00EA312A" w:rsidRPr="00136F02" w14:paraId="680BDA33"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10958F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4EA7BD2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141123F8"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LAS MARGARITAS (GILMA JIMENEZ)</w:t>
            </w:r>
          </w:p>
        </w:tc>
        <w:tc>
          <w:tcPr>
            <w:tcW w:w="4046" w:type="dxa"/>
            <w:noWrap/>
            <w:hideMark/>
          </w:tcPr>
          <w:p w14:paraId="709D928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4737BDB4"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29BED289"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189F9CDA"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11 Suba</w:t>
            </w:r>
          </w:p>
        </w:tc>
        <w:tc>
          <w:tcPr>
            <w:tcW w:w="3315" w:type="dxa"/>
            <w:noWrap/>
            <w:hideMark/>
          </w:tcPr>
          <w:p w14:paraId="3E510AD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URBANIZACION TIBABUYES UNIVERSAL</w:t>
            </w:r>
          </w:p>
        </w:tc>
        <w:tc>
          <w:tcPr>
            <w:tcW w:w="4046" w:type="dxa"/>
            <w:noWrap/>
            <w:hideMark/>
          </w:tcPr>
          <w:p w14:paraId="4618F9E6" w14:textId="222B7306" w:rsidR="00EA312A" w:rsidRPr="00136F02" w:rsidRDefault="00136F02"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 Residuos</w:t>
            </w:r>
            <w:r w:rsidR="00EA312A"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Orgánicos; Residuos</w:t>
            </w:r>
            <w:r w:rsidR="00EA312A" w:rsidRPr="00136F02">
              <w:rPr>
                <w:rFonts w:eastAsia="Times New Roman" w:cs="Times New Roman"/>
                <w:color w:val="000000"/>
                <w:sz w:val="12"/>
                <w:szCs w:val="12"/>
                <w:lang w:eastAsia="es-CO"/>
              </w:rPr>
              <w:t xml:space="preserve"> Inorgánicos</w:t>
            </w:r>
          </w:p>
        </w:tc>
      </w:tr>
      <w:tr w:rsidR="00EA312A" w:rsidRPr="00136F02" w14:paraId="71007B5C"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075715E"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748AE7D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16 Puente Aranda</w:t>
            </w:r>
          </w:p>
        </w:tc>
        <w:tc>
          <w:tcPr>
            <w:tcW w:w="3315" w:type="dxa"/>
            <w:noWrap/>
            <w:hideMark/>
          </w:tcPr>
          <w:p w14:paraId="0FEDAC0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INDUSTRIAL PUENTE ARANDA</w:t>
            </w:r>
          </w:p>
        </w:tc>
        <w:tc>
          <w:tcPr>
            <w:tcW w:w="4046" w:type="dxa"/>
            <w:noWrap/>
            <w:hideMark/>
          </w:tcPr>
          <w:p w14:paraId="2BEE535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42D584D4"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A896631"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PARQUES</w:t>
            </w:r>
          </w:p>
        </w:tc>
        <w:tc>
          <w:tcPr>
            <w:tcW w:w="1331" w:type="dxa"/>
            <w:noWrap/>
            <w:hideMark/>
          </w:tcPr>
          <w:p w14:paraId="442243B0"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04 San Cristóbal</w:t>
            </w:r>
          </w:p>
        </w:tc>
        <w:tc>
          <w:tcPr>
            <w:tcW w:w="3315" w:type="dxa"/>
            <w:noWrap/>
            <w:hideMark/>
          </w:tcPr>
          <w:p w14:paraId="718B8143"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URBANIZACION ALPES DEL ZIPA I ETAPA</w:t>
            </w:r>
          </w:p>
        </w:tc>
        <w:tc>
          <w:tcPr>
            <w:tcW w:w="4046" w:type="dxa"/>
            <w:noWrap/>
            <w:hideMark/>
          </w:tcPr>
          <w:p w14:paraId="0FEAEEBD"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1549E68F"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4558D63"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311DD6A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15 Antonio Nariño</w:t>
            </w:r>
          </w:p>
        </w:tc>
        <w:tc>
          <w:tcPr>
            <w:tcW w:w="3315" w:type="dxa"/>
            <w:noWrap/>
            <w:hideMark/>
          </w:tcPr>
          <w:p w14:paraId="60C157C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Restrepo</w:t>
            </w:r>
          </w:p>
        </w:tc>
        <w:tc>
          <w:tcPr>
            <w:tcW w:w="4046" w:type="dxa"/>
            <w:noWrap/>
            <w:hideMark/>
          </w:tcPr>
          <w:p w14:paraId="7452531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755671A4"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F1EA9BB"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6662441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62DB52C3"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Piamonte</w:t>
            </w:r>
          </w:p>
        </w:tc>
        <w:tc>
          <w:tcPr>
            <w:tcW w:w="4046" w:type="dxa"/>
            <w:noWrap/>
            <w:hideMark/>
          </w:tcPr>
          <w:p w14:paraId="1303015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4A09A12C"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0528C07"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49D2AE4D"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18 Rafael Uribe Uribe</w:t>
            </w:r>
          </w:p>
        </w:tc>
        <w:tc>
          <w:tcPr>
            <w:tcW w:w="3315" w:type="dxa"/>
            <w:noWrap/>
            <w:hideMark/>
          </w:tcPr>
          <w:p w14:paraId="32759DE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Marco Fidel Suárez</w:t>
            </w:r>
          </w:p>
        </w:tc>
        <w:tc>
          <w:tcPr>
            <w:tcW w:w="4046" w:type="dxa"/>
            <w:noWrap/>
            <w:hideMark/>
          </w:tcPr>
          <w:p w14:paraId="6538AB1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7CF7F604"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E78F7D0"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31C7D6CE"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19 Ciudad Bolívar</w:t>
            </w:r>
          </w:p>
        </w:tc>
        <w:tc>
          <w:tcPr>
            <w:tcW w:w="3315" w:type="dxa"/>
            <w:noWrap/>
            <w:hideMark/>
          </w:tcPr>
          <w:p w14:paraId="5A887A9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San Francisco</w:t>
            </w:r>
          </w:p>
        </w:tc>
        <w:tc>
          <w:tcPr>
            <w:tcW w:w="4046" w:type="dxa"/>
            <w:noWrap/>
            <w:hideMark/>
          </w:tcPr>
          <w:p w14:paraId="40D315CB"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2E706C9A"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FA5FF86"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2E488C20"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13 Teusaquillo</w:t>
            </w:r>
          </w:p>
        </w:tc>
        <w:tc>
          <w:tcPr>
            <w:tcW w:w="3315" w:type="dxa"/>
            <w:noWrap/>
            <w:hideMark/>
          </w:tcPr>
          <w:p w14:paraId="3034764D"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Galerías</w:t>
            </w:r>
          </w:p>
        </w:tc>
        <w:tc>
          <w:tcPr>
            <w:tcW w:w="4046" w:type="dxa"/>
            <w:noWrap/>
            <w:hideMark/>
          </w:tcPr>
          <w:p w14:paraId="67AB372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1C92DFA1"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2A030CB7"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520B87DE"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1F68431E"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Chapinero Central</w:t>
            </w:r>
          </w:p>
        </w:tc>
        <w:tc>
          <w:tcPr>
            <w:tcW w:w="4046" w:type="dxa"/>
            <w:noWrap/>
            <w:hideMark/>
          </w:tcPr>
          <w:p w14:paraId="7DE385D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235B02BB"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999D876"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2E1210D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061BF5A0"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Zona T</w:t>
            </w:r>
          </w:p>
        </w:tc>
        <w:tc>
          <w:tcPr>
            <w:tcW w:w="4046" w:type="dxa"/>
            <w:noWrap/>
            <w:hideMark/>
          </w:tcPr>
          <w:p w14:paraId="79AAAA7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1B1877D0"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58495E0"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7A769953"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05 Usme</w:t>
            </w:r>
          </w:p>
        </w:tc>
        <w:tc>
          <w:tcPr>
            <w:tcW w:w="3315" w:type="dxa"/>
            <w:noWrap/>
            <w:hideMark/>
          </w:tcPr>
          <w:p w14:paraId="32E4F52C"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Yomasa - Marichuela</w:t>
            </w:r>
          </w:p>
        </w:tc>
        <w:tc>
          <w:tcPr>
            <w:tcW w:w="4046" w:type="dxa"/>
            <w:noWrap/>
            <w:hideMark/>
          </w:tcPr>
          <w:p w14:paraId="149E61BE"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19BB8BA3"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4B92C79"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1EEBE37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11 Suba</w:t>
            </w:r>
          </w:p>
        </w:tc>
        <w:tc>
          <w:tcPr>
            <w:tcW w:w="3315" w:type="dxa"/>
            <w:noWrap/>
            <w:hideMark/>
          </w:tcPr>
          <w:p w14:paraId="5A8321D4"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Rincón</w:t>
            </w:r>
          </w:p>
        </w:tc>
        <w:tc>
          <w:tcPr>
            <w:tcW w:w="4046" w:type="dxa"/>
            <w:noWrap/>
            <w:hideMark/>
          </w:tcPr>
          <w:p w14:paraId="73B59FA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0FBB4FE2"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AE8B352"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5C343916"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11 Suba</w:t>
            </w:r>
          </w:p>
        </w:tc>
        <w:tc>
          <w:tcPr>
            <w:tcW w:w="3315" w:type="dxa"/>
            <w:noWrap/>
            <w:hideMark/>
          </w:tcPr>
          <w:p w14:paraId="5A7EFB33"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Subazar</w:t>
            </w:r>
          </w:p>
        </w:tc>
        <w:tc>
          <w:tcPr>
            <w:tcW w:w="4046" w:type="dxa"/>
            <w:noWrap/>
            <w:hideMark/>
          </w:tcPr>
          <w:p w14:paraId="5477B72E"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1DD96A67"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FF4415C"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787C18F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11 Suba</w:t>
            </w:r>
          </w:p>
        </w:tc>
        <w:tc>
          <w:tcPr>
            <w:tcW w:w="3315" w:type="dxa"/>
            <w:noWrap/>
            <w:hideMark/>
          </w:tcPr>
          <w:p w14:paraId="4BD7DFC7"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Gaitana</w:t>
            </w:r>
          </w:p>
        </w:tc>
        <w:tc>
          <w:tcPr>
            <w:tcW w:w="4046" w:type="dxa"/>
            <w:noWrap/>
            <w:hideMark/>
          </w:tcPr>
          <w:p w14:paraId="33B0B9E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16B5D8CF"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8D3B8D3"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FARRA - ZONA VIDA</w:t>
            </w:r>
          </w:p>
        </w:tc>
        <w:tc>
          <w:tcPr>
            <w:tcW w:w="1331" w:type="dxa"/>
            <w:noWrap/>
            <w:hideMark/>
          </w:tcPr>
          <w:p w14:paraId="2D665477"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03 Santa Fe</w:t>
            </w:r>
          </w:p>
        </w:tc>
        <w:tc>
          <w:tcPr>
            <w:tcW w:w="3315" w:type="dxa"/>
            <w:noWrap/>
            <w:hideMark/>
          </w:tcPr>
          <w:p w14:paraId="49C31C97"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Las Nieves</w:t>
            </w:r>
          </w:p>
        </w:tc>
        <w:tc>
          <w:tcPr>
            <w:tcW w:w="4046" w:type="dxa"/>
            <w:noWrap/>
            <w:hideMark/>
          </w:tcPr>
          <w:p w14:paraId="5D2CB20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18574707"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94B4E1F"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3900DBB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04 San Cristóbal</w:t>
            </w:r>
          </w:p>
        </w:tc>
        <w:tc>
          <w:tcPr>
            <w:tcW w:w="3315" w:type="dxa"/>
            <w:noWrap/>
            <w:hideMark/>
          </w:tcPr>
          <w:p w14:paraId="70F90CB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ALDEMAR ROJAS PLAZAS (IED)</w:t>
            </w:r>
          </w:p>
        </w:tc>
        <w:tc>
          <w:tcPr>
            <w:tcW w:w="4046" w:type="dxa"/>
            <w:noWrap/>
            <w:hideMark/>
          </w:tcPr>
          <w:p w14:paraId="1D6A76A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5FBE11E5"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74CA744"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02B9BFBD"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04 San Cristóbal</w:t>
            </w:r>
          </w:p>
        </w:tc>
        <w:tc>
          <w:tcPr>
            <w:tcW w:w="3315" w:type="dxa"/>
            <w:noWrap/>
            <w:hideMark/>
          </w:tcPr>
          <w:p w14:paraId="2AFD5595"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ENTRE NUBES SUR ORIENTAL (IED)</w:t>
            </w:r>
          </w:p>
        </w:tc>
        <w:tc>
          <w:tcPr>
            <w:tcW w:w="4046" w:type="dxa"/>
            <w:noWrap/>
            <w:hideMark/>
          </w:tcPr>
          <w:p w14:paraId="53C8F724"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0C5289A1"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9C154A9"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28D9A266"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04 San Cristóbal</w:t>
            </w:r>
          </w:p>
        </w:tc>
        <w:tc>
          <w:tcPr>
            <w:tcW w:w="3315" w:type="dxa"/>
            <w:noWrap/>
            <w:hideMark/>
          </w:tcPr>
          <w:p w14:paraId="4037F61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NUEVA DELHI</w:t>
            </w:r>
          </w:p>
        </w:tc>
        <w:tc>
          <w:tcPr>
            <w:tcW w:w="4046" w:type="dxa"/>
            <w:noWrap/>
            <w:hideMark/>
          </w:tcPr>
          <w:p w14:paraId="3DE81AA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56801F30"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576919F"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40BD5A14"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04 San Cristóbal</w:t>
            </w:r>
          </w:p>
        </w:tc>
        <w:tc>
          <w:tcPr>
            <w:tcW w:w="3315" w:type="dxa"/>
            <w:noWrap/>
            <w:hideMark/>
          </w:tcPr>
          <w:p w14:paraId="3B357886"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SAN CRISTOBAL SUR (IED)</w:t>
            </w:r>
          </w:p>
        </w:tc>
        <w:tc>
          <w:tcPr>
            <w:tcW w:w="4046" w:type="dxa"/>
            <w:noWrap/>
            <w:hideMark/>
          </w:tcPr>
          <w:p w14:paraId="0D5D7C8F"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649266B0"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C3958D8"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0F12193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09 Fontibón</w:t>
            </w:r>
          </w:p>
        </w:tc>
        <w:tc>
          <w:tcPr>
            <w:tcW w:w="3315" w:type="dxa"/>
            <w:noWrap/>
            <w:hideMark/>
          </w:tcPr>
          <w:p w14:paraId="445EC034"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INTEGRADO DE FONTIBON IBEP (IED)</w:t>
            </w:r>
          </w:p>
        </w:tc>
        <w:tc>
          <w:tcPr>
            <w:tcW w:w="4046" w:type="dxa"/>
            <w:noWrap/>
            <w:hideMark/>
          </w:tcPr>
          <w:p w14:paraId="02006795" w14:textId="133C3903"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427482A0"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F7A6A8B"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765649F5"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09 Fontibón</w:t>
            </w:r>
          </w:p>
        </w:tc>
        <w:tc>
          <w:tcPr>
            <w:tcW w:w="3315" w:type="dxa"/>
            <w:noWrap/>
            <w:hideMark/>
          </w:tcPr>
          <w:p w14:paraId="676038AF"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PABLO NERUDA (IED)</w:t>
            </w:r>
          </w:p>
        </w:tc>
        <w:tc>
          <w:tcPr>
            <w:tcW w:w="4046" w:type="dxa"/>
            <w:noWrap/>
            <w:hideMark/>
          </w:tcPr>
          <w:p w14:paraId="716B7500"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Inorgánicos</w:t>
            </w:r>
          </w:p>
        </w:tc>
      </w:tr>
      <w:tr w:rsidR="00EA312A" w:rsidRPr="00136F02" w14:paraId="644A681B"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AC41742"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1FBCFE5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15 Antonio Nariño</w:t>
            </w:r>
          </w:p>
        </w:tc>
        <w:tc>
          <w:tcPr>
            <w:tcW w:w="3315" w:type="dxa"/>
            <w:noWrap/>
            <w:hideMark/>
          </w:tcPr>
          <w:p w14:paraId="30772940"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TECNICO JAIME PARDO LEAL (IED)</w:t>
            </w:r>
          </w:p>
        </w:tc>
        <w:tc>
          <w:tcPr>
            <w:tcW w:w="4046" w:type="dxa"/>
            <w:noWrap/>
            <w:hideMark/>
          </w:tcPr>
          <w:p w14:paraId="6676529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Inorgánicos</w:t>
            </w:r>
          </w:p>
        </w:tc>
      </w:tr>
      <w:tr w:rsidR="00EA312A" w:rsidRPr="00136F02" w14:paraId="4877D93B"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588AF13"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37B12885"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06 Tunjuelito</w:t>
            </w:r>
          </w:p>
        </w:tc>
        <w:tc>
          <w:tcPr>
            <w:tcW w:w="3315" w:type="dxa"/>
            <w:noWrap/>
            <w:hideMark/>
          </w:tcPr>
          <w:p w14:paraId="226C4E2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RAFAEL URIBE URIBE (IED)</w:t>
            </w:r>
          </w:p>
        </w:tc>
        <w:tc>
          <w:tcPr>
            <w:tcW w:w="4046" w:type="dxa"/>
            <w:noWrap/>
            <w:hideMark/>
          </w:tcPr>
          <w:p w14:paraId="2FFE43B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2AEABBA3"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8D596E8"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750B206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06 Tunjuelito</w:t>
            </w:r>
          </w:p>
        </w:tc>
        <w:tc>
          <w:tcPr>
            <w:tcW w:w="3315" w:type="dxa"/>
            <w:noWrap/>
            <w:hideMark/>
          </w:tcPr>
          <w:p w14:paraId="46E67B90"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BERNARDO JARAMILLO (IED)</w:t>
            </w:r>
          </w:p>
        </w:tc>
        <w:tc>
          <w:tcPr>
            <w:tcW w:w="4046" w:type="dxa"/>
            <w:noWrap/>
            <w:hideMark/>
          </w:tcPr>
          <w:p w14:paraId="131F180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594F666C"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A2D1AEF"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lastRenderedPageBreak/>
              <w:t>COLEGIO</w:t>
            </w:r>
          </w:p>
        </w:tc>
        <w:tc>
          <w:tcPr>
            <w:tcW w:w="1331" w:type="dxa"/>
            <w:noWrap/>
            <w:hideMark/>
          </w:tcPr>
          <w:p w14:paraId="7F6EF79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06 Tunjuelito</w:t>
            </w:r>
          </w:p>
        </w:tc>
        <w:tc>
          <w:tcPr>
            <w:tcW w:w="3315" w:type="dxa"/>
            <w:noWrap/>
            <w:hideMark/>
          </w:tcPr>
          <w:p w14:paraId="5F1C977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DISTRITAL VENECIA</w:t>
            </w:r>
          </w:p>
        </w:tc>
        <w:tc>
          <w:tcPr>
            <w:tcW w:w="4046" w:type="dxa"/>
            <w:noWrap/>
            <w:hideMark/>
          </w:tcPr>
          <w:p w14:paraId="66EAD08C" w14:textId="5CAA7AF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3FA9A591"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61915B9"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1B6347E8"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4ACA3FC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FERNANDO MAZUERA VILLEGAS (IED)</w:t>
            </w:r>
          </w:p>
        </w:tc>
        <w:tc>
          <w:tcPr>
            <w:tcW w:w="4046" w:type="dxa"/>
            <w:noWrap/>
            <w:hideMark/>
          </w:tcPr>
          <w:p w14:paraId="4BFCE35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1FB44037"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A419147"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706F3651"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7583C658"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JOSE FRANCISCO SOCARRAS (IED)</w:t>
            </w:r>
          </w:p>
        </w:tc>
        <w:tc>
          <w:tcPr>
            <w:tcW w:w="4046" w:type="dxa"/>
            <w:noWrap/>
            <w:hideMark/>
          </w:tcPr>
          <w:p w14:paraId="5B5D272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776B0FFB"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1103C2B"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46E134A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48AEE91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VILLAS DEL PROGRESO (IED)</w:t>
            </w:r>
          </w:p>
        </w:tc>
        <w:tc>
          <w:tcPr>
            <w:tcW w:w="4046" w:type="dxa"/>
            <w:noWrap/>
            <w:hideMark/>
          </w:tcPr>
          <w:p w14:paraId="793167E1" w14:textId="0863F56B"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Orgánicos</w:t>
            </w:r>
          </w:p>
        </w:tc>
      </w:tr>
      <w:tr w:rsidR="00EA312A" w:rsidRPr="00136F02" w14:paraId="0D85E979"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1510A17"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7CFD029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18 Rafael Uribe Uribe</w:t>
            </w:r>
          </w:p>
        </w:tc>
        <w:tc>
          <w:tcPr>
            <w:tcW w:w="3315" w:type="dxa"/>
            <w:noWrap/>
            <w:hideMark/>
          </w:tcPr>
          <w:p w14:paraId="1158A2AA"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GUSTAVO RESTREPO (IED)</w:t>
            </w:r>
          </w:p>
        </w:tc>
        <w:tc>
          <w:tcPr>
            <w:tcW w:w="4046" w:type="dxa"/>
            <w:noWrap/>
            <w:hideMark/>
          </w:tcPr>
          <w:p w14:paraId="1064FE8C"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28566B31"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55A8BA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5DACE840"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4D56C3E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ALFONSO LOPEZ MICHELSEN</w:t>
            </w:r>
          </w:p>
        </w:tc>
        <w:tc>
          <w:tcPr>
            <w:tcW w:w="4046" w:type="dxa"/>
            <w:noWrap/>
            <w:hideMark/>
          </w:tcPr>
          <w:p w14:paraId="14A56668"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687CBA38"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65AEE40"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3972D09C"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04B9D5D4"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ORLANDO HIGUITA ROJAS (IED)</w:t>
            </w:r>
          </w:p>
        </w:tc>
        <w:tc>
          <w:tcPr>
            <w:tcW w:w="4046" w:type="dxa"/>
            <w:noWrap/>
            <w:hideMark/>
          </w:tcPr>
          <w:p w14:paraId="684CE1BB"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156E166A"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400D6C8"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7F3C615D"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19 Ciudad Bolívar</w:t>
            </w:r>
          </w:p>
        </w:tc>
        <w:tc>
          <w:tcPr>
            <w:tcW w:w="3315" w:type="dxa"/>
            <w:noWrap/>
            <w:hideMark/>
          </w:tcPr>
          <w:p w14:paraId="4A701B27"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PARAISO MIRADOR (IED)</w:t>
            </w:r>
          </w:p>
        </w:tc>
        <w:tc>
          <w:tcPr>
            <w:tcW w:w="4046" w:type="dxa"/>
            <w:noWrap/>
            <w:hideMark/>
          </w:tcPr>
          <w:p w14:paraId="49CE9670" w14:textId="36290FD5" w:rsidR="00EA312A" w:rsidRPr="00136F02" w:rsidRDefault="00136F02"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 Residuos</w:t>
            </w:r>
            <w:r w:rsidR="00EA312A"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Orgánicos; Residuos</w:t>
            </w:r>
            <w:r w:rsidR="00EA312A" w:rsidRPr="00136F02">
              <w:rPr>
                <w:rFonts w:eastAsia="Times New Roman" w:cs="Times New Roman"/>
                <w:color w:val="000000"/>
                <w:sz w:val="12"/>
                <w:szCs w:val="12"/>
                <w:lang w:eastAsia="es-CO"/>
              </w:rPr>
              <w:t xml:space="preserve"> Inorgánicos</w:t>
            </w:r>
          </w:p>
        </w:tc>
      </w:tr>
      <w:tr w:rsidR="00EA312A" w:rsidRPr="00136F02" w14:paraId="4907ED9E"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B5E9E2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37E6EAA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19 Ciudad Bolívar</w:t>
            </w:r>
          </w:p>
        </w:tc>
        <w:tc>
          <w:tcPr>
            <w:tcW w:w="3315" w:type="dxa"/>
            <w:noWrap/>
            <w:hideMark/>
          </w:tcPr>
          <w:p w14:paraId="30C40ADD"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EL MINUTO DE BUENOS AIRES (IED)</w:t>
            </w:r>
          </w:p>
        </w:tc>
        <w:tc>
          <w:tcPr>
            <w:tcW w:w="4046" w:type="dxa"/>
            <w:noWrap/>
            <w:hideMark/>
          </w:tcPr>
          <w:p w14:paraId="6BE19B1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5B63AEBF"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03390A7"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654130B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17 La Candelaria</w:t>
            </w:r>
          </w:p>
        </w:tc>
        <w:tc>
          <w:tcPr>
            <w:tcW w:w="3315" w:type="dxa"/>
            <w:noWrap/>
            <w:hideMark/>
          </w:tcPr>
          <w:p w14:paraId="10F75C8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 INTEGRADA LA CANDELARIA (IED)</w:t>
            </w:r>
          </w:p>
        </w:tc>
        <w:tc>
          <w:tcPr>
            <w:tcW w:w="4046" w:type="dxa"/>
            <w:noWrap/>
            <w:hideMark/>
          </w:tcPr>
          <w:p w14:paraId="7CA4DA9D" w14:textId="62BF0318"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07E17EF3"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A33BD04"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4DE6FDF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17 La Candelaria</w:t>
            </w:r>
          </w:p>
        </w:tc>
        <w:tc>
          <w:tcPr>
            <w:tcW w:w="3315" w:type="dxa"/>
            <w:noWrap/>
            <w:hideMark/>
          </w:tcPr>
          <w:p w14:paraId="31A90F4C"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 ESCUELA NACIONAL DE COMERCIO</w:t>
            </w:r>
          </w:p>
        </w:tc>
        <w:tc>
          <w:tcPr>
            <w:tcW w:w="4046" w:type="dxa"/>
            <w:noWrap/>
            <w:hideMark/>
          </w:tcPr>
          <w:p w14:paraId="3DBC9D0B" w14:textId="2E0F0773"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3AA7953C"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0CFDC7B"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714A6154"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03 Santa Fe</w:t>
            </w:r>
          </w:p>
        </w:tc>
        <w:tc>
          <w:tcPr>
            <w:tcW w:w="3315" w:type="dxa"/>
            <w:noWrap/>
            <w:hideMark/>
          </w:tcPr>
          <w:p w14:paraId="4D84BD17"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JORGE SOTO DEL CORRAL</w:t>
            </w:r>
          </w:p>
        </w:tc>
        <w:tc>
          <w:tcPr>
            <w:tcW w:w="4046" w:type="dxa"/>
            <w:noWrap/>
            <w:hideMark/>
          </w:tcPr>
          <w:p w14:paraId="7856F2A5" w14:textId="34137F86"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75C214E0"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A14EAD9"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1F826EAF"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03 Santa Fe</w:t>
            </w:r>
          </w:p>
        </w:tc>
        <w:tc>
          <w:tcPr>
            <w:tcW w:w="3315" w:type="dxa"/>
            <w:noWrap/>
            <w:hideMark/>
          </w:tcPr>
          <w:p w14:paraId="69DCFFF8"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POLICARPA SALAVARRIETA (IED)</w:t>
            </w:r>
          </w:p>
        </w:tc>
        <w:tc>
          <w:tcPr>
            <w:tcW w:w="4046" w:type="dxa"/>
            <w:noWrap/>
            <w:hideMark/>
          </w:tcPr>
          <w:p w14:paraId="5E54C979" w14:textId="22C941B4"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02DB2D33"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1A7C120"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0BA8A3E6"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05 Usme</w:t>
            </w:r>
          </w:p>
        </w:tc>
        <w:tc>
          <w:tcPr>
            <w:tcW w:w="3315" w:type="dxa"/>
            <w:noWrap/>
            <w:hideMark/>
          </w:tcPr>
          <w:p w14:paraId="5FA455A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LOS COMUNEROS - OSWALDO GUAYAZAMIN (IED)</w:t>
            </w:r>
          </w:p>
        </w:tc>
        <w:tc>
          <w:tcPr>
            <w:tcW w:w="4046" w:type="dxa"/>
            <w:noWrap/>
            <w:hideMark/>
          </w:tcPr>
          <w:p w14:paraId="3E7753E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16033830"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2D61B44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184EBF5A"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05 Usme</w:t>
            </w:r>
          </w:p>
        </w:tc>
        <w:tc>
          <w:tcPr>
            <w:tcW w:w="3315" w:type="dxa"/>
            <w:noWrap/>
            <w:hideMark/>
          </w:tcPr>
          <w:p w14:paraId="200F8DDA"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EL CORTIJO - VIANEY (IED)</w:t>
            </w:r>
          </w:p>
        </w:tc>
        <w:tc>
          <w:tcPr>
            <w:tcW w:w="4046" w:type="dxa"/>
            <w:noWrap/>
            <w:hideMark/>
          </w:tcPr>
          <w:p w14:paraId="0FC1B9D7"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1A48DE7A"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48F3D11"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56266E6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05 Usme</w:t>
            </w:r>
          </w:p>
        </w:tc>
        <w:tc>
          <w:tcPr>
            <w:tcW w:w="3315" w:type="dxa"/>
            <w:noWrap/>
            <w:hideMark/>
          </w:tcPr>
          <w:p w14:paraId="1B66F66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LA AURORA (IED)</w:t>
            </w:r>
          </w:p>
        </w:tc>
        <w:tc>
          <w:tcPr>
            <w:tcW w:w="4046" w:type="dxa"/>
            <w:noWrap/>
            <w:hideMark/>
          </w:tcPr>
          <w:p w14:paraId="5806DC9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61C605C6"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88BB772"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23099B68"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12 Barrios Unidos</w:t>
            </w:r>
          </w:p>
        </w:tc>
        <w:tc>
          <w:tcPr>
            <w:tcW w:w="3315" w:type="dxa"/>
            <w:noWrap/>
            <w:hideMark/>
          </w:tcPr>
          <w:p w14:paraId="429BBC86"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TECNICO DOMINGO FAUSTINO SARMIENTO (IED)</w:t>
            </w:r>
          </w:p>
        </w:tc>
        <w:tc>
          <w:tcPr>
            <w:tcW w:w="4046" w:type="dxa"/>
            <w:noWrap/>
            <w:hideMark/>
          </w:tcPr>
          <w:p w14:paraId="6B9C2F0D"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77F6AED7"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4D8671B"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7CF8390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13 Teusaquillo</w:t>
            </w:r>
          </w:p>
        </w:tc>
        <w:tc>
          <w:tcPr>
            <w:tcW w:w="3315" w:type="dxa"/>
            <w:noWrap/>
            <w:hideMark/>
          </w:tcPr>
          <w:p w14:paraId="59B14AB7"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MANUELA BELTRAN</w:t>
            </w:r>
          </w:p>
        </w:tc>
        <w:tc>
          <w:tcPr>
            <w:tcW w:w="4046" w:type="dxa"/>
            <w:noWrap/>
            <w:hideMark/>
          </w:tcPr>
          <w:p w14:paraId="018C21BB" w14:textId="48F99149"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2DF21A17"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D9E58E1"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4EC48EF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01 Usaquén</w:t>
            </w:r>
          </w:p>
        </w:tc>
        <w:tc>
          <w:tcPr>
            <w:tcW w:w="3315" w:type="dxa"/>
            <w:noWrap/>
            <w:hideMark/>
          </w:tcPr>
          <w:p w14:paraId="65ADBB20"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FRIEDRICH NAUMANN (IED)</w:t>
            </w:r>
          </w:p>
        </w:tc>
        <w:tc>
          <w:tcPr>
            <w:tcW w:w="4046" w:type="dxa"/>
            <w:noWrap/>
            <w:hideMark/>
          </w:tcPr>
          <w:p w14:paraId="54F09E34"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664ECBF2"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BDFBF18"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11B2D44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01 Usaquén</w:t>
            </w:r>
          </w:p>
        </w:tc>
        <w:tc>
          <w:tcPr>
            <w:tcW w:w="3315" w:type="dxa"/>
            <w:noWrap/>
            <w:hideMark/>
          </w:tcPr>
          <w:p w14:paraId="1486C2D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DIVINO MAESTRO</w:t>
            </w:r>
          </w:p>
        </w:tc>
        <w:tc>
          <w:tcPr>
            <w:tcW w:w="4046" w:type="dxa"/>
            <w:noWrap/>
            <w:hideMark/>
          </w:tcPr>
          <w:p w14:paraId="10ECC50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5385E2AF"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7F2E42B"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3C283CFC"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6EB850A8"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LA AMISTAD SEDE C</w:t>
            </w:r>
          </w:p>
        </w:tc>
        <w:tc>
          <w:tcPr>
            <w:tcW w:w="4046" w:type="dxa"/>
            <w:noWrap/>
            <w:hideMark/>
          </w:tcPr>
          <w:p w14:paraId="2FFB3751" w14:textId="0E8695C1"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21E176E8"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2563F9F"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51D38DC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11 Suba</w:t>
            </w:r>
          </w:p>
        </w:tc>
        <w:tc>
          <w:tcPr>
            <w:tcW w:w="3315" w:type="dxa"/>
            <w:noWrap/>
            <w:hideMark/>
          </w:tcPr>
          <w:p w14:paraId="3BF1FA88"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RAMON DE ZUBIRIA (IED)</w:t>
            </w:r>
          </w:p>
        </w:tc>
        <w:tc>
          <w:tcPr>
            <w:tcW w:w="4046" w:type="dxa"/>
            <w:noWrap/>
            <w:hideMark/>
          </w:tcPr>
          <w:p w14:paraId="4D250FF1" w14:textId="79C6796D" w:rsidR="00EA312A" w:rsidRPr="00136F02" w:rsidRDefault="00136F02"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 Residuos</w:t>
            </w:r>
            <w:r w:rsidR="00EA312A"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Orgánicos; Residuos</w:t>
            </w:r>
            <w:r w:rsidR="00EA312A" w:rsidRPr="00136F02">
              <w:rPr>
                <w:rFonts w:eastAsia="Times New Roman" w:cs="Times New Roman"/>
                <w:color w:val="000000"/>
                <w:sz w:val="12"/>
                <w:szCs w:val="12"/>
                <w:lang w:eastAsia="es-CO"/>
              </w:rPr>
              <w:t xml:space="preserve"> Inorgánicos</w:t>
            </w:r>
          </w:p>
        </w:tc>
      </w:tr>
      <w:tr w:rsidR="00EA312A" w:rsidRPr="00136F02" w14:paraId="33DA88F6"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19B5A67"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1FE7FD2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11 Suba</w:t>
            </w:r>
          </w:p>
        </w:tc>
        <w:tc>
          <w:tcPr>
            <w:tcW w:w="3315" w:type="dxa"/>
            <w:noWrap/>
            <w:hideMark/>
          </w:tcPr>
          <w:p w14:paraId="21E6C16B"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LA TOSCANA - LISBOA (IED)</w:t>
            </w:r>
          </w:p>
        </w:tc>
        <w:tc>
          <w:tcPr>
            <w:tcW w:w="4046" w:type="dxa"/>
            <w:noWrap/>
            <w:hideMark/>
          </w:tcPr>
          <w:p w14:paraId="2C96E4F6" w14:textId="42A218B8" w:rsidR="00EA312A" w:rsidRPr="00136F02" w:rsidRDefault="00136F02"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 Residuos</w:t>
            </w:r>
            <w:r w:rsidR="00EA312A"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Orgánicos; Residuos</w:t>
            </w:r>
            <w:r w:rsidR="00EA312A" w:rsidRPr="00136F02">
              <w:rPr>
                <w:rFonts w:eastAsia="Times New Roman" w:cs="Times New Roman"/>
                <w:color w:val="000000"/>
                <w:sz w:val="12"/>
                <w:szCs w:val="12"/>
                <w:lang w:eastAsia="es-CO"/>
              </w:rPr>
              <w:t xml:space="preserve"> Inorgánicos</w:t>
            </w:r>
          </w:p>
        </w:tc>
      </w:tr>
      <w:tr w:rsidR="00EA312A" w:rsidRPr="00136F02" w14:paraId="73F3E9F3"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1C505CE"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5E7C91C4"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11 Suba</w:t>
            </w:r>
          </w:p>
        </w:tc>
        <w:tc>
          <w:tcPr>
            <w:tcW w:w="3315" w:type="dxa"/>
            <w:noWrap/>
            <w:hideMark/>
          </w:tcPr>
          <w:p w14:paraId="6BF0F58D"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LA GAITANA</w:t>
            </w:r>
          </w:p>
        </w:tc>
        <w:tc>
          <w:tcPr>
            <w:tcW w:w="4046" w:type="dxa"/>
            <w:noWrap/>
            <w:hideMark/>
          </w:tcPr>
          <w:p w14:paraId="16090AE6" w14:textId="0DD886C5" w:rsidR="00EA312A" w:rsidRPr="00136F02" w:rsidRDefault="00136F02"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 Residuos</w:t>
            </w:r>
            <w:r w:rsidR="00EA312A"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Orgánicos; Residuos</w:t>
            </w:r>
            <w:r w:rsidR="00EA312A" w:rsidRPr="00136F02">
              <w:rPr>
                <w:rFonts w:eastAsia="Times New Roman" w:cs="Times New Roman"/>
                <w:color w:val="000000"/>
                <w:sz w:val="12"/>
                <w:szCs w:val="12"/>
                <w:lang w:eastAsia="es-CO"/>
              </w:rPr>
              <w:t xml:space="preserve"> Inorgánicos</w:t>
            </w:r>
          </w:p>
        </w:tc>
      </w:tr>
      <w:tr w:rsidR="00EA312A" w:rsidRPr="00136F02" w14:paraId="3C89F130"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F630BA8"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45C319F3"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10 Engativá</w:t>
            </w:r>
          </w:p>
        </w:tc>
        <w:tc>
          <w:tcPr>
            <w:tcW w:w="3315" w:type="dxa"/>
            <w:noWrap/>
            <w:hideMark/>
          </w:tcPr>
          <w:p w14:paraId="68C76B1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MAGDALENA ORTEGA DE NARIÑO (IED)</w:t>
            </w:r>
          </w:p>
        </w:tc>
        <w:tc>
          <w:tcPr>
            <w:tcW w:w="4046" w:type="dxa"/>
            <w:noWrap/>
            <w:hideMark/>
          </w:tcPr>
          <w:p w14:paraId="45648688"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327CDC6A"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2F699D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19790AC0"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10 Engativá</w:t>
            </w:r>
          </w:p>
        </w:tc>
        <w:tc>
          <w:tcPr>
            <w:tcW w:w="3315" w:type="dxa"/>
            <w:noWrap/>
            <w:hideMark/>
          </w:tcPr>
          <w:p w14:paraId="539E375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ANTONIO NARIÑO (IED)</w:t>
            </w:r>
          </w:p>
        </w:tc>
        <w:tc>
          <w:tcPr>
            <w:tcW w:w="4046" w:type="dxa"/>
            <w:noWrap/>
            <w:hideMark/>
          </w:tcPr>
          <w:p w14:paraId="77BD413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37D2711C"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B208FC4"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2B385A6D"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10 Engativá</w:t>
            </w:r>
          </w:p>
        </w:tc>
        <w:tc>
          <w:tcPr>
            <w:tcW w:w="3315" w:type="dxa"/>
            <w:noWrap/>
            <w:hideMark/>
          </w:tcPr>
          <w:p w14:paraId="2BF1C3C4"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GENERAL SANTANDER (IED)</w:t>
            </w:r>
          </w:p>
        </w:tc>
        <w:tc>
          <w:tcPr>
            <w:tcW w:w="4046" w:type="dxa"/>
            <w:noWrap/>
            <w:hideMark/>
          </w:tcPr>
          <w:p w14:paraId="74F00A9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2BBD7549"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F4A1292"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77B724E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480ED4A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CODEMA (IED)</w:t>
            </w:r>
          </w:p>
        </w:tc>
        <w:tc>
          <w:tcPr>
            <w:tcW w:w="4046" w:type="dxa"/>
            <w:noWrap/>
            <w:hideMark/>
          </w:tcPr>
          <w:p w14:paraId="7C001F4B" w14:textId="7FC7A16C"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7109F117"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E4940DF"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COLEGIO</w:t>
            </w:r>
          </w:p>
        </w:tc>
        <w:tc>
          <w:tcPr>
            <w:tcW w:w="1331" w:type="dxa"/>
            <w:noWrap/>
            <w:hideMark/>
          </w:tcPr>
          <w:p w14:paraId="7B4A6C3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7125BB6A"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COLEGIO VILLA RICA IED</w:t>
            </w:r>
          </w:p>
        </w:tc>
        <w:tc>
          <w:tcPr>
            <w:tcW w:w="4046" w:type="dxa"/>
            <w:noWrap/>
            <w:hideMark/>
          </w:tcPr>
          <w:p w14:paraId="4F93B816"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61E1F119"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2572FC0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473BC8B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5B8F564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Portal Sur</w:t>
            </w:r>
          </w:p>
        </w:tc>
        <w:tc>
          <w:tcPr>
            <w:tcW w:w="4046" w:type="dxa"/>
            <w:noWrap/>
            <w:hideMark/>
          </w:tcPr>
          <w:p w14:paraId="24EE37DD"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270C7B28"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3EB47C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642DE5F3"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18 Rafael Uribe Uribe</w:t>
            </w:r>
          </w:p>
        </w:tc>
        <w:tc>
          <w:tcPr>
            <w:tcW w:w="3315" w:type="dxa"/>
            <w:noWrap/>
            <w:hideMark/>
          </w:tcPr>
          <w:p w14:paraId="4FDB85C0"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40 Sur</w:t>
            </w:r>
          </w:p>
        </w:tc>
        <w:tc>
          <w:tcPr>
            <w:tcW w:w="4046" w:type="dxa"/>
            <w:noWrap/>
            <w:hideMark/>
          </w:tcPr>
          <w:p w14:paraId="33A6F4DC" w14:textId="09D0030E"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14ACFFE0"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24DD8234"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60D8C21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17 La Candelaria</w:t>
            </w:r>
          </w:p>
        </w:tc>
        <w:tc>
          <w:tcPr>
            <w:tcW w:w="3315" w:type="dxa"/>
            <w:noWrap/>
            <w:hideMark/>
          </w:tcPr>
          <w:p w14:paraId="769B6F0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San Victorino</w:t>
            </w:r>
          </w:p>
        </w:tc>
        <w:tc>
          <w:tcPr>
            <w:tcW w:w="4046" w:type="dxa"/>
            <w:noWrap/>
            <w:hideMark/>
          </w:tcPr>
          <w:p w14:paraId="43FE7A77" w14:textId="6A2AC7C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5426FC3D"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BE0E348"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0D7C0FC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17 La Candelaria</w:t>
            </w:r>
          </w:p>
        </w:tc>
        <w:tc>
          <w:tcPr>
            <w:tcW w:w="3315" w:type="dxa"/>
            <w:noWrap/>
            <w:hideMark/>
          </w:tcPr>
          <w:p w14:paraId="6B754DB5"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Museo del Oro</w:t>
            </w:r>
          </w:p>
        </w:tc>
        <w:tc>
          <w:tcPr>
            <w:tcW w:w="4046" w:type="dxa"/>
            <w:noWrap/>
            <w:hideMark/>
          </w:tcPr>
          <w:p w14:paraId="0E32F67E" w14:textId="5E838C49"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53C3EDEB"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6A7A066"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17C16D0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13 Teusaquillo</w:t>
            </w:r>
          </w:p>
        </w:tc>
        <w:tc>
          <w:tcPr>
            <w:tcW w:w="3315" w:type="dxa"/>
            <w:noWrap/>
            <w:hideMark/>
          </w:tcPr>
          <w:p w14:paraId="727F944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Calle 26</w:t>
            </w:r>
          </w:p>
        </w:tc>
        <w:tc>
          <w:tcPr>
            <w:tcW w:w="4046" w:type="dxa"/>
            <w:noWrap/>
            <w:hideMark/>
          </w:tcPr>
          <w:p w14:paraId="23677A1A" w14:textId="5E708263"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32A435BF"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E8B2C3C"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5C2CC7CC"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13 Teusaquillo</w:t>
            </w:r>
          </w:p>
        </w:tc>
        <w:tc>
          <w:tcPr>
            <w:tcW w:w="3315" w:type="dxa"/>
            <w:noWrap/>
            <w:hideMark/>
          </w:tcPr>
          <w:p w14:paraId="3CF9BA5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Universidad Nacional</w:t>
            </w:r>
          </w:p>
        </w:tc>
        <w:tc>
          <w:tcPr>
            <w:tcW w:w="4046" w:type="dxa"/>
            <w:noWrap/>
            <w:hideMark/>
          </w:tcPr>
          <w:p w14:paraId="536DB421" w14:textId="3D6A70CB"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00229208"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0AEBF78"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2AF44BB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13 Teusaquillo</w:t>
            </w:r>
          </w:p>
        </w:tc>
        <w:tc>
          <w:tcPr>
            <w:tcW w:w="3315" w:type="dxa"/>
            <w:noWrap/>
            <w:hideMark/>
          </w:tcPr>
          <w:p w14:paraId="79088AC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Calle 57</w:t>
            </w:r>
          </w:p>
        </w:tc>
        <w:tc>
          <w:tcPr>
            <w:tcW w:w="4046" w:type="dxa"/>
            <w:noWrap/>
            <w:hideMark/>
          </w:tcPr>
          <w:p w14:paraId="57C01CED" w14:textId="509518F5"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4BB58D18"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948FFE4"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108DB68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13 Teusaquillo</w:t>
            </w:r>
          </w:p>
        </w:tc>
        <w:tc>
          <w:tcPr>
            <w:tcW w:w="3315" w:type="dxa"/>
            <w:noWrap/>
            <w:hideMark/>
          </w:tcPr>
          <w:p w14:paraId="279F5193"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Marly</w:t>
            </w:r>
          </w:p>
        </w:tc>
        <w:tc>
          <w:tcPr>
            <w:tcW w:w="4046" w:type="dxa"/>
            <w:noWrap/>
            <w:hideMark/>
          </w:tcPr>
          <w:p w14:paraId="26093EA8" w14:textId="34A4C7D8"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7FA7EC2B"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EF2B84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109508A4"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01 Usaquén</w:t>
            </w:r>
          </w:p>
        </w:tc>
        <w:tc>
          <w:tcPr>
            <w:tcW w:w="3315" w:type="dxa"/>
            <w:noWrap/>
            <w:hideMark/>
          </w:tcPr>
          <w:p w14:paraId="40792490"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Calle 100</w:t>
            </w:r>
          </w:p>
        </w:tc>
        <w:tc>
          <w:tcPr>
            <w:tcW w:w="4046" w:type="dxa"/>
            <w:noWrap/>
            <w:hideMark/>
          </w:tcPr>
          <w:p w14:paraId="027C8FDE" w14:textId="31BF8F11"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39A448C6"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81C3A7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1DFCAA8C"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12 Barrios Unidos</w:t>
            </w:r>
          </w:p>
        </w:tc>
        <w:tc>
          <w:tcPr>
            <w:tcW w:w="3315" w:type="dxa"/>
            <w:noWrap/>
            <w:hideMark/>
          </w:tcPr>
          <w:p w14:paraId="01278E3C"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Av Chile</w:t>
            </w:r>
          </w:p>
        </w:tc>
        <w:tc>
          <w:tcPr>
            <w:tcW w:w="4046" w:type="dxa"/>
            <w:noWrap/>
            <w:hideMark/>
          </w:tcPr>
          <w:p w14:paraId="65885150" w14:textId="78C4C6D1"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70AC9420"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E88A9A5"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0BE1175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01 Usaquén</w:t>
            </w:r>
          </w:p>
        </w:tc>
        <w:tc>
          <w:tcPr>
            <w:tcW w:w="3315" w:type="dxa"/>
            <w:noWrap/>
            <w:hideMark/>
          </w:tcPr>
          <w:p w14:paraId="5549ADA3"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Calle 127</w:t>
            </w:r>
          </w:p>
        </w:tc>
        <w:tc>
          <w:tcPr>
            <w:tcW w:w="4046" w:type="dxa"/>
            <w:noWrap/>
            <w:hideMark/>
          </w:tcPr>
          <w:p w14:paraId="06972D2C" w14:textId="20DF9FCA"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0D15E4A5"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27BB70BC"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5CE09F5B"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12 Barrios Unidos</w:t>
            </w:r>
          </w:p>
        </w:tc>
        <w:tc>
          <w:tcPr>
            <w:tcW w:w="3315" w:type="dxa"/>
            <w:noWrap/>
            <w:hideMark/>
          </w:tcPr>
          <w:p w14:paraId="304E55B4"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NQS Calle 75</w:t>
            </w:r>
          </w:p>
        </w:tc>
        <w:tc>
          <w:tcPr>
            <w:tcW w:w="4046" w:type="dxa"/>
            <w:noWrap/>
            <w:hideMark/>
          </w:tcPr>
          <w:p w14:paraId="483AA698" w14:textId="5AFE47A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11E4F5E6"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BF1561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1480D3D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01 Usaquén</w:t>
            </w:r>
          </w:p>
        </w:tc>
        <w:tc>
          <w:tcPr>
            <w:tcW w:w="3315" w:type="dxa"/>
            <w:noWrap/>
            <w:hideMark/>
          </w:tcPr>
          <w:p w14:paraId="2D4C12B6"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Alcalá</w:t>
            </w:r>
          </w:p>
        </w:tc>
        <w:tc>
          <w:tcPr>
            <w:tcW w:w="4046" w:type="dxa"/>
            <w:noWrap/>
            <w:hideMark/>
          </w:tcPr>
          <w:p w14:paraId="5A7692A7" w14:textId="2D78C60E"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6D944122"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7BA3B3E"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lastRenderedPageBreak/>
              <w:t>TRANSMILENIO</w:t>
            </w:r>
          </w:p>
        </w:tc>
        <w:tc>
          <w:tcPr>
            <w:tcW w:w="1331" w:type="dxa"/>
            <w:noWrap/>
            <w:hideMark/>
          </w:tcPr>
          <w:p w14:paraId="5E7F8653"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01 Usaquén</w:t>
            </w:r>
          </w:p>
        </w:tc>
        <w:tc>
          <w:tcPr>
            <w:tcW w:w="3315" w:type="dxa"/>
            <w:noWrap/>
            <w:hideMark/>
          </w:tcPr>
          <w:p w14:paraId="5D50FEF5"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Portal Norte</w:t>
            </w:r>
          </w:p>
        </w:tc>
        <w:tc>
          <w:tcPr>
            <w:tcW w:w="4046" w:type="dxa"/>
            <w:noWrap/>
            <w:hideMark/>
          </w:tcPr>
          <w:p w14:paraId="0751F0EC" w14:textId="01C6F174"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6160732F"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B93A66B"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1A643476"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12 Barrios Unidos</w:t>
            </w:r>
          </w:p>
        </w:tc>
        <w:tc>
          <w:tcPr>
            <w:tcW w:w="3315" w:type="dxa"/>
            <w:noWrap/>
            <w:hideMark/>
          </w:tcPr>
          <w:p w14:paraId="113D4167"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Calle 72</w:t>
            </w:r>
          </w:p>
        </w:tc>
        <w:tc>
          <w:tcPr>
            <w:tcW w:w="4046" w:type="dxa"/>
            <w:noWrap/>
            <w:hideMark/>
          </w:tcPr>
          <w:p w14:paraId="7602B82C" w14:textId="583C38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1D425D12"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C2FAE03"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5C337E0F"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3E77DE8A"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Calle 45</w:t>
            </w:r>
          </w:p>
        </w:tc>
        <w:tc>
          <w:tcPr>
            <w:tcW w:w="4046" w:type="dxa"/>
            <w:noWrap/>
            <w:hideMark/>
          </w:tcPr>
          <w:p w14:paraId="17A12CDA" w14:textId="2531251D"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08109353"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5F94605"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16FFF66D"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749D677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Calle 63</w:t>
            </w:r>
          </w:p>
        </w:tc>
        <w:tc>
          <w:tcPr>
            <w:tcW w:w="4046" w:type="dxa"/>
            <w:noWrap/>
            <w:hideMark/>
          </w:tcPr>
          <w:p w14:paraId="559674ED" w14:textId="1F5AA4EB"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40266C3F"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EF087D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6C98B8F1"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39FBF468" w14:textId="40396C52"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Estación </w:t>
            </w:r>
            <w:r w:rsidR="00F017B5" w:rsidRPr="00136F02">
              <w:rPr>
                <w:rFonts w:eastAsia="Times New Roman" w:cs="Times New Roman"/>
                <w:color w:val="000000"/>
                <w:sz w:val="12"/>
                <w:szCs w:val="12"/>
                <w:lang w:eastAsia="es-CO"/>
              </w:rPr>
              <w:t>Héroes</w:t>
            </w:r>
          </w:p>
        </w:tc>
        <w:tc>
          <w:tcPr>
            <w:tcW w:w="4046" w:type="dxa"/>
            <w:noWrap/>
            <w:hideMark/>
          </w:tcPr>
          <w:p w14:paraId="11DC0131" w14:textId="30ED0B3F"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Residuos </w:t>
            </w:r>
            <w:r w:rsidR="00136F02"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r w:rsidR="00EA312A" w:rsidRPr="00136F02" w14:paraId="59EC7CC6"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D13969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1385C3D4"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0DB657BD"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Calle 85</w:t>
            </w:r>
          </w:p>
        </w:tc>
        <w:tc>
          <w:tcPr>
            <w:tcW w:w="4046" w:type="dxa"/>
            <w:noWrap/>
            <w:hideMark/>
          </w:tcPr>
          <w:p w14:paraId="27509839" w14:textId="7DCACEBA"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6A28E248"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07BAF5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0403712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1318D45D"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Biblioteca el Tinal</w:t>
            </w:r>
          </w:p>
        </w:tc>
        <w:tc>
          <w:tcPr>
            <w:tcW w:w="4046" w:type="dxa"/>
            <w:noWrap/>
            <w:hideMark/>
          </w:tcPr>
          <w:p w14:paraId="3A97BC8B" w14:textId="6869B300"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715CF9A7"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D7DD06E"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1EB1D17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26BEBE3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Patio Bonito</w:t>
            </w:r>
          </w:p>
        </w:tc>
        <w:tc>
          <w:tcPr>
            <w:tcW w:w="4046" w:type="dxa"/>
            <w:noWrap/>
            <w:hideMark/>
          </w:tcPr>
          <w:p w14:paraId="7E933B75" w14:textId="6899E51F"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4CAC26B6"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6E26924"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06E84C18"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11 Suba</w:t>
            </w:r>
          </w:p>
        </w:tc>
        <w:tc>
          <w:tcPr>
            <w:tcW w:w="3315" w:type="dxa"/>
            <w:noWrap/>
            <w:hideMark/>
          </w:tcPr>
          <w:p w14:paraId="18BBE92C"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Calle 142</w:t>
            </w:r>
          </w:p>
        </w:tc>
        <w:tc>
          <w:tcPr>
            <w:tcW w:w="4046" w:type="dxa"/>
            <w:noWrap/>
            <w:hideMark/>
          </w:tcPr>
          <w:p w14:paraId="7BECF627"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560F1E3F"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355E75E"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1199AD0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03 Santa Fe</w:t>
            </w:r>
          </w:p>
        </w:tc>
        <w:tc>
          <w:tcPr>
            <w:tcW w:w="3315" w:type="dxa"/>
            <w:noWrap/>
            <w:hideMark/>
          </w:tcPr>
          <w:p w14:paraId="4F90DCDC" w14:textId="3CAA41B0"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Estación </w:t>
            </w:r>
            <w:r w:rsidR="00F017B5" w:rsidRPr="00136F02">
              <w:rPr>
                <w:rFonts w:eastAsia="Times New Roman" w:cs="Times New Roman"/>
                <w:color w:val="000000"/>
                <w:sz w:val="12"/>
                <w:szCs w:val="12"/>
                <w:lang w:eastAsia="es-CO"/>
              </w:rPr>
              <w:t>Av.</w:t>
            </w:r>
            <w:r w:rsidRPr="00136F02">
              <w:rPr>
                <w:rFonts w:eastAsia="Times New Roman" w:cs="Times New Roman"/>
                <w:color w:val="000000"/>
                <w:sz w:val="12"/>
                <w:szCs w:val="12"/>
                <w:lang w:eastAsia="es-CO"/>
              </w:rPr>
              <w:t xml:space="preserve"> Jimenez</w:t>
            </w:r>
          </w:p>
        </w:tc>
        <w:tc>
          <w:tcPr>
            <w:tcW w:w="4046" w:type="dxa"/>
            <w:noWrap/>
            <w:hideMark/>
          </w:tcPr>
          <w:p w14:paraId="0375B78C" w14:textId="23DDDF1A"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3F15B378"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D082D0F"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5DB54794"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17 La Candelaria</w:t>
            </w:r>
          </w:p>
        </w:tc>
        <w:tc>
          <w:tcPr>
            <w:tcW w:w="3315" w:type="dxa"/>
            <w:noWrap/>
            <w:hideMark/>
          </w:tcPr>
          <w:p w14:paraId="0E87DC46"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Bicentenario</w:t>
            </w:r>
          </w:p>
        </w:tc>
        <w:tc>
          <w:tcPr>
            <w:tcW w:w="4046" w:type="dxa"/>
            <w:noWrap/>
            <w:hideMark/>
          </w:tcPr>
          <w:p w14:paraId="0D1A254D" w14:textId="408168AE"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68786C33"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E92DAC9"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22E022D8"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04 San Cristóbal</w:t>
            </w:r>
          </w:p>
        </w:tc>
        <w:tc>
          <w:tcPr>
            <w:tcW w:w="3315" w:type="dxa"/>
            <w:noWrap/>
            <w:hideMark/>
          </w:tcPr>
          <w:p w14:paraId="0BA5796F"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1 de Mayo</w:t>
            </w:r>
          </w:p>
        </w:tc>
        <w:tc>
          <w:tcPr>
            <w:tcW w:w="4046" w:type="dxa"/>
            <w:noWrap/>
            <w:hideMark/>
          </w:tcPr>
          <w:p w14:paraId="66305D4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4B1DC1C5"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EDBCBD2"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01273BB1"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16 Puente Aranda</w:t>
            </w:r>
          </w:p>
        </w:tc>
        <w:tc>
          <w:tcPr>
            <w:tcW w:w="3315" w:type="dxa"/>
            <w:noWrap/>
            <w:hideMark/>
          </w:tcPr>
          <w:p w14:paraId="5929A747"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Ricaurte</w:t>
            </w:r>
          </w:p>
        </w:tc>
        <w:tc>
          <w:tcPr>
            <w:tcW w:w="4046" w:type="dxa"/>
            <w:noWrap/>
            <w:hideMark/>
          </w:tcPr>
          <w:p w14:paraId="2E032E8E" w14:textId="3F99B2CD"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2FD4E8F4"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4F9F87A5"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3623A00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04 San Cristóbal</w:t>
            </w:r>
          </w:p>
        </w:tc>
        <w:tc>
          <w:tcPr>
            <w:tcW w:w="3315" w:type="dxa"/>
            <w:noWrap/>
            <w:hideMark/>
          </w:tcPr>
          <w:p w14:paraId="0FC00E2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Portal 20 de Julio</w:t>
            </w:r>
          </w:p>
        </w:tc>
        <w:tc>
          <w:tcPr>
            <w:tcW w:w="4046" w:type="dxa"/>
            <w:noWrap/>
            <w:hideMark/>
          </w:tcPr>
          <w:p w14:paraId="55EAE80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121DA2D9"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5F9B541"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TRANSMILENIO</w:t>
            </w:r>
          </w:p>
        </w:tc>
        <w:tc>
          <w:tcPr>
            <w:tcW w:w="1331" w:type="dxa"/>
            <w:noWrap/>
            <w:hideMark/>
          </w:tcPr>
          <w:p w14:paraId="27AB459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16 Puente Aranda</w:t>
            </w:r>
          </w:p>
        </w:tc>
        <w:tc>
          <w:tcPr>
            <w:tcW w:w="3315" w:type="dxa"/>
            <w:noWrap/>
            <w:hideMark/>
          </w:tcPr>
          <w:p w14:paraId="7098CC66"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Estación Comuneros</w:t>
            </w:r>
          </w:p>
        </w:tc>
        <w:tc>
          <w:tcPr>
            <w:tcW w:w="4046" w:type="dxa"/>
            <w:noWrap/>
            <w:hideMark/>
          </w:tcPr>
          <w:p w14:paraId="30E6678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0CB7533D"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5FD104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TAC</w:t>
            </w:r>
          </w:p>
        </w:tc>
        <w:tc>
          <w:tcPr>
            <w:tcW w:w="1331" w:type="dxa"/>
            <w:noWrap/>
            <w:hideMark/>
          </w:tcPr>
          <w:p w14:paraId="286695DD"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19 Ciudad Bolívar</w:t>
            </w:r>
          </w:p>
        </w:tc>
        <w:tc>
          <w:tcPr>
            <w:tcW w:w="3315" w:type="dxa"/>
            <w:noWrap/>
            <w:hideMark/>
          </w:tcPr>
          <w:p w14:paraId="029014DB"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Santo Domingo III Reyes</w:t>
            </w:r>
          </w:p>
        </w:tc>
        <w:tc>
          <w:tcPr>
            <w:tcW w:w="4046" w:type="dxa"/>
            <w:noWrap/>
            <w:hideMark/>
          </w:tcPr>
          <w:p w14:paraId="6C7CD9AB" w14:textId="29A0E45D"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57186DB7"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000F4BE"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TAC</w:t>
            </w:r>
          </w:p>
        </w:tc>
        <w:tc>
          <w:tcPr>
            <w:tcW w:w="1331" w:type="dxa"/>
            <w:noWrap/>
            <w:hideMark/>
          </w:tcPr>
          <w:p w14:paraId="6FBA15F5"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19 Ciudad Bolívar</w:t>
            </w:r>
          </w:p>
        </w:tc>
        <w:tc>
          <w:tcPr>
            <w:tcW w:w="3315" w:type="dxa"/>
            <w:noWrap/>
            <w:hideMark/>
          </w:tcPr>
          <w:p w14:paraId="50E93870"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Sierra Morena II</w:t>
            </w:r>
          </w:p>
        </w:tc>
        <w:tc>
          <w:tcPr>
            <w:tcW w:w="4046" w:type="dxa"/>
            <w:noWrap/>
            <w:hideMark/>
          </w:tcPr>
          <w:p w14:paraId="1E26F1D6"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p>
        </w:tc>
      </w:tr>
      <w:tr w:rsidR="00EA312A" w:rsidRPr="00136F02" w14:paraId="3FEB1D83"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F35F08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TAC</w:t>
            </w:r>
          </w:p>
        </w:tc>
        <w:tc>
          <w:tcPr>
            <w:tcW w:w="1331" w:type="dxa"/>
            <w:noWrap/>
            <w:hideMark/>
          </w:tcPr>
          <w:p w14:paraId="335A40B8"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19 Ciudad Bolívar</w:t>
            </w:r>
          </w:p>
        </w:tc>
        <w:tc>
          <w:tcPr>
            <w:tcW w:w="3315" w:type="dxa"/>
            <w:noWrap/>
            <w:hideMark/>
          </w:tcPr>
          <w:p w14:paraId="2871911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Arborizadora Alta</w:t>
            </w:r>
          </w:p>
        </w:tc>
        <w:tc>
          <w:tcPr>
            <w:tcW w:w="4046" w:type="dxa"/>
            <w:noWrap/>
            <w:hideMark/>
          </w:tcPr>
          <w:p w14:paraId="27D8B6D7" w14:textId="066D494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3784C50F"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9D80867"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TAC</w:t>
            </w:r>
          </w:p>
        </w:tc>
        <w:tc>
          <w:tcPr>
            <w:tcW w:w="1331" w:type="dxa"/>
            <w:noWrap/>
            <w:hideMark/>
          </w:tcPr>
          <w:p w14:paraId="2FC71AC8"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19 Ciudad Bolívar</w:t>
            </w:r>
          </w:p>
        </w:tc>
        <w:tc>
          <w:tcPr>
            <w:tcW w:w="3315" w:type="dxa"/>
            <w:noWrap/>
            <w:hideMark/>
          </w:tcPr>
          <w:p w14:paraId="045B2973"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Lucero Bajo</w:t>
            </w:r>
          </w:p>
        </w:tc>
        <w:tc>
          <w:tcPr>
            <w:tcW w:w="4046" w:type="dxa"/>
            <w:noWrap/>
            <w:hideMark/>
          </w:tcPr>
          <w:p w14:paraId="3851DC7F"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7981F75D"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B88B0E1"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TAC</w:t>
            </w:r>
          </w:p>
        </w:tc>
        <w:tc>
          <w:tcPr>
            <w:tcW w:w="1331" w:type="dxa"/>
            <w:noWrap/>
            <w:hideMark/>
          </w:tcPr>
          <w:p w14:paraId="45F69F2D"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03 Santa Fe</w:t>
            </w:r>
          </w:p>
        </w:tc>
        <w:tc>
          <w:tcPr>
            <w:tcW w:w="3315" w:type="dxa"/>
            <w:noWrap/>
            <w:hideMark/>
          </w:tcPr>
          <w:p w14:paraId="2145498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San Bernardo</w:t>
            </w:r>
          </w:p>
        </w:tc>
        <w:tc>
          <w:tcPr>
            <w:tcW w:w="4046" w:type="dxa"/>
            <w:noWrap/>
            <w:hideMark/>
          </w:tcPr>
          <w:p w14:paraId="7A21B0A1" w14:textId="7DF01C3D"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1B3E3624"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09FB93C3"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TAC</w:t>
            </w:r>
          </w:p>
        </w:tc>
        <w:tc>
          <w:tcPr>
            <w:tcW w:w="1331" w:type="dxa"/>
            <w:noWrap/>
            <w:hideMark/>
          </w:tcPr>
          <w:p w14:paraId="136065C0"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03 Santa Fe</w:t>
            </w:r>
          </w:p>
        </w:tc>
        <w:tc>
          <w:tcPr>
            <w:tcW w:w="3315" w:type="dxa"/>
            <w:noWrap/>
            <w:hideMark/>
          </w:tcPr>
          <w:p w14:paraId="742C3C48"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Las Cruces</w:t>
            </w:r>
          </w:p>
        </w:tc>
        <w:tc>
          <w:tcPr>
            <w:tcW w:w="4046" w:type="dxa"/>
            <w:noWrap/>
            <w:hideMark/>
          </w:tcPr>
          <w:p w14:paraId="60118593" w14:textId="1C6586C6"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Orgánicos</w:t>
            </w:r>
          </w:p>
        </w:tc>
      </w:tr>
      <w:tr w:rsidR="00EA312A" w:rsidRPr="00136F02" w14:paraId="5BBF979D"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CAFBF79"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TAC</w:t>
            </w:r>
          </w:p>
        </w:tc>
        <w:tc>
          <w:tcPr>
            <w:tcW w:w="1331" w:type="dxa"/>
            <w:noWrap/>
            <w:hideMark/>
          </w:tcPr>
          <w:p w14:paraId="3D5147D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723EF15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El Amparo</w:t>
            </w:r>
          </w:p>
        </w:tc>
        <w:tc>
          <w:tcPr>
            <w:tcW w:w="4046" w:type="dxa"/>
            <w:noWrap/>
            <w:hideMark/>
          </w:tcPr>
          <w:p w14:paraId="73BE0480" w14:textId="4442C1E2"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7F1C05DC"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0283847"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TAC</w:t>
            </w:r>
          </w:p>
        </w:tc>
        <w:tc>
          <w:tcPr>
            <w:tcW w:w="1331" w:type="dxa"/>
            <w:noWrap/>
            <w:hideMark/>
          </w:tcPr>
          <w:p w14:paraId="0203D842"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688C14FF"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María Paz</w:t>
            </w:r>
          </w:p>
        </w:tc>
        <w:tc>
          <w:tcPr>
            <w:tcW w:w="4046" w:type="dxa"/>
            <w:noWrap/>
            <w:hideMark/>
          </w:tcPr>
          <w:p w14:paraId="610E5D3E" w14:textId="5014C6DA"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6AEF3099"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119D02A"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0653D638"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09 Fontibón</w:t>
            </w:r>
          </w:p>
        </w:tc>
        <w:tc>
          <w:tcPr>
            <w:tcW w:w="3315" w:type="dxa"/>
            <w:noWrap/>
            <w:hideMark/>
          </w:tcPr>
          <w:p w14:paraId="594DD8A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Calle 26 con Avenida Boyacá</w:t>
            </w:r>
          </w:p>
        </w:tc>
        <w:tc>
          <w:tcPr>
            <w:tcW w:w="4046" w:type="dxa"/>
            <w:noWrap/>
            <w:hideMark/>
          </w:tcPr>
          <w:p w14:paraId="1A7DE60D" w14:textId="307EE7A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56813B01"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5286067"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29075551"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09 Fontibón</w:t>
            </w:r>
          </w:p>
        </w:tc>
        <w:tc>
          <w:tcPr>
            <w:tcW w:w="3315" w:type="dxa"/>
            <w:noWrap/>
            <w:hideMark/>
          </w:tcPr>
          <w:p w14:paraId="1960CEAF"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Carrera 96 a carrera 103A, Calle 17 a Calle 21 BIS</w:t>
            </w:r>
          </w:p>
        </w:tc>
        <w:tc>
          <w:tcPr>
            <w:tcW w:w="4046" w:type="dxa"/>
            <w:noWrap/>
            <w:hideMark/>
          </w:tcPr>
          <w:p w14:paraId="31E5C347" w14:textId="0F89C631"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5CBCE4FB"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6C188C1"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39A82377"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02654D6C"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Autopista Sur entre Carrera 57D y Carrera 67</w:t>
            </w:r>
          </w:p>
        </w:tc>
        <w:tc>
          <w:tcPr>
            <w:tcW w:w="4046" w:type="dxa"/>
            <w:noWrap/>
            <w:hideMark/>
          </w:tcPr>
          <w:p w14:paraId="0357DCC3" w14:textId="3384F515"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Orgánicos</w:t>
            </w:r>
          </w:p>
        </w:tc>
      </w:tr>
      <w:tr w:rsidR="00EA312A" w:rsidRPr="00136F02" w14:paraId="6B6D6C77"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5A94E3C"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5B2B3547"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07 Bosa</w:t>
            </w:r>
          </w:p>
        </w:tc>
        <w:tc>
          <w:tcPr>
            <w:tcW w:w="3315" w:type="dxa"/>
            <w:noWrap/>
            <w:hideMark/>
          </w:tcPr>
          <w:p w14:paraId="23A7CAB3"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Avenida Ciudad de Cali entre Diagonal  49 Sur y Diagonal 56A Sur</w:t>
            </w:r>
          </w:p>
        </w:tc>
        <w:tc>
          <w:tcPr>
            <w:tcW w:w="4046" w:type="dxa"/>
            <w:noWrap/>
            <w:hideMark/>
          </w:tcPr>
          <w:p w14:paraId="7717E9B3" w14:textId="0EBAF1B6"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12F08E42"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FE6F58F"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3A67512E"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19 Ciudad Bolívar</w:t>
            </w:r>
          </w:p>
        </w:tc>
        <w:tc>
          <w:tcPr>
            <w:tcW w:w="3315" w:type="dxa"/>
            <w:noWrap/>
            <w:hideMark/>
          </w:tcPr>
          <w:p w14:paraId="28A2309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Autopista Sur entre Carrera 57D y Carrera 67</w:t>
            </w:r>
          </w:p>
        </w:tc>
        <w:tc>
          <w:tcPr>
            <w:tcW w:w="4046" w:type="dxa"/>
            <w:noWrap/>
            <w:hideMark/>
          </w:tcPr>
          <w:p w14:paraId="712E293A"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p>
        </w:tc>
      </w:tr>
      <w:tr w:rsidR="00EA312A" w:rsidRPr="00136F02" w14:paraId="3B4884D2"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18E3AF1"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3877F58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01 Usaquén</w:t>
            </w:r>
          </w:p>
        </w:tc>
        <w:tc>
          <w:tcPr>
            <w:tcW w:w="3315" w:type="dxa"/>
            <w:noWrap/>
            <w:hideMark/>
          </w:tcPr>
          <w:p w14:paraId="6D135545"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Autopista Norte con Avenida calle 170</w:t>
            </w:r>
          </w:p>
        </w:tc>
        <w:tc>
          <w:tcPr>
            <w:tcW w:w="4046" w:type="dxa"/>
            <w:noWrap/>
            <w:hideMark/>
          </w:tcPr>
          <w:p w14:paraId="19BB235E" w14:textId="34D786BE"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610F2BE3"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681C448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1F7ED461"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01 Usaquén</w:t>
            </w:r>
          </w:p>
        </w:tc>
        <w:tc>
          <w:tcPr>
            <w:tcW w:w="3315" w:type="dxa"/>
            <w:noWrap/>
            <w:hideMark/>
          </w:tcPr>
          <w:p w14:paraId="5FA64A14"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Cll 116 entre cra 15 y autonorte</w:t>
            </w:r>
          </w:p>
        </w:tc>
        <w:tc>
          <w:tcPr>
            <w:tcW w:w="4046" w:type="dxa"/>
            <w:noWrap/>
            <w:hideMark/>
          </w:tcPr>
          <w:p w14:paraId="0974CDFD" w14:textId="4B5906A2"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51B644AD"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E13A086"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7201EE3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10 Engativá</w:t>
            </w:r>
          </w:p>
        </w:tc>
        <w:tc>
          <w:tcPr>
            <w:tcW w:w="3315" w:type="dxa"/>
            <w:noWrap/>
            <w:hideMark/>
          </w:tcPr>
          <w:p w14:paraId="4F1CEDBA"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Cruce de Avenida Ciudad de Cali con Calle 63 y entorno de la Carrera 86 (Av. Ciudad de Cali)</w:t>
            </w:r>
          </w:p>
        </w:tc>
        <w:tc>
          <w:tcPr>
            <w:tcW w:w="4046" w:type="dxa"/>
            <w:noWrap/>
            <w:hideMark/>
          </w:tcPr>
          <w:p w14:paraId="23D8DD80" w14:textId="556A3CF9"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7B80FB5B"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8757E22"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2E74BDA9"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4F9CD808"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Carrera 11 entre Calle 64 y Calle 72</w:t>
            </w:r>
          </w:p>
        </w:tc>
        <w:tc>
          <w:tcPr>
            <w:tcW w:w="4046" w:type="dxa"/>
            <w:noWrap/>
            <w:hideMark/>
          </w:tcPr>
          <w:p w14:paraId="4F188A5D" w14:textId="67B2078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0B627A7C"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E37CFA4"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5E258A89"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6140A04E"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Carrera 7 entre calle 84 y calle 100</w:t>
            </w:r>
          </w:p>
        </w:tc>
        <w:tc>
          <w:tcPr>
            <w:tcW w:w="4046" w:type="dxa"/>
            <w:noWrap/>
            <w:hideMark/>
          </w:tcPr>
          <w:p w14:paraId="0752B7D1" w14:textId="33D7B58A"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534BD2C0"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5C01AB4E"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4715BB62"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02 Chapinero</w:t>
            </w:r>
          </w:p>
        </w:tc>
        <w:tc>
          <w:tcPr>
            <w:tcW w:w="3315" w:type="dxa"/>
            <w:noWrap/>
            <w:hideMark/>
          </w:tcPr>
          <w:p w14:paraId="27C27598"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Carrera 11 a Callera 15, entre Calle 92 y Calle 94</w:t>
            </w:r>
          </w:p>
        </w:tc>
        <w:tc>
          <w:tcPr>
            <w:tcW w:w="4046" w:type="dxa"/>
            <w:noWrap/>
            <w:hideMark/>
          </w:tcPr>
          <w:p w14:paraId="6A261DA2" w14:textId="755C2D65"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4D3B4299" w14:textId="77777777" w:rsidTr="00136F02">
        <w:trPr>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1EE0F61B"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374E21EE"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4B78832C"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Carrera 78K entre Calle 39S y Calle 36S</w:t>
            </w:r>
          </w:p>
        </w:tc>
        <w:tc>
          <w:tcPr>
            <w:tcW w:w="4046" w:type="dxa"/>
            <w:noWrap/>
            <w:hideMark/>
          </w:tcPr>
          <w:p w14:paraId="694D1569" w14:textId="66B875C3"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0AC16ECE" w14:textId="77777777" w:rsidTr="00136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7576BF2C"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6790E1C9"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11 Suba</w:t>
            </w:r>
          </w:p>
        </w:tc>
        <w:tc>
          <w:tcPr>
            <w:tcW w:w="3315" w:type="dxa"/>
            <w:noWrap/>
            <w:hideMark/>
          </w:tcPr>
          <w:p w14:paraId="3C32BDF4" w14:textId="77777777"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Cruce vial y Roudpoint de la Autopista Norte con Calle 100</w:t>
            </w:r>
          </w:p>
        </w:tc>
        <w:tc>
          <w:tcPr>
            <w:tcW w:w="4046" w:type="dxa"/>
            <w:noWrap/>
            <w:hideMark/>
          </w:tcPr>
          <w:p w14:paraId="01ADFCA1" w14:textId="4D8AA5A9" w:rsidR="00EA312A" w:rsidRPr="00136F02" w:rsidRDefault="00EA312A" w:rsidP="00EA312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Orgánicos;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Residuos Inorgánicos</w:t>
            </w:r>
          </w:p>
        </w:tc>
      </w:tr>
      <w:tr w:rsidR="00EA312A" w:rsidRPr="00136F02" w14:paraId="3F952CAA" w14:textId="77777777" w:rsidTr="00136F02">
        <w:trPr>
          <w:trHeight w:val="586"/>
          <w:jc w:val="center"/>
        </w:trPr>
        <w:tc>
          <w:tcPr>
            <w:cnfStyle w:val="001000000000" w:firstRow="0" w:lastRow="0" w:firstColumn="1" w:lastColumn="0" w:oddVBand="0" w:evenVBand="0" w:oddHBand="0" w:evenHBand="0" w:firstRowFirstColumn="0" w:firstRowLastColumn="0" w:lastRowFirstColumn="0" w:lastRowLastColumn="0"/>
            <w:tcW w:w="1346" w:type="dxa"/>
            <w:noWrap/>
            <w:hideMark/>
          </w:tcPr>
          <w:p w14:paraId="39C47ECD" w14:textId="77777777" w:rsidR="00EA312A" w:rsidRPr="00136F02" w:rsidRDefault="00EA312A" w:rsidP="00EA312A">
            <w:pPr>
              <w:rPr>
                <w:rFonts w:eastAsia="Times New Roman" w:cs="Times New Roman"/>
                <w:b w:val="0"/>
                <w:bCs w:val="0"/>
                <w:color w:val="000000"/>
                <w:sz w:val="12"/>
                <w:szCs w:val="12"/>
                <w:lang w:eastAsia="es-CO"/>
              </w:rPr>
            </w:pPr>
            <w:r w:rsidRPr="00136F02">
              <w:rPr>
                <w:rFonts w:eastAsia="Times New Roman" w:cs="Times New Roman"/>
                <w:color w:val="000000"/>
                <w:sz w:val="12"/>
                <w:szCs w:val="12"/>
                <w:lang w:eastAsia="es-CO"/>
              </w:rPr>
              <w:t>RUTAS DE BICI</w:t>
            </w:r>
          </w:p>
        </w:tc>
        <w:tc>
          <w:tcPr>
            <w:tcW w:w="1331" w:type="dxa"/>
            <w:noWrap/>
            <w:hideMark/>
          </w:tcPr>
          <w:p w14:paraId="42413E27" w14:textId="7777777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08 Kennedy</w:t>
            </w:r>
          </w:p>
        </w:tc>
        <w:tc>
          <w:tcPr>
            <w:tcW w:w="3315" w:type="dxa"/>
            <w:noWrap/>
            <w:hideMark/>
          </w:tcPr>
          <w:p w14:paraId="5BFA37DB" w14:textId="15373EAA"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 xml:space="preserve">Avenida Ciudad de Cali entre Avenida de las Américas y Avenida </w:t>
            </w:r>
            <w:r w:rsidR="00136F02" w:rsidRPr="00136F02">
              <w:rPr>
                <w:rFonts w:eastAsia="Times New Roman" w:cs="Times New Roman"/>
                <w:color w:val="000000"/>
                <w:sz w:val="12"/>
                <w:szCs w:val="12"/>
                <w:lang w:eastAsia="es-CO"/>
              </w:rPr>
              <w:t>Villavicencio</w:t>
            </w:r>
            <w:r w:rsidRPr="00136F02">
              <w:rPr>
                <w:rFonts w:eastAsia="Times New Roman" w:cs="Times New Roman"/>
                <w:color w:val="000000"/>
                <w:sz w:val="12"/>
                <w:szCs w:val="12"/>
                <w:lang w:eastAsia="es-CO"/>
              </w:rPr>
              <w:t xml:space="preserve"> (Cruce con Av. Ciudad de Cali y cruce con Av. Agoberto Mejía)</w:t>
            </w:r>
          </w:p>
        </w:tc>
        <w:tc>
          <w:tcPr>
            <w:tcW w:w="4046" w:type="dxa"/>
            <w:noWrap/>
            <w:hideMark/>
          </w:tcPr>
          <w:p w14:paraId="293DB6A9" w14:textId="125AB317" w:rsidR="00EA312A" w:rsidRPr="00136F02" w:rsidRDefault="00EA312A" w:rsidP="00EA312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es-CO"/>
              </w:rPr>
            </w:pPr>
            <w:r w:rsidRPr="00136F02">
              <w:rPr>
                <w:rFonts w:eastAsia="Times New Roman" w:cs="Times New Roman"/>
                <w:color w:val="000000"/>
                <w:sz w:val="12"/>
                <w:szCs w:val="12"/>
                <w:lang w:eastAsia="es-CO"/>
              </w:rPr>
              <w:t>Escombros;</w:t>
            </w:r>
            <w:r w:rsidR="00136F02" w:rsidRPr="00136F02">
              <w:rPr>
                <w:rFonts w:eastAsia="Times New Roman" w:cs="Times New Roman"/>
                <w:color w:val="000000"/>
                <w:sz w:val="12"/>
                <w:szCs w:val="12"/>
                <w:lang w:eastAsia="es-CO"/>
              </w:rPr>
              <w:t xml:space="preserve"> </w:t>
            </w:r>
            <w:r w:rsidRPr="00136F02">
              <w:rPr>
                <w:rFonts w:eastAsia="Times New Roman" w:cs="Times New Roman"/>
                <w:color w:val="000000"/>
                <w:sz w:val="12"/>
                <w:szCs w:val="12"/>
                <w:lang w:eastAsia="es-CO"/>
              </w:rPr>
              <w:t xml:space="preserve">Residuos </w:t>
            </w:r>
            <w:r w:rsidR="00F017B5" w:rsidRPr="00136F02">
              <w:rPr>
                <w:rFonts w:eastAsia="Times New Roman" w:cs="Times New Roman"/>
                <w:color w:val="000000"/>
                <w:sz w:val="12"/>
                <w:szCs w:val="12"/>
                <w:lang w:eastAsia="es-CO"/>
              </w:rPr>
              <w:t>Orgánicos; Residuos</w:t>
            </w:r>
            <w:r w:rsidRPr="00136F02">
              <w:rPr>
                <w:rFonts w:eastAsia="Times New Roman" w:cs="Times New Roman"/>
                <w:color w:val="000000"/>
                <w:sz w:val="12"/>
                <w:szCs w:val="12"/>
                <w:lang w:eastAsia="es-CO"/>
              </w:rPr>
              <w:t xml:space="preserve"> Inorgánicos</w:t>
            </w:r>
          </w:p>
        </w:tc>
      </w:tr>
    </w:tbl>
    <w:p w14:paraId="58DF433C" w14:textId="77777777" w:rsidR="00EA312A" w:rsidRPr="00F017B5" w:rsidRDefault="00EA312A" w:rsidP="007D43E0">
      <w:pPr>
        <w:jc w:val="both"/>
        <w:rPr>
          <w:rFonts w:cs="Arial"/>
          <w:color w:val="000000"/>
          <w:sz w:val="16"/>
          <w:szCs w:val="16"/>
          <w:bdr w:val="none" w:sz="0" w:space="0" w:color="auto" w:frame="1"/>
          <w:lang w:eastAsia="es-CO"/>
        </w:rPr>
      </w:pPr>
      <w:r w:rsidRPr="00F017B5">
        <w:rPr>
          <w:rFonts w:cs="Arial"/>
          <w:color w:val="000000"/>
          <w:sz w:val="16"/>
          <w:szCs w:val="16"/>
          <w:bdr w:val="none" w:sz="0" w:space="0" w:color="auto" w:frame="1"/>
          <w:lang w:eastAsia="es-CO"/>
        </w:rPr>
        <w:t>Fuente: Secretaría Distrital de Seguridad, Convivencia y Justicia. Encuesta de Caracterización de Entornos (III trimestre de 2019). Septiembre 2019. Información sujeta a cambios por parte de la fuente.</w:t>
      </w:r>
    </w:p>
    <w:p w14:paraId="08232799" w14:textId="5BBD935F" w:rsidR="00EA312A" w:rsidRDefault="00EA312A" w:rsidP="00EA312A">
      <w:pPr>
        <w:rPr>
          <w:sz w:val="12"/>
          <w:szCs w:val="12"/>
        </w:rPr>
      </w:pPr>
    </w:p>
    <w:p w14:paraId="4444959C" w14:textId="162C481B" w:rsidR="0080075B" w:rsidRDefault="0080075B" w:rsidP="00EA312A">
      <w:pPr>
        <w:rPr>
          <w:sz w:val="12"/>
          <w:szCs w:val="12"/>
        </w:rPr>
      </w:pPr>
    </w:p>
    <w:p w14:paraId="0E80B529" w14:textId="77777777" w:rsidR="0080075B" w:rsidRPr="00621925" w:rsidRDefault="0080075B" w:rsidP="0080075B">
      <w:pPr>
        <w:spacing w:after="0" w:line="240" w:lineRule="auto"/>
        <w:jc w:val="both"/>
        <w:rPr>
          <w:rFonts w:ascii="Arial" w:eastAsia="Times New Roman" w:hAnsi="Arial" w:cs="Arial"/>
        </w:rPr>
      </w:pPr>
      <w:r w:rsidRPr="00621925">
        <w:rPr>
          <w:rFonts w:ascii="Arial" w:eastAsia="Times New Roman" w:hAnsi="Arial" w:cs="Arial"/>
          <w:b/>
        </w:rPr>
        <w:lastRenderedPageBreak/>
        <w:t xml:space="preserve">Compromiso No. </w:t>
      </w:r>
      <w:r w:rsidRPr="00172C1C">
        <w:rPr>
          <w:rFonts w:ascii="Arial" w:eastAsia="Times New Roman" w:hAnsi="Arial" w:cs="Arial"/>
          <w:b/>
        </w:rPr>
        <w:t>6.      </w:t>
      </w:r>
      <w:r w:rsidRPr="004F750E">
        <w:rPr>
          <w:rFonts w:ascii="Arial" w:eastAsia="Times New Roman" w:hAnsi="Arial" w:cs="Arial"/>
          <w:i/>
          <w:u w:val="single"/>
        </w:rPr>
        <w:t>Socialización y divulgación del estado del funcionamiento para evidenciar la disponibilidad del servicio del sistema de videovigilancia de Bogotá.</w:t>
      </w:r>
    </w:p>
    <w:p w14:paraId="7AB2970B" w14:textId="77777777" w:rsidR="0080075B" w:rsidRDefault="0080075B" w:rsidP="0080075B">
      <w:pPr>
        <w:spacing w:after="0" w:line="240" w:lineRule="auto"/>
        <w:jc w:val="both"/>
        <w:rPr>
          <w:rFonts w:ascii="Arial" w:eastAsia="Times New Roman" w:hAnsi="Arial" w:cs="Arial"/>
          <w:b/>
        </w:rPr>
      </w:pPr>
    </w:p>
    <w:p w14:paraId="30598732" w14:textId="77777777" w:rsidR="0080075B" w:rsidRPr="00621925" w:rsidRDefault="0080075B" w:rsidP="0080075B">
      <w:pPr>
        <w:spacing w:after="0" w:line="240" w:lineRule="auto"/>
        <w:jc w:val="both"/>
        <w:rPr>
          <w:rFonts w:ascii="Arial" w:eastAsia="Times New Roman" w:hAnsi="Arial" w:cs="Arial"/>
          <w:b/>
        </w:rPr>
      </w:pPr>
      <w:r w:rsidRPr="00621925">
        <w:rPr>
          <w:rFonts w:ascii="Arial" w:eastAsia="Times New Roman" w:hAnsi="Arial" w:cs="Arial"/>
          <w:b/>
        </w:rPr>
        <w:t>Avances y Logros</w:t>
      </w:r>
    </w:p>
    <w:p w14:paraId="75A448ED" w14:textId="77777777" w:rsidR="0080075B" w:rsidRDefault="0080075B" w:rsidP="0080075B">
      <w:pPr>
        <w:spacing w:after="0" w:line="240" w:lineRule="auto"/>
        <w:jc w:val="both"/>
        <w:rPr>
          <w:rFonts w:ascii="Arial" w:hAnsi="Arial" w:cs="Arial"/>
          <w:lang w:val="es-ES_tradnl" w:eastAsia="es-CO"/>
        </w:rPr>
      </w:pPr>
    </w:p>
    <w:p w14:paraId="3A8E9C0B" w14:textId="77777777" w:rsidR="0080075B" w:rsidRPr="00AE78F2" w:rsidRDefault="0080075B" w:rsidP="0080075B">
      <w:pPr>
        <w:spacing w:after="0" w:line="240" w:lineRule="auto"/>
        <w:jc w:val="both"/>
        <w:rPr>
          <w:rFonts w:ascii="Arial" w:hAnsi="Arial" w:cs="Arial"/>
          <w:lang w:val="es-ES_tradnl" w:eastAsia="es-CO"/>
        </w:rPr>
      </w:pPr>
      <w:r w:rsidRPr="00AE78F2">
        <w:rPr>
          <w:rFonts w:ascii="Arial" w:hAnsi="Arial" w:cs="Arial"/>
          <w:lang w:val="es-ES_tradnl" w:eastAsia="es-CO"/>
        </w:rPr>
        <w:t>Desde su creación en el año 2016, la Secretaría Distrital de Seguridad, Convivencia y Justicia dio inicio a la creación de un sistema de videovigilancia ciudadana al servicio de la Policía Metropolitana de Bogotá, coadyuvando al cumplimiento de la meta consistente en contar con el “</w:t>
      </w:r>
      <w:r w:rsidRPr="00AE78F2">
        <w:rPr>
          <w:rFonts w:ascii="Arial" w:hAnsi="Arial" w:cs="Arial"/>
          <w:i/>
          <w:lang w:val="es-ES_tradnl" w:eastAsia="es-CO"/>
        </w:rPr>
        <w:t>100% Diseñado e implementado el Centro de Comando y Control</w:t>
      </w:r>
      <w:r w:rsidRPr="00AE78F2">
        <w:rPr>
          <w:rFonts w:ascii="Arial" w:hAnsi="Arial" w:cs="Arial"/>
          <w:lang w:val="es-ES_tradnl" w:eastAsia="es-CO"/>
        </w:rPr>
        <w:t>”, establecida en el Plan de Desarrollo 2016-2020 “</w:t>
      </w:r>
      <w:r w:rsidRPr="004F6C9C">
        <w:rPr>
          <w:rFonts w:ascii="Arial" w:hAnsi="Arial" w:cs="Arial"/>
          <w:i/>
          <w:lang w:val="es-ES_tradnl" w:eastAsia="es-CO"/>
        </w:rPr>
        <w:t>Bogotá Mejor Para Todos</w:t>
      </w:r>
      <w:r w:rsidRPr="00AE78F2">
        <w:rPr>
          <w:rFonts w:ascii="Arial" w:hAnsi="Arial" w:cs="Arial"/>
          <w:lang w:val="es-ES_tradnl" w:eastAsia="es-CO"/>
        </w:rPr>
        <w:t xml:space="preserve">”. </w:t>
      </w:r>
    </w:p>
    <w:p w14:paraId="0C0513DD" w14:textId="77777777" w:rsidR="0080075B" w:rsidRPr="00AE78F2" w:rsidRDefault="0080075B" w:rsidP="0080075B">
      <w:pPr>
        <w:spacing w:after="0" w:line="240" w:lineRule="auto"/>
        <w:jc w:val="both"/>
        <w:rPr>
          <w:rFonts w:ascii="Arial" w:hAnsi="Arial" w:cs="Arial"/>
          <w:lang w:val="es-ES_tradnl" w:eastAsia="es-CO"/>
        </w:rPr>
      </w:pPr>
    </w:p>
    <w:p w14:paraId="39D7ABCD" w14:textId="77777777" w:rsidR="0080075B" w:rsidRPr="00B91DE7" w:rsidRDefault="0080075B" w:rsidP="0080075B">
      <w:pPr>
        <w:spacing w:after="0" w:line="240" w:lineRule="auto"/>
        <w:jc w:val="both"/>
        <w:rPr>
          <w:rFonts w:ascii="Arial" w:hAnsi="Arial" w:cs="Arial"/>
          <w:lang w:val="es-ES_tradnl" w:eastAsia="es-CO"/>
        </w:rPr>
      </w:pPr>
      <w:r w:rsidRPr="00AE78F2">
        <w:rPr>
          <w:rFonts w:ascii="Arial" w:hAnsi="Arial" w:cs="Arial"/>
          <w:lang w:val="es-ES_tradnl" w:eastAsia="es-CO"/>
        </w:rPr>
        <w:t xml:space="preserve">Esta gran iniciativa de proyecto tiene </w:t>
      </w:r>
      <w:r w:rsidRPr="00B91DE7">
        <w:rPr>
          <w:rFonts w:ascii="Arial" w:hAnsi="Arial" w:cs="Arial"/>
          <w:lang w:val="es-ES_tradnl" w:eastAsia="es-CO"/>
        </w:rPr>
        <w:t>como propósito fundamental aumentar la cantidad de puntos de video vigilancia ciudadana instalados a lo largo y ancho de la Capital, permitiendo que sean monitoreados por la MEBOG desde el Centro de Comando, Control, Comunicaciones y Cómputo de Bogotá – C4 y desde los centros de monitoreo existentes dispuestos en los Comandos Operativos de Seguridad Ciudadana – COSEC.</w:t>
      </w:r>
    </w:p>
    <w:p w14:paraId="21E698E3" w14:textId="77777777" w:rsidR="0080075B" w:rsidRPr="00B91DE7" w:rsidRDefault="0080075B" w:rsidP="0080075B">
      <w:pPr>
        <w:spacing w:after="0" w:line="240" w:lineRule="auto"/>
        <w:jc w:val="both"/>
        <w:rPr>
          <w:rFonts w:ascii="Arial" w:hAnsi="Arial" w:cs="Arial"/>
          <w:lang w:val="es-ES_tradnl" w:eastAsia="es-CO"/>
        </w:rPr>
      </w:pPr>
    </w:p>
    <w:p w14:paraId="268405E5" w14:textId="77777777" w:rsidR="0080075B" w:rsidRPr="00B91DE7" w:rsidRDefault="0080075B" w:rsidP="0080075B">
      <w:pPr>
        <w:spacing w:after="0" w:line="240" w:lineRule="auto"/>
        <w:jc w:val="both"/>
        <w:rPr>
          <w:rFonts w:ascii="Arial" w:eastAsia="Batang" w:hAnsi="Arial" w:cs="Arial"/>
        </w:rPr>
      </w:pPr>
      <w:r w:rsidRPr="00B91DE7">
        <w:rPr>
          <w:rFonts w:ascii="Arial" w:hAnsi="Arial" w:cs="Arial"/>
        </w:rPr>
        <w:t xml:space="preserve">De esta forma, el desafío para la SDSCJ que representó el proyecto de video vigilancia, no solo consistió en ampliar la cantidad de puntos de video vigilancia para el cumplimiento de las metas del </w:t>
      </w:r>
      <w:r w:rsidRPr="00B91DE7">
        <w:rPr>
          <w:rFonts w:ascii="Arial" w:eastAsia="Batang" w:hAnsi="Arial" w:cs="Arial"/>
        </w:rPr>
        <w:t xml:space="preserve">Plan Distrital de Desarrollo 2016-2020 </w:t>
      </w:r>
      <w:r w:rsidRPr="00B91DE7">
        <w:rPr>
          <w:rFonts w:ascii="Arial" w:hAnsi="Arial" w:cs="Arial"/>
        </w:rPr>
        <w:t>“</w:t>
      </w:r>
      <w:r w:rsidRPr="00B91DE7">
        <w:rPr>
          <w:rFonts w:ascii="Arial" w:hAnsi="Arial" w:cs="Arial"/>
          <w:i/>
        </w:rPr>
        <w:t>Bogotá Mejor Para Todos</w:t>
      </w:r>
      <w:r w:rsidRPr="00B91DE7">
        <w:rPr>
          <w:rFonts w:ascii="Arial" w:eastAsia="Batang" w:hAnsi="Arial" w:cs="Arial"/>
        </w:rPr>
        <w:t>”, si no en innovar en la implementación tecnológica, procesos y procedimientos para un verdadero sistema de videovigilancia ciudadano, enfocando esfuerzos en:</w:t>
      </w:r>
    </w:p>
    <w:p w14:paraId="31E2FC55" w14:textId="77777777" w:rsidR="0080075B" w:rsidRPr="00B91DE7" w:rsidRDefault="0080075B" w:rsidP="0080075B">
      <w:pPr>
        <w:spacing w:after="0" w:line="240" w:lineRule="auto"/>
        <w:jc w:val="both"/>
        <w:rPr>
          <w:rFonts w:ascii="Arial" w:eastAsia="Batang" w:hAnsi="Arial" w:cs="Arial"/>
        </w:rPr>
      </w:pPr>
    </w:p>
    <w:p w14:paraId="6BF7100F" w14:textId="77777777" w:rsidR="0080075B" w:rsidRPr="00B91DE7" w:rsidRDefault="0080075B" w:rsidP="0080075B">
      <w:pPr>
        <w:pStyle w:val="Prrafodelista"/>
        <w:numPr>
          <w:ilvl w:val="0"/>
          <w:numId w:val="8"/>
        </w:numPr>
        <w:spacing w:after="0" w:line="240" w:lineRule="auto"/>
        <w:jc w:val="both"/>
        <w:rPr>
          <w:rFonts w:ascii="Arial" w:eastAsia="Batang" w:hAnsi="Arial" w:cs="Arial"/>
        </w:rPr>
      </w:pPr>
      <w:r w:rsidRPr="00B91DE7">
        <w:rPr>
          <w:rFonts w:ascii="Arial" w:eastAsia="Batang" w:hAnsi="Arial" w:cs="Arial"/>
        </w:rPr>
        <w:t>Determinar objetiva y eficientemente la ubicación de los puntos de video vigilancia partiendo de los índices de criminalidad y tomando como referencia la experiencia de la Policía en las distintas localidades de Bogotá.</w:t>
      </w:r>
    </w:p>
    <w:p w14:paraId="002FFEB9" w14:textId="77777777" w:rsidR="0080075B" w:rsidRPr="00B91DE7" w:rsidRDefault="0080075B" w:rsidP="0080075B">
      <w:pPr>
        <w:pStyle w:val="Prrafodelista"/>
        <w:numPr>
          <w:ilvl w:val="0"/>
          <w:numId w:val="8"/>
        </w:numPr>
        <w:spacing w:after="0" w:line="240" w:lineRule="auto"/>
        <w:jc w:val="both"/>
        <w:rPr>
          <w:rFonts w:ascii="Arial" w:eastAsia="Batang" w:hAnsi="Arial" w:cs="Arial"/>
        </w:rPr>
      </w:pPr>
      <w:r w:rsidRPr="00B91DE7">
        <w:rPr>
          <w:rFonts w:ascii="Arial" w:eastAsia="Batang" w:hAnsi="Arial" w:cs="Arial"/>
        </w:rPr>
        <w:t xml:space="preserve">Suministrar la energización de todos y cada uno de los puntos de video vigilancia, haciendo uso de infraestructura de red eléctrica, canalizaciones y ductería existente en el Distrito, evitando traumatismos viales, afectaciones al espacio público y mejorando tiempos de instalación, operación y mantenimiento. </w:t>
      </w:r>
    </w:p>
    <w:p w14:paraId="4C4BA8A4" w14:textId="77777777" w:rsidR="0080075B" w:rsidRPr="00B91DE7" w:rsidRDefault="0080075B" w:rsidP="0080075B">
      <w:pPr>
        <w:pStyle w:val="Prrafodelista"/>
        <w:numPr>
          <w:ilvl w:val="0"/>
          <w:numId w:val="8"/>
        </w:numPr>
        <w:spacing w:after="0" w:line="240" w:lineRule="auto"/>
        <w:jc w:val="both"/>
        <w:rPr>
          <w:rFonts w:ascii="Arial" w:eastAsia="Batang" w:hAnsi="Arial" w:cs="Arial"/>
        </w:rPr>
      </w:pPr>
      <w:r w:rsidRPr="00B91DE7">
        <w:rPr>
          <w:rFonts w:ascii="Arial" w:hAnsi="Arial" w:cs="Arial"/>
        </w:rPr>
        <w:t xml:space="preserve">Proveer la conectividad de todos y cada uno de los puntos de video vigilancia, a través de canales dedicados de fibra óptica, sin restricción de cobertura en la ciudad y haciendo uso de infraestructura de redes de comunicaciones existentes para reducir costos y tiempos de </w:t>
      </w:r>
      <w:r w:rsidRPr="00B91DE7">
        <w:rPr>
          <w:rFonts w:ascii="Arial" w:eastAsia="Batang" w:hAnsi="Arial" w:cs="Arial"/>
        </w:rPr>
        <w:t>instalación, operación y mantenimiento.</w:t>
      </w:r>
    </w:p>
    <w:p w14:paraId="0D918695" w14:textId="77777777" w:rsidR="0080075B" w:rsidRPr="00B91DE7" w:rsidRDefault="0080075B" w:rsidP="0080075B">
      <w:pPr>
        <w:pStyle w:val="Prrafodelista"/>
        <w:numPr>
          <w:ilvl w:val="0"/>
          <w:numId w:val="8"/>
        </w:numPr>
        <w:spacing w:after="0" w:line="240" w:lineRule="auto"/>
        <w:jc w:val="both"/>
        <w:rPr>
          <w:rFonts w:ascii="Arial" w:hAnsi="Arial" w:cs="Arial"/>
        </w:rPr>
      </w:pPr>
      <w:r w:rsidRPr="00B91DE7">
        <w:rPr>
          <w:rFonts w:ascii="Arial" w:hAnsi="Arial" w:cs="Arial"/>
        </w:rPr>
        <w:t>Garantizar la operación continua de los puntos de video vigilancia a través del contrato de mantenimiento, que cuente con herramientas que permitieran diagnosticar remotamente las fallas, actualizando permanentemente el sistema y disminuyendo tiempos de indisponibilidad y reduciendo costos de operación y mantenimiento.</w:t>
      </w:r>
    </w:p>
    <w:p w14:paraId="22E4AC51" w14:textId="77777777" w:rsidR="0080075B" w:rsidRPr="00B91DE7" w:rsidRDefault="0080075B" w:rsidP="0080075B">
      <w:pPr>
        <w:pStyle w:val="Prrafodelista"/>
        <w:numPr>
          <w:ilvl w:val="0"/>
          <w:numId w:val="8"/>
        </w:numPr>
        <w:spacing w:after="0" w:line="240" w:lineRule="auto"/>
        <w:jc w:val="both"/>
        <w:rPr>
          <w:rFonts w:ascii="Arial" w:hAnsi="Arial" w:cs="Arial"/>
        </w:rPr>
      </w:pPr>
      <w:r w:rsidRPr="00B91DE7">
        <w:rPr>
          <w:rFonts w:ascii="Arial" w:hAnsi="Arial" w:cs="Arial"/>
        </w:rPr>
        <w:t>Integrar los distintos subsistemas como Transmilenio, Colegios Distritales, Centros y Establecimientos Comerciales al gran sistema de video vigilancia del Distrito.</w:t>
      </w:r>
    </w:p>
    <w:p w14:paraId="39B35D04" w14:textId="77777777" w:rsidR="0080075B" w:rsidRPr="00B91DE7" w:rsidRDefault="0080075B" w:rsidP="0080075B">
      <w:pPr>
        <w:pStyle w:val="Prrafodelista"/>
        <w:numPr>
          <w:ilvl w:val="0"/>
          <w:numId w:val="8"/>
        </w:numPr>
        <w:spacing w:after="0" w:line="240" w:lineRule="auto"/>
        <w:jc w:val="both"/>
        <w:rPr>
          <w:rFonts w:ascii="Arial" w:hAnsi="Arial" w:cs="Arial"/>
        </w:rPr>
      </w:pPr>
      <w:r w:rsidRPr="00B91DE7">
        <w:rPr>
          <w:rFonts w:ascii="Arial" w:hAnsi="Arial" w:cs="Arial"/>
        </w:rPr>
        <w:t xml:space="preserve">Implementar y consolidar los subsistemas abiertos e interoperables (almacenamiento, gestor de video, cámaras), permitiendo detener la inercia tecnológica recibida de administraciones anteriores. </w:t>
      </w:r>
    </w:p>
    <w:p w14:paraId="31044822" w14:textId="77777777" w:rsidR="0080075B" w:rsidRPr="00B91DE7" w:rsidRDefault="0080075B" w:rsidP="0080075B">
      <w:pPr>
        <w:pStyle w:val="Prrafodelista"/>
        <w:numPr>
          <w:ilvl w:val="0"/>
          <w:numId w:val="8"/>
        </w:numPr>
        <w:spacing w:after="0" w:line="240" w:lineRule="auto"/>
        <w:jc w:val="both"/>
        <w:rPr>
          <w:rFonts w:ascii="Arial" w:hAnsi="Arial" w:cs="Arial"/>
        </w:rPr>
      </w:pPr>
      <w:r w:rsidRPr="00B91DE7">
        <w:rPr>
          <w:rFonts w:ascii="Arial" w:hAnsi="Arial" w:cs="Arial"/>
        </w:rPr>
        <w:t>Mejorar la calidad de video, confiabilidad del almacenamiento y del equipamiento tecnológico necesario para la misión crítica del sistema.</w:t>
      </w:r>
    </w:p>
    <w:p w14:paraId="0C50067D" w14:textId="77777777" w:rsidR="0080075B" w:rsidRPr="00B91DE7" w:rsidRDefault="0080075B" w:rsidP="0080075B">
      <w:pPr>
        <w:pStyle w:val="Prrafodelista"/>
        <w:numPr>
          <w:ilvl w:val="0"/>
          <w:numId w:val="8"/>
        </w:numPr>
        <w:spacing w:after="0" w:line="240" w:lineRule="auto"/>
        <w:jc w:val="both"/>
        <w:rPr>
          <w:rFonts w:ascii="Arial" w:hAnsi="Arial" w:cs="Arial"/>
        </w:rPr>
      </w:pPr>
      <w:r w:rsidRPr="00B91DE7">
        <w:rPr>
          <w:rFonts w:ascii="Arial" w:hAnsi="Arial" w:cs="Arial"/>
        </w:rPr>
        <w:t>Hacer uso de la más alta tecnología en video vigilancia que permita soportar el crecimiento del sistema, sin restricción.</w:t>
      </w:r>
    </w:p>
    <w:p w14:paraId="75159D7B" w14:textId="77777777" w:rsidR="0080075B" w:rsidRPr="00B91DE7" w:rsidRDefault="0080075B" w:rsidP="0080075B">
      <w:pPr>
        <w:pStyle w:val="Prrafodelista"/>
        <w:numPr>
          <w:ilvl w:val="0"/>
          <w:numId w:val="8"/>
        </w:numPr>
        <w:spacing w:after="0" w:line="240" w:lineRule="auto"/>
        <w:jc w:val="both"/>
        <w:rPr>
          <w:rFonts w:ascii="Arial" w:hAnsi="Arial" w:cs="Arial"/>
        </w:rPr>
      </w:pPr>
      <w:r w:rsidRPr="00B91DE7">
        <w:rPr>
          <w:rFonts w:ascii="Arial" w:hAnsi="Arial" w:cs="Arial"/>
        </w:rPr>
        <w:t>Centralizar el procesamiento y almacenamiento, posibilitando la inteligencia y control sobre la seguridad de la información, para la correcta operación por parte de las agencias de seguridad.</w:t>
      </w:r>
    </w:p>
    <w:p w14:paraId="5947811A" w14:textId="77777777" w:rsidR="0080075B" w:rsidRPr="00B91DE7" w:rsidRDefault="0080075B" w:rsidP="0080075B">
      <w:pPr>
        <w:pStyle w:val="Prrafodelista"/>
        <w:numPr>
          <w:ilvl w:val="0"/>
          <w:numId w:val="8"/>
        </w:numPr>
        <w:spacing w:after="0" w:line="240" w:lineRule="auto"/>
        <w:jc w:val="both"/>
        <w:rPr>
          <w:rFonts w:ascii="Arial" w:hAnsi="Arial" w:cs="Arial"/>
        </w:rPr>
      </w:pPr>
      <w:r w:rsidRPr="00B91DE7">
        <w:rPr>
          <w:rFonts w:ascii="Arial" w:hAnsi="Arial" w:cs="Arial"/>
        </w:rPr>
        <w:lastRenderedPageBreak/>
        <w:t>Aprovechamiento de los recursos existentes como data center, centros de monitoreo y equipamiento tecnológico recibido de administraciones anteriores.</w:t>
      </w:r>
    </w:p>
    <w:p w14:paraId="2730A162" w14:textId="77777777" w:rsidR="0080075B" w:rsidRPr="00B91DE7" w:rsidRDefault="0080075B" w:rsidP="0080075B">
      <w:pPr>
        <w:pStyle w:val="Prrafodelista"/>
        <w:numPr>
          <w:ilvl w:val="0"/>
          <w:numId w:val="8"/>
        </w:numPr>
        <w:spacing w:after="0" w:line="240" w:lineRule="auto"/>
        <w:jc w:val="both"/>
        <w:rPr>
          <w:rFonts w:ascii="Arial" w:hAnsi="Arial" w:cs="Arial"/>
        </w:rPr>
      </w:pPr>
      <w:r w:rsidRPr="00B91DE7">
        <w:rPr>
          <w:rFonts w:ascii="Arial" w:hAnsi="Arial" w:cs="Arial"/>
        </w:rPr>
        <w:t>Construcción e implementación de mecanismos de agregación de demanda en contratación estatal con Colombia Compra Eficiente, para la reducción de costos de instalación de puntos de video vigilancia y unificación de criterios técnicos en adquisiciones de bienes y servicios de video vigilancia efectuadas por entidades distritales distintas a la SDSCJ.</w:t>
      </w:r>
    </w:p>
    <w:p w14:paraId="0FABE567" w14:textId="77777777" w:rsidR="0080075B" w:rsidRDefault="0080075B" w:rsidP="0080075B">
      <w:pPr>
        <w:spacing w:after="0" w:line="240" w:lineRule="auto"/>
        <w:jc w:val="both"/>
        <w:rPr>
          <w:rFonts w:ascii="Arial" w:hAnsi="Arial" w:cs="Arial"/>
          <w:lang w:val="es-ES_tradnl" w:eastAsia="es-CO"/>
        </w:rPr>
      </w:pPr>
    </w:p>
    <w:p w14:paraId="508C47C1" w14:textId="77777777" w:rsidR="0080075B" w:rsidRPr="00144A7F" w:rsidRDefault="0080075B" w:rsidP="0080075B">
      <w:pPr>
        <w:pBdr>
          <w:top w:val="nil"/>
          <w:left w:val="nil"/>
          <w:bottom w:val="nil"/>
          <w:right w:val="nil"/>
          <w:between w:val="nil"/>
        </w:pBdr>
        <w:spacing w:after="0" w:line="240" w:lineRule="auto"/>
        <w:contextualSpacing/>
        <w:jc w:val="both"/>
        <w:rPr>
          <w:rFonts w:ascii="Arial" w:eastAsia="Tahoma" w:hAnsi="Arial" w:cs="Arial"/>
          <w:color w:val="000000"/>
        </w:rPr>
      </w:pPr>
      <w:r w:rsidRPr="00144A7F">
        <w:rPr>
          <w:rFonts w:ascii="Arial" w:eastAsia="Tahoma" w:hAnsi="Arial" w:cs="Arial"/>
          <w:color w:val="000000"/>
        </w:rPr>
        <w:t>Para el tema del fortalecimiento de las capacidades y la integración tecnológica del C4 se continúa trabajando en cuatro (4) líneas de trabajo que son: (i) la actualización de algunos componentes de la plataforma tecnológica empleada por el sistema NUSE; (ii) la puesta en marcha del sistema de radios troncalizados; (iii) la implementación de un nuevo CAD (Computer Aided Dispatch) en la Recepción y Despacho; y (iv) la adquisición e implementación de una nueva planta telefónica NG911 (Next Generation 911).</w:t>
      </w:r>
    </w:p>
    <w:p w14:paraId="30A99ED1" w14:textId="77777777" w:rsidR="0080075B" w:rsidRPr="004F6C9C" w:rsidRDefault="0080075B" w:rsidP="0080075B">
      <w:pPr>
        <w:spacing w:after="0" w:line="240" w:lineRule="auto"/>
        <w:jc w:val="both"/>
        <w:rPr>
          <w:rFonts w:ascii="Arial" w:hAnsi="Arial" w:cs="Arial"/>
          <w:color w:val="000000" w:themeColor="text1"/>
        </w:rPr>
      </w:pPr>
    </w:p>
    <w:p w14:paraId="763E7A62" w14:textId="77777777" w:rsidR="0080075B" w:rsidRPr="004F6C9C" w:rsidRDefault="0080075B" w:rsidP="0080075B">
      <w:pPr>
        <w:spacing w:after="0" w:line="240" w:lineRule="auto"/>
        <w:jc w:val="both"/>
        <w:rPr>
          <w:rFonts w:ascii="Arial" w:hAnsi="Arial" w:cs="Arial"/>
          <w:color w:val="000000" w:themeColor="text1"/>
        </w:rPr>
      </w:pPr>
      <w:r w:rsidRPr="004F6C9C">
        <w:rPr>
          <w:rFonts w:ascii="Arial" w:hAnsi="Arial" w:cs="Arial"/>
          <w:color w:val="000000" w:themeColor="text1"/>
        </w:rPr>
        <w:t>Así mismo, se continúan con las estrategias de evaluación y entrenamiento de los operadores, tendientes a mejorar la calidad del servicio ofrecido a través del NUSE 123 con las siguientes actividades:</w:t>
      </w:r>
    </w:p>
    <w:p w14:paraId="55EA0639" w14:textId="77777777" w:rsidR="0080075B" w:rsidRPr="004F6C9C" w:rsidRDefault="0080075B" w:rsidP="0080075B">
      <w:pPr>
        <w:pStyle w:val="Prrafodelista"/>
        <w:spacing w:after="0" w:line="240" w:lineRule="auto"/>
        <w:rPr>
          <w:rFonts w:ascii="Arial" w:hAnsi="Arial" w:cs="Arial"/>
          <w:color w:val="000000" w:themeColor="text1"/>
        </w:rPr>
      </w:pPr>
    </w:p>
    <w:p w14:paraId="0DFDA608" w14:textId="77777777" w:rsidR="0080075B" w:rsidRPr="004F6C9C" w:rsidRDefault="0080075B" w:rsidP="0080075B">
      <w:pPr>
        <w:pStyle w:val="Prrafodelista"/>
        <w:numPr>
          <w:ilvl w:val="1"/>
          <w:numId w:val="11"/>
        </w:numPr>
        <w:suppressAutoHyphens/>
        <w:spacing w:after="0" w:line="240" w:lineRule="auto"/>
        <w:ind w:left="589" w:hanging="283"/>
        <w:jc w:val="both"/>
        <w:rPr>
          <w:rFonts w:ascii="Arial" w:hAnsi="Arial" w:cs="Arial"/>
          <w:color w:val="000000" w:themeColor="text1"/>
        </w:rPr>
      </w:pPr>
      <w:r w:rsidRPr="004F6C9C">
        <w:rPr>
          <w:rFonts w:ascii="Arial" w:hAnsi="Arial" w:cs="Arial"/>
          <w:color w:val="000000" w:themeColor="text1"/>
        </w:rPr>
        <w:t>Personal de la SUR capacitado en nueva guía de tipificación para implementación de la nueva plataforma.</w:t>
      </w:r>
    </w:p>
    <w:p w14:paraId="56D734E8" w14:textId="77777777" w:rsidR="0080075B" w:rsidRPr="004F6C9C" w:rsidRDefault="0080075B" w:rsidP="0080075B">
      <w:pPr>
        <w:pStyle w:val="Prrafodelista"/>
        <w:numPr>
          <w:ilvl w:val="1"/>
          <w:numId w:val="11"/>
        </w:numPr>
        <w:suppressAutoHyphens/>
        <w:spacing w:after="0" w:line="240" w:lineRule="auto"/>
        <w:ind w:left="589" w:hanging="283"/>
        <w:jc w:val="both"/>
        <w:rPr>
          <w:rFonts w:ascii="Arial" w:hAnsi="Arial" w:cs="Arial"/>
          <w:color w:val="000000" w:themeColor="text1"/>
        </w:rPr>
      </w:pPr>
      <w:r w:rsidRPr="004F6C9C">
        <w:rPr>
          <w:rFonts w:ascii="Arial" w:hAnsi="Arial" w:cs="Arial"/>
          <w:color w:val="000000" w:themeColor="text1"/>
        </w:rPr>
        <w:t>Personal de la SUR capacitado en nueva herramienta de geolocalización.</w:t>
      </w:r>
    </w:p>
    <w:p w14:paraId="1915845F" w14:textId="77777777" w:rsidR="0080075B" w:rsidRPr="004F6C9C" w:rsidRDefault="0080075B" w:rsidP="0080075B">
      <w:pPr>
        <w:pStyle w:val="Prrafodelista"/>
        <w:numPr>
          <w:ilvl w:val="1"/>
          <w:numId w:val="11"/>
        </w:numPr>
        <w:suppressAutoHyphens/>
        <w:spacing w:after="0" w:line="240" w:lineRule="auto"/>
        <w:ind w:left="589" w:hanging="283"/>
        <w:jc w:val="both"/>
        <w:rPr>
          <w:rFonts w:ascii="Arial" w:hAnsi="Arial" w:cs="Arial"/>
          <w:color w:val="000000" w:themeColor="text1"/>
        </w:rPr>
      </w:pPr>
      <w:r w:rsidRPr="004F6C9C">
        <w:rPr>
          <w:rFonts w:ascii="Arial" w:hAnsi="Arial" w:cs="Arial"/>
          <w:color w:val="000000" w:themeColor="text1"/>
        </w:rPr>
        <w:t>Personal de CAD capacitado en nueva herramienta de geolocalización.</w:t>
      </w:r>
    </w:p>
    <w:p w14:paraId="6983ED0D" w14:textId="77777777" w:rsidR="0080075B" w:rsidRPr="004F6C9C" w:rsidRDefault="0080075B" w:rsidP="0080075B">
      <w:pPr>
        <w:pStyle w:val="Prrafodelista"/>
        <w:numPr>
          <w:ilvl w:val="1"/>
          <w:numId w:val="11"/>
        </w:numPr>
        <w:suppressAutoHyphens/>
        <w:spacing w:after="0" w:line="240" w:lineRule="auto"/>
        <w:ind w:left="589" w:hanging="283"/>
        <w:jc w:val="both"/>
        <w:rPr>
          <w:rFonts w:ascii="Arial" w:hAnsi="Arial" w:cs="Arial"/>
          <w:color w:val="000000" w:themeColor="text1"/>
        </w:rPr>
      </w:pPr>
      <w:r w:rsidRPr="004F6C9C">
        <w:rPr>
          <w:rFonts w:ascii="Arial" w:hAnsi="Arial" w:cs="Arial"/>
          <w:color w:val="000000" w:themeColor="text1"/>
        </w:rPr>
        <w:t>Personal de CRUE que gestiona el despacho de recursos para la atención de incidentes, capacitado en nueva herramienta de geolocalización.</w:t>
      </w:r>
    </w:p>
    <w:p w14:paraId="052A02F0" w14:textId="77777777" w:rsidR="0080075B" w:rsidRPr="004F6C9C" w:rsidRDefault="0080075B" w:rsidP="0080075B">
      <w:pPr>
        <w:pStyle w:val="Prrafodelista"/>
        <w:numPr>
          <w:ilvl w:val="1"/>
          <w:numId w:val="11"/>
        </w:numPr>
        <w:suppressAutoHyphens/>
        <w:spacing w:after="0" w:line="240" w:lineRule="auto"/>
        <w:ind w:left="589" w:hanging="283"/>
        <w:jc w:val="both"/>
        <w:rPr>
          <w:rFonts w:ascii="Arial" w:hAnsi="Arial" w:cs="Arial"/>
          <w:color w:val="000000" w:themeColor="text1"/>
        </w:rPr>
      </w:pPr>
      <w:r w:rsidRPr="004F6C9C">
        <w:rPr>
          <w:rFonts w:ascii="Arial" w:hAnsi="Arial" w:cs="Arial"/>
          <w:color w:val="000000" w:themeColor="text1"/>
        </w:rPr>
        <w:t>Personal de IDIGER que gestiona el despacho de recursos para la atención de incidentes capacitado en nueva herramienta de geolocalización.</w:t>
      </w:r>
    </w:p>
    <w:p w14:paraId="37BF644A" w14:textId="77777777" w:rsidR="0080075B" w:rsidRPr="004F6C9C" w:rsidRDefault="0080075B" w:rsidP="0080075B">
      <w:pPr>
        <w:pStyle w:val="Prrafodelista"/>
        <w:numPr>
          <w:ilvl w:val="1"/>
          <w:numId w:val="11"/>
        </w:numPr>
        <w:suppressAutoHyphens/>
        <w:spacing w:after="0" w:line="240" w:lineRule="auto"/>
        <w:ind w:left="589" w:hanging="283"/>
        <w:jc w:val="both"/>
        <w:rPr>
          <w:rFonts w:ascii="Arial" w:hAnsi="Arial" w:cs="Arial"/>
          <w:color w:val="000000" w:themeColor="text1"/>
        </w:rPr>
      </w:pPr>
      <w:r w:rsidRPr="004F6C9C">
        <w:rPr>
          <w:rFonts w:ascii="Arial" w:hAnsi="Arial" w:cs="Arial"/>
          <w:color w:val="000000" w:themeColor="text1"/>
        </w:rPr>
        <w:t>Personal del Cuerpo de Bomberos que gestiona el despacho de recursos para la atención de incidentes capacitado en nueva herramienta de geolocalización.</w:t>
      </w:r>
    </w:p>
    <w:p w14:paraId="44774014" w14:textId="77777777" w:rsidR="0080075B" w:rsidRPr="004F6C9C" w:rsidRDefault="0080075B" w:rsidP="0080075B">
      <w:pPr>
        <w:pStyle w:val="Prrafodelista"/>
        <w:numPr>
          <w:ilvl w:val="1"/>
          <w:numId w:val="11"/>
        </w:numPr>
        <w:suppressAutoHyphens/>
        <w:spacing w:after="0" w:line="240" w:lineRule="auto"/>
        <w:ind w:left="589" w:hanging="283"/>
        <w:jc w:val="both"/>
        <w:rPr>
          <w:rFonts w:ascii="Arial" w:hAnsi="Arial" w:cs="Arial"/>
          <w:color w:val="000000" w:themeColor="text1"/>
        </w:rPr>
      </w:pPr>
      <w:r w:rsidRPr="004F6C9C">
        <w:rPr>
          <w:rFonts w:ascii="Arial" w:hAnsi="Arial" w:cs="Arial"/>
          <w:color w:val="000000" w:themeColor="text1"/>
        </w:rPr>
        <w:t>Participación del personal de la SUR en la reinducción de temáticas de acuerdo con la evaluación de desempeño.</w:t>
      </w:r>
    </w:p>
    <w:p w14:paraId="2DE206E6" w14:textId="77777777" w:rsidR="0080075B" w:rsidRPr="004F6C9C" w:rsidRDefault="0080075B" w:rsidP="0080075B">
      <w:pPr>
        <w:pStyle w:val="Prrafodelista"/>
        <w:numPr>
          <w:ilvl w:val="1"/>
          <w:numId w:val="11"/>
        </w:numPr>
        <w:suppressAutoHyphens/>
        <w:spacing w:after="0" w:line="240" w:lineRule="auto"/>
        <w:ind w:left="589" w:hanging="283"/>
        <w:jc w:val="both"/>
        <w:rPr>
          <w:rFonts w:ascii="Arial" w:hAnsi="Arial" w:cs="Arial"/>
          <w:color w:val="000000" w:themeColor="text1"/>
        </w:rPr>
      </w:pPr>
      <w:r w:rsidRPr="004F6C9C">
        <w:rPr>
          <w:rFonts w:ascii="Arial" w:hAnsi="Arial" w:cs="Arial"/>
          <w:color w:val="000000" w:themeColor="text1"/>
        </w:rPr>
        <w:t>Participación en talleres de divulgación en 15 instituciones educativas.</w:t>
      </w:r>
    </w:p>
    <w:p w14:paraId="532F71E8" w14:textId="77777777" w:rsidR="0080075B" w:rsidRPr="004F6C9C" w:rsidRDefault="0080075B" w:rsidP="0080075B">
      <w:pPr>
        <w:pStyle w:val="Prrafodelista"/>
        <w:numPr>
          <w:ilvl w:val="1"/>
          <w:numId w:val="11"/>
        </w:numPr>
        <w:suppressAutoHyphens/>
        <w:spacing w:after="0" w:line="240" w:lineRule="auto"/>
        <w:ind w:left="589" w:hanging="283"/>
        <w:jc w:val="both"/>
        <w:rPr>
          <w:rFonts w:ascii="Arial" w:hAnsi="Arial" w:cs="Arial"/>
          <w:color w:val="000000" w:themeColor="text1"/>
        </w:rPr>
      </w:pPr>
      <w:r w:rsidRPr="004F6C9C">
        <w:rPr>
          <w:rFonts w:ascii="Arial" w:hAnsi="Arial" w:cs="Arial"/>
          <w:color w:val="000000" w:themeColor="text1"/>
        </w:rPr>
        <w:t>Capacitación a personal de IDRD para la atención de incidentes de emergencia.</w:t>
      </w:r>
    </w:p>
    <w:p w14:paraId="5E31AEA4" w14:textId="77777777" w:rsidR="0080075B" w:rsidRPr="004F6C9C" w:rsidRDefault="0080075B" w:rsidP="0080075B">
      <w:pPr>
        <w:pStyle w:val="Prrafodelista"/>
        <w:numPr>
          <w:ilvl w:val="1"/>
          <w:numId w:val="11"/>
        </w:numPr>
        <w:suppressAutoHyphens/>
        <w:spacing w:after="0" w:line="240" w:lineRule="auto"/>
        <w:ind w:left="589" w:hanging="283"/>
        <w:jc w:val="both"/>
        <w:rPr>
          <w:rFonts w:ascii="Arial" w:hAnsi="Arial" w:cs="Arial"/>
          <w:color w:val="000000" w:themeColor="text1"/>
        </w:rPr>
      </w:pPr>
      <w:r w:rsidRPr="004F6C9C">
        <w:rPr>
          <w:rFonts w:ascii="Arial" w:eastAsia="Tahoma" w:hAnsi="Arial" w:cs="Arial"/>
          <w:color w:val="000000"/>
        </w:rPr>
        <w:t>Como resultado de las mesas de trabajo con IDIGER, Bomberos, MEBOG, DUES-CRUE, Movilidad, donde ya se definió la guía de tipificación y los protocolos Inter agencias para su configuración en PremierOne, adicionalmente se realizó la capacitación sobre la nueva Guía de Tipificación al personal de la SUR del C4.</w:t>
      </w:r>
    </w:p>
    <w:p w14:paraId="3305AFDB" w14:textId="77777777" w:rsidR="0080075B" w:rsidRDefault="0080075B" w:rsidP="0080075B">
      <w:pPr>
        <w:pBdr>
          <w:top w:val="nil"/>
          <w:left w:val="nil"/>
          <w:bottom w:val="nil"/>
          <w:right w:val="nil"/>
          <w:between w:val="nil"/>
        </w:pBdr>
        <w:spacing w:after="0" w:line="240" w:lineRule="auto"/>
        <w:jc w:val="both"/>
        <w:rPr>
          <w:rFonts w:ascii="Arial" w:eastAsia="Tahoma" w:hAnsi="Arial" w:cs="Arial"/>
          <w:color w:val="000000"/>
        </w:rPr>
      </w:pPr>
    </w:p>
    <w:p w14:paraId="7C383C12" w14:textId="77777777" w:rsidR="0080075B" w:rsidRPr="004F6C9C" w:rsidRDefault="0080075B" w:rsidP="0080075B">
      <w:pPr>
        <w:pBdr>
          <w:top w:val="nil"/>
          <w:left w:val="nil"/>
          <w:bottom w:val="nil"/>
          <w:right w:val="nil"/>
          <w:between w:val="nil"/>
        </w:pBdr>
        <w:spacing w:after="0" w:line="240" w:lineRule="auto"/>
        <w:jc w:val="both"/>
        <w:rPr>
          <w:rFonts w:ascii="Arial" w:eastAsia="Tahoma" w:hAnsi="Arial" w:cs="Arial"/>
          <w:color w:val="000000"/>
        </w:rPr>
      </w:pPr>
      <w:r w:rsidRPr="004F6C9C">
        <w:rPr>
          <w:rFonts w:ascii="Arial" w:eastAsia="Tahoma" w:hAnsi="Arial" w:cs="Arial"/>
          <w:color w:val="000000"/>
        </w:rPr>
        <w:t>Por parte de ETB se vienen realizando pruebas en casos generados en los ambientes de ETB con el fin de validar los requerimientos funcionales de las aplicaciones por parte de la SCJ y las entidades que integran el C4, también se viene realizando la configuración de los ambientes de pruebas y capacitación del Premier One en la sala de capacitación del C4.</w:t>
      </w:r>
    </w:p>
    <w:p w14:paraId="146584BD" w14:textId="77777777" w:rsidR="0080075B" w:rsidRPr="00144A7F" w:rsidRDefault="0080075B" w:rsidP="0080075B">
      <w:pPr>
        <w:spacing w:after="0" w:line="240" w:lineRule="auto"/>
        <w:jc w:val="both"/>
        <w:rPr>
          <w:rFonts w:ascii="Arial" w:eastAsia="Times New Roman" w:hAnsi="Arial" w:cs="Arial"/>
        </w:rPr>
      </w:pPr>
    </w:p>
    <w:p w14:paraId="15A2066D" w14:textId="77777777" w:rsidR="0080075B" w:rsidRPr="00621925" w:rsidRDefault="0080075B" w:rsidP="0080075B">
      <w:pPr>
        <w:spacing w:after="0" w:line="240" w:lineRule="auto"/>
        <w:jc w:val="both"/>
        <w:rPr>
          <w:rFonts w:ascii="Arial" w:eastAsia="Times New Roman" w:hAnsi="Arial" w:cs="Arial"/>
        </w:rPr>
      </w:pPr>
      <w:r w:rsidRPr="00621925">
        <w:rPr>
          <w:rFonts w:ascii="Arial" w:eastAsia="Times New Roman" w:hAnsi="Arial" w:cs="Arial"/>
          <w:b/>
        </w:rPr>
        <w:t xml:space="preserve">Compromiso No. </w:t>
      </w:r>
      <w:r w:rsidRPr="00F15645">
        <w:rPr>
          <w:rFonts w:ascii="Arial" w:eastAsia="Times New Roman" w:hAnsi="Arial" w:cs="Arial"/>
          <w:b/>
        </w:rPr>
        <w:t>7.</w:t>
      </w:r>
      <w:r w:rsidRPr="00621925">
        <w:rPr>
          <w:rFonts w:ascii="Arial" w:eastAsia="Times New Roman" w:hAnsi="Arial" w:cs="Arial"/>
        </w:rPr>
        <w:t>      </w:t>
      </w:r>
      <w:r w:rsidRPr="004F750E">
        <w:rPr>
          <w:rFonts w:ascii="Arial" w:eastAsia="Times New Roman" w:hAnsi="Arial" w:cs="Arial"/>
          <w:i/>
          <w:u w:val="single"/>
        </w:rPr>
        <w:t>Socialización del procedimiento por medio del cual la Secretaría prioriza y determina la ubicación e instalación de los puntos de videovigilancia.</w:t>
      </w:r>
    </w:p>
    <w:p w14:paraId="03DD4D2E" w14:textId="77777777" w:rsidR="0080075B" w:rsidRDefault="0080075B" w:rsidP="0080075B">
      <w:pPr>
        <w:spacing w:after="0" w:line="240" w:lineRule="auto"/>
        <w:jc w:val="both"/>
        <w:rPr>
          <w:rFonts w:ascii="Arial" w:eastAsia="Times New Roman" w:hAnsi="Arial" w:cs="Arial"/>
          <w:b/>
        </w:rPr>
      </w:pPr>
    </w:p>
    <w:p w14:paraId="5BE69F6C" w14:textId="77777777" w:rsidR="0080075B" w:rsidRPr="00621925" w:rsidRDefault="0080075B" w:rsidP="0080075B">
      <w:pPr>
        <w:spacing w:after="0" w:line="240" w:lineRule="auto"/>
        <w:jc w:val="both"/>
        <w:rPr>
          <w:rFonts w:ascii="Arial" w:eastAsia="Times New Roman" w:hAnsi="Arial" w:cs="Arial"/>
          <w:b/>
        </w:rPr>
      </w:pPr>
      <w:r w:rsidRPr="00621925">
        <w:rPr>
          <w:rFonts w:ascii="Arial" w:eastAsia="Times New Roman" w:hAnsi="Arial" w:cs="Arial"/>
          <w:b/>
        </w:rPr>
        <w:t>Avances y Logros</w:t>
      </w:r>
    </w:p>
    <w:p w14:paraId="397ED78A" w14:textId="77777777" w:rsidR="0080075B" w:rsidRPr="00463DDF" w:rsidRDefault="0080075B" w:rsidP="0080075B">
      <w:pPr>
        <w:spacing w:after="0" w:line="240" w:lineRule="auto"/>
        <w:jc w:val="both"/>
        <w:rPr>
          <w:rFonts w:ascii="Arial" w:hAnsi="Arial" w:cs="Arial"/>
          <w:lang w:val="es-ES_tradnl" w:eastAsia="es-CO"/>
        </w:rPr>
      </w:pPr>
      <w:r w:rsidRPr="00463DDF">
        <w:rPr>
          <w:rFonts w:ascii="Arial" w:hAnsi="Arial" w:cs="Arial"/>
          <w:lang w:val="es-ES_tradnl" w:eastAsia="es-CO"/>
        </w:rPr>
        <w:t xml:space="preserve">La Secretaría Distrital de Seguridad, Convivencia y Justicia en el desarrollo de su objeto social ha implementado acciones tendientes al fortalecimiento de herramientas para garantizar la seguridad, dentro de las que se encuentra la implementación y ampliación del sistema de video vigilancia con el propósito de ayudar a la prevención de los delitos y  de </w:t>
      </w:r>
      <w:r w:rsidRPr="00463DDF">
        <w:rPr>
          <w:rFonts w:ascii="Arial" w:hAnsi="Arial" w:cs="Arial"/>
          <w:lang w:val="es-ES_tradnl" w:eastAsia="es-CO"/>
        </w:rPr>
        <w:lastRenderedPageBreak/>
        <w:t xml:space="preserve">la problemática y desequilibrio existente en la relación de área de extensión del Distrito Capital por número de habitantes con respecto a los efectivos policiales disponibles para la vigilancia de Ciudad. </w:t>
      </w:r>
    </w:p>
    <w:p w14:paraId="521F92C9" w14:textId="77777777" w:rsidR="0080075B" w:rsidRPr="00463DDF" w:rsidRDefault="0080075B" w:rsidP="0080075B">
      <w:pPr>
        <w:spacing w:after="0" w:line="240" w:lineRule="auto"/>
        <w:jc w:val="both"/>
        <w:rPr>
          <w:rFonts w:ascii="Arial" w:hAnsi="Arial" w:cs="Arial"/>
          <w:lang w:val="es-ES_tradnl" w:eastAsia="es-CO"/>
        </w:rPr>
      </w:pPr>
      <w:r w:rsidRPr="00463DDF">
        <w:rPr>
          <w:rFonts w:ascii="Arial" w:hAnsi="Arial" w:cs="Arial"/>
          <w:lang w:val="es-ES_tradnl" w:eastAsia="es-CO"/>
        </w:rPr>
        <w:t>El proyecto de video vigilancia de la Secretaría Distrital de Seguridad, Convivencia y Justicia tuvo como línea base los 377 puntos de video vigilancia ciudadana instalados en administraciones anteriores, de los cuales aproximadamente el 60% se encontraban en funcionamiento. En su entonces, el video grabado de las cámaras se encontraba disperso en cuatro (4) centros de monitoreo de COSEC, la visualización distribuida demandaba un esfuerzo operativo y financiero considerable, y dada su arquitectura, se convertía en una jaula tecnológica que restringía su escalabilidad, interoperabilidad e integración con sistemas abiertos. Con base en lo anterior, la  SDSCJ consolidó el proyecto de video vigilancia con el fin de ampliar la cobertura en cámaras e innovar con la implementación de nuevas tecnologías para lo cual, se tuvo en cuenta la ubicación de los puntos con base en los índices de criminalidad,  suministrar la energización de todos y cada uno de los puntos de video vigilancia haciendo uso de infraestructura de red eléctrica, proveer la conectividad de todos y cada uno de los puntos de video vigilancia, a través de canales dedicados de fibra óptica, integrar los distintos subsistemas como Transmilenio, Colegios Distritales, Centros y Establecimientos Comerciales al gran sistema de video vigilancia del Distrito, mejorar  la calidad de video, la confiabilidad del almacenamiento, centralizar el procesamiento y almacenamiento, permitiendo la inteligencia y control sobre la seguridad de la información, al igual que aprovechar los recursos existentes como data center, centros de monitoreo y equipamiento tecnológico recibido de administraciones anteriores.</w:t>
      </w:r>
    </w:p>
    <w:p w14:paraId="204F1811" w14:textId="77777777" w:rsidR="0080075B" w:rsidRPr="00463DDF" w:rsidRDefault="0080075B" w:rsidP="0080075B">
      <w:pPr>
        <w:spacing w:after="0" w:line="240" w:lineRule="auto"/>
        <w:jc w:val="both"/>
        <w:rPr>
          <w:rFonts w:ascii="Arial" w:eastAsia="Arial" w:hAnsi="Arial" w:cs="Arial"/>
          <w:color w:val="000000"/>
        </w:rPr>
      </w:pPr>
    </w:p>
    <w:p w14:paraId="155AFEFF" w14:textId="77777777" w:rsidR="0080075B" w:rsidRPr="00463DDF" w:rsidRDefault="0080075B" w:rsidP="0080075B">
      <w:pPr>
        <w:spacing w:after="0" w:line="240" w:lineRule="auto"/>
        <w:jc w:val="both"/>
        <w:rPr>
          <w:rFonts w:ascii="Arial" w:eastAsia="Arial" w:hAnsi="Arial" w:cs="Arial"/>
          <w:color w:val="000000"/>
        </w:rPr>
      </w:pPr>
      <w:r w:rsidRPr="00463DDF">
        <w:rPr>
          <w:rFonts w:ascii="Arial" w:eastAsia="Arial" w:hAnsi="Arial" w:cs="Arial"/>
          <w:color w:val="000000"/>
        </w:rPr>
        <w:t xml:space="preserve">Es así, como la </w:t>
      </w:r>
      <w:r w:rsidRPr="00463DDF">
        <w:rPr>
          <w:rFonts w:ascii="Arial" w:hAnsi="Arial" w:cs="Arial"/>
          <w:lang w:val="es-ES_tradnl" w:eastAsia="es-CO"/>
        </w:rPr>
        <w:t>Secretaría Distrital de Seguridad, Convivencia y Justicia</w:t>
      </w:r>
      <w:r w:rsidRPr="00463DDF">
        <w:rPr>
          <w:rFonts w:ascii="Arial" w:eastAsia="Arial" w:hAnsi="Arial" w:cs="Arial"/>
          <w:color w:val="000000"/>
        </w:rPr>
        <w:t xml:space="preserve"> cuenta actualmente con los siguientes proyectos en ejecución relacionados con la ampliación del sistema de video vigilancia ciudadana:</w:t>
      </w:r>
    </w:p>
    <w:p w14:paraId="5EF546AA" w14:textId="77777777" w:rsidR="0080075B" w:rsidRPr="00463DDF" w:rsidRDefault="0080075B" w:rsidP="0080075B">
      <w:pPr>
        <w:spacing w:after="0" w:line="240" w:lineRule="auto"/>
        <w:jc w:val="both"/>
        <w:rPr>
          <w:rFonts w:ascii="Arial" w:eastAsia="Arial" w:hAnsi="Arial" w:cs="Arial"/>
          <w:color w:val="000000"/>
        </w:rPr>
      </w:pPr>
    </w:p>
    <w:tbl>
      <w:tblPr>
        <w:tblStyle w:val="Tabladecuadrcula4-nfasis1"/>
        <w:tblW w:w="0" w:type="auto"/>
        <w:tblCellSpacing w:w="20" w:type="dxa"/>
        <w:tblBorders>
          <w:top w:val="outset" w:sz="6" w:space="0" w:color="BFBFBF" w:themeColor="background1" w:themeShade="BF"/>
          <w:left w:val="outset" w:sz="6" w:space="0" w:color="BFBFBF" w:themeColor="background1" w:themeShade="BF"/>
          <w:bottom w:val="outset" w:sz="6" w:space="0" w:color="FFFFFF" w:themeColor="background1"/>
          <w:right w:val="outset" w:sz="6" w:space="0" w:color="BFBFBF" w:themeColor="background1" w:themeShade="BF"/>
          <w:insideH w:val="outset" w:sz="6" w:space="0" w:color="BFBFBF" w:themeColor="background1" w:themeShade="BF"/>
          <w:insideV w:val="outset" w:sz="6" w:space="0" w:color="BFBFBF" w:themeColor="background1" w:themeShade="BF"/>
        </w:tblBorders>
        <w:tblLook w:val="0420" w:firstRow="1" w:lastRow="0" w:firstColumn="0" w:lastColumn="0" w:noHBand="0" w:noVBand="1"/>
      </w:tblPr>
      <w:tblGrid>
        <w:gridCol w:w="1974"/>
        <w:gridCol w:w="6848"/>
      </w:tblGrid>
      <w:tr w:rsidR="0080075B" w:rsidRPr="00DC37F5" w14:paraId="232F2134" w14:textId="77777777" w:rsidTr="00151251">
        <w:trPr>
          <w:cnfStyle w:val="100000000000" w:firstRow="1" w:lastRow="0" w:firstColumn="0" w:lastColumn="0" w:oddVBand="0" w:evenVBand="0" w:oddHBand="0" w:evenHBand="0" w:firstRowFirstColumn="0" w:firstRowLastColumn="0" w:lastRowFirstColumn="0" w:lastRowLastColumn="0"/>
          <w:trHeight w:val="20"/>
          <w:tblHeader/>
          <w:tblCellSpacing w:w="20" w:type="dxa"/>
        </w:trPr>
        <w:tc>
          <w:tcPr>
            <w:tcW w:w="0" w:type="auto"/>
            <w:tcBorders>
              <w:top w:val="none" w:sz="0" w:space="0" w:color="auto"/>
              <w:left w:val="none" w:sz="0" w:space="0" w:color="auto"/>
              <w:bottom w:val="none" w:sz="0" w:space="0" w:color="auto"/>
              <w:right w:val="none" w:sz="0" w:space="0" w:color="auto"/>
            </w:tcBorders>
            <w:shd w:val="clear" w:color="auto" w:fill="002060"/>
            <w:vAlign w:val="center"/>
            <w:hideMark/>
          </w:tcPr>
          <w:p w14:paraId="02A4D349" w14:textId="77777777" w:rsidR="0080075B" w:rsidRPr="006E05AC" w:rsidRDefault="0080075B" w:rsidP="00151251">
            <w:pPr>
              <w:pBdr>
                <w:top w:val="nil"/>
                <w:left w:val="nil"/>
                <w:bottom w:val="nil"/>
                <w:right w:val="nil"/>
                <w:between w:val="nil"/>
              </w:pBdr>
              <w:contextualSpacing/>
              <w:jc w:val="center"/>
              <w:rPr>
                <w:rFonts w:ascii="Arial" w:eastAsia="Arial" w:hAnsi="Arial" w:cs="Arial"/>
                <w:bCs w:val="0"/>
                <w:sz w:val="16"/>
              </w:rPr>
            </w:pPr>
            <w:r w:rsidRPr="006E05AC">
              <w:rPr>
                <w:rFonts w:ascii="Arial" w:eastAsia="Arial" w:hAnsi="Arial" w:cs="Arial"/>
                <w:bCs w:val="0"/>
                <w:sz w:val="16"/>
              </w:rPr>
              <w:t>Contrato/Proceso</w:t>
            </w:r>
          </w:p>
        </w:tc>
        <w:tc>
          <w:tcPr>
            <w:tcW w:w="0" w:type="auto"/>
            <w:tcBorders>
              <w:top w:val="none" w:sz="0" w:space="0" w:color="auto"/>
              <w:left w:val="none" w:sz="0" w:space="0" w:color="auto"/>
              <w:bottom w:val="none" w:sz="0" w:space="0" w:color="auto"/>
              <w:right w:val="none" w:sz="0" w:space="0" w:color="auto"/>
            </w:tcBorders>
            <w:shd w:val="clear" w:color="auto" w:fill="002060"/>
            <w:vAlign w:val="center"/>
            <w:hideMark/>
          </w:tcPr>
          <w:p w14:paraId="084A3DBD" w14:textId="77777777" w:rsidR="0080075B" w:rsidRPr="006E05AC" w:rsidRDefault="0080075B" w:rsidP="00151251">
            <w:pPr>
              <w:pBdr>
                <w:top w:val="nil"/>
                <w:left w:val="nil"/>
                <w:bottom w:val="nil"/>
                <w:right w:val="nil"/>
                <w:between w:val="nil"/>
              </w:pBdr>
              <w:contextualSpacing/>
              <w:jc w:val="center"/>
              <w:rPr>
                <w:rFonts w:ascii="Arial" w:eastAsia="Arial" w:hAnsi="Arial" w:cs="Arial"/>
                <w:bCs w:val="0"/>
                <w:sz w:val="16"/>
              </w:rPr>
            </w:pPr>
            <w:r w:rsidRPr="006E05AC">
              <w:rPr>
                <w:rFonts w:ascii="Arial" w:eastAsia="Arial" w:hAnsi="Arial" w:cs="Arial"/>
                <w:bCs w:val="0"/>
                <w:sz w:val="16"/>
              </w:rPr>
              <w:t>Descripción</w:t>
            </w:r>
          </w:p>
        </w:tc>
      </w:tr>
      <w:tr w:rsidR="0080075B" w:rsidRPr="00DC37F5" w14:paraId="2BFBC4CA" w14:textId="77777777" w:rsidTr="00151251">
        <w:trPr>
          <w:cnfStyle w:val="000000100000" w:firstRow="0" w:lastRow="0" w:firstColumn="0" w:lastColumn="0" w:oddVBand="0" w:evenVBand="0" w:oddHBand="1" w:evenHBand="0" w:firstRowFirstColumn="0" w:firstRowLastColumn="0" w:lastRowFirstColumn="0" w:lastRowLastColumn="0"/>
          <w:trHeight w:val="20"/>
          <w:tblCellSpacing w:w="20" w:type="dxa"/>
        </w:trPr>
        <w:tc>
          <w:tcPr>
            <w:tcW w:w="0" w:type="auto"/>
            <w:shd w:val="clear" w:color="auto" w:fill="FFFFFF" w:themeFill="background1"/>
            <w:vAlign w:val="center"/>
            <w:hideMark/>
          </w:tcPr>
          <w:p w14:paraId="6219926F"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rPr>
            </w:pPr>
            <w:r w:rsidRPr="00DC37F5">
              <w:rPr>
                <w:rFonts w:ascii="Arial" w:eastAsia="Arial" w:hAnsi="Arial" w:cs="Arial"/>
                <w:sz w:val="16"/>
              </w:rPr>
              <w:t>Contrato 780 - 2019</w:t>
            </w:r>
          </w:p>
        </w:tc>
        <w:tc>
          <w:tcPr>
            <w:tcW w:w="0" w:type="auto"/>
            <w:shd w:val="clear" w:color="auto" w:fill="FFFFFF" w:themeFill="background1"/>
            <w:vAlign w:val="center"/>
            <w:hideMark/>
          </w:tcPr>
          <w:p w14:paraId="0A139304"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rPr>
            </w:pPr>
            <w:r w:rsidRPr="00DC37F5">
              <w:rPr>
                <w:rFonts w:ascii="Arial" w:eastAsia="Arial" w:hAnsi="Arial" w:cs="Arial"/>
                <w:sz w:val="16"/>
              </w:rPr>
              <w:t>Mantenimiento preventivo y correctivo a todo el sistema de video vigilancia.</w:t>
            </w:r>
          </w:p>
        </w:tc>
      </w:tr>
      <w:tr w:rsidR="0080075B" w:rsidRPr="00DC37F5" w14:paraId="31E62D06" w14:textId="77777777" w:rsidTr="00151251">
        <w:trPr>
          <w:trHeight w:val="20"/>
          <w:tblCellSpacing w:w="20" w:type="dxa"/>
        </w:trPr>
        <w:tc>
          <w:tcPr>
            <w:tcW w:w="0" w:type="auto"/>
            <w:shd w:val="clear" w:color="auto" w:fill="FFFFFF" w:themeFill="background1"/>
            <w:vAlign w:val="center"/>
            <w:hideMark/>
          </w:tcPr>
          <w:p w14:paraId="74B94608"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rPr>
            </w:pPr>
            <w:r w:rsidRPr="00DC37F5">
              <w:rPr>
                <w:rFonts w:ascii="Arial" w:eastAsia="Arial" w:hAnsi="Arial" w:cs="Arial"/>
                <w:sz w:val="16"/>
              </w:rPr>
              <w:t>Contrato 756 - 2019</w:t>
            </w:r>
          </w:p>
        </w:tc>
        <w:tc>
          <w:tcPr>
            <w:tcW w:w="0" w:type="auto"/>
            <w:shd w:val="clear" w:color="auto" w:fill="FFFFFF" w:themeFill="background1"/>
            <w:vAlign w:val="center"/>
            <w:hideMark/>
          </w:tcPr>
          <w:p w14:paraId="02C09A25"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rPr>
            </w:pPr>
            <w:r w:rsidRPr="00DC37F5">
              <w:rPr>
                <w:rFonts w:ascii="Arial" w:eastAsia="Arial" w:hAnsi="Arial" w:cs="Arial"/>
                <w:sz w:val="16"/>
              </w:rPr>
              <w:t>Energización a puntos de video vigilancia.</w:t>
            </w:r>
          </w:p>
        </w:tc>
      </w:tr>
      <w:tr w:rsidR="0080075B" w:rsidRPr="00DC37F5" w14:paraId="5386F5F1" w14:textId="77777777" w:rsidTr="00151251">
        <w:trPr>
          <w:cnfStyle w:val="000000100000" w:firstRow="0" w:lastRow="0" w:firstColumn="0" w:lastColumn="0" w:oddVBand="0" w:evenVBand="0" w:oddHBand="1" w:evenHBand="0" w:firstRowFirstColumn="0" w:firstRowLastColumn="0" w:lastRowFirstColumn="0" w:lastRowLastColumn="0"/>
          <w:trHeight w:val="20"/>
          <w:tblCellSpacing w:w="20" w:type="dxa"/>
        </w:trPr>
        <w:tc>
          <w:tcPr>
            <w:tcW w:w="0" w:type="auto"/>
            <w:shd w:val="clear" w:color="auto" w:fill="FFFFFF" w:themeFill="background1"/>
            <w:vAlign w:val="center"/>
            <w:hideMark/>
          </w:tcPr>
          <w:p w14:paraId="6659FFC5"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rPr>
            </w:pPr>
            <w:r w:rsidRPr="00DC37F5">
              <w:rPr>
                <w:rFonts w:ascii="Arial" w:eastAsia="Arial" w:hAnsi="Arial" w:cs="Arial"/>
                <w:sz w:val="16"/>
              </w:rPr>
              <w:t>Contrato 914 - 2019</w:t>
            </w:r>
          </w:p>
        </w:tc>
        <w:tc>
          <w:tcPr>
            <w:tcW w:w="0" w:type="auto"/>
            <w:shd w:val="clear" w:color="auto" w:fill="FFFFFF" w:themeFill="background1"/>
            <w:vAlign w:val="center"/>
            <w:hideMark/>
          </w:tcPr>
          <w:p w14:paraId="25B60913"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rPr>
            </w:pPr>
            <w:r w:rsidRPr="00DC37F5">
              <w:rPr>
                <w:rFonts w:ascii="Arial" w:eastAsia="Arial" w:hAnsi="Arial" w:cs="Arial"/>
                <w:sz w:val="16"/>
              </w:rPr>
              <w:t>Conectividad a puntos de video vigilancia y red WAN.</w:t>
            </w:r>
          </w:p>
        </w:tc>
      </w:tr>
      <w:tr w:rsidR="0080075B" w:rsidRPr="00DC37F5" w14:paraId="33CEFD85" w14:textId="77777777" w:rsidTr="00151251">
        <w:trPr>
          <w:trHeight w:val="20"/>
          <w:tblCellSpacing w:w="20" w:type="dxa"/>
        </w:trPr>
        <w:tc>
          <w:tcPr>
            <w:tcW w:w="0" w:type="auto"/>
            <w:shd w:val="clear" w:color="auto" w:fill="FFFFFF" w:themeFill="background1"/>
            <w:vAlign w:val="center"/>
            <w:hideMark/>
          </w:tcPr>
          <w:p w14:paraId="7B9608CC"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rPr>
            </w:pPr>
            <w:r w:rsidRPr="00DC37F5">
              <w:rPr>
                <w:rFonts w:ascii="Arial" w:eastAsia="Arial" w:hAnsi="Arial" w:cs="Arial"/>
                <w:sz w:val="16"/>
              </w:rPr>
              <w:t>Contrato 1020 - 2019</w:t>
            </w:r>
          </w:p>
        </w:tc>
        <w:tc>
          <w:tcPr>
            <w:tcW w:w="0" w:type="auto"/>
            <w:shd w:val="clear" w:color="auto" w:fill="FFFFFF" w:themeFill="background1"/>
            <w:vAlign w:val="center"/>
            <w:hideMark/>
          </w:tcPr>
          <w:p w14:paraId="45DC69AD"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rPr>
            </w:pPr>
            <w:r w:rsidRPr="00DC37F5">
              <w:rPr>
                <w:rFonts w:ascii="Arial" w:eastAsia="Arial" w:hAnsi="Arial" w:cs="Arial"/>
                <w:sz w:val="16"/>
              </w:rPr>
              <w:t>Interventoría Integral al sistema de video vigilancia.</w:t>
            </w:r>
          </w:p>
        </w:tc>
      </w:tr>
      <w:tr w:rsidR="0080075B" w:rsidRPr="00DC37F5" w14:paraId="145BE64D" w14:textId="77777777" w:rsidTr="00151251">
        <w:trPr>
          <w:cnfStyle w:val="000000100000" w:firstRow="0" w:lastRow="0" w:firstColumn="0" w:lastColumn="0" w:oddVBand="0" w:evenVBand="0" w:oddHBand="1" w:evenHBand="0" w:firstRowFirstColumn="0" w:firstRowLastColumn="0" w:lastRowFirstColumn="0" w:lastRowLastColumn="0"/>
          <w:trHeight w:val="20"/>
          <w:tblCellSpacing w:w="20" w:type="dxa"/>
        </w:trPr>
        <w:tc>
          <w:tcPr>
            <w:tcW w:w="0" w:type="auto"/>
            <w:shd w:val="clear" w:color="auto" w:fill="FFFFFF" w:themeFill="background1"/>
            <w:vAlign w:val="center"/>
            <w:hideMark/>
          </w:tcPr>
          <w:p w14:paraId="26E0B1D5"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rPr>
            </w:pPr>
            <w:r w:rsidRPr="00DC37F5">
              <w:rPr>
                <w:rFonts w:ascii="Arial" w:eastAsia="Arial" w:hAnsi="Arial" w:cs="Arial"/>
                <w:sz w:val="16"/>
              </w:rPr>
              <w:t>Proceso CCE LP-151-AG-2017</w:t>
            </w:r>
          </w:p>
        </w:tc>
        <w:tc>
          <w:tcPr>
            <w:tcW w:w="0" w:type="auto"/>
            <w:shd w:val="clear" w:color="auto" w:fill="FFFFFF" w:themeFill="background1"/>
            <w:vAlign w:val="center"/>
            <w:hideMark/>
          </w:tcPr>
          <w:p w14:paraId="1512FC0B"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rPr>
            </w:pPr>
            <w:r w:rsidRPr="00DC37F5">
              <w:rPr>
                <w:rFonts w:ascii="Arial" w:eastAsia="Arial" w:hAnsi="Arial" w:cs="Arial"/>
                <w:sz w:val="16"/>
              </w:rPr>
              <w:t xml:space="preserve">FONDOS DE DESARROLLO LOCAL: Adquisición, instalación y puesta en funcionamiento de sistema de 1673 Puntos video vigilancia, a través del </w:t>
            </w:r>
            <w:r w:rsidRPr="00DC37F5">
              <w:rPr>
                <w:rFonts w:ascii="Arial" w:eastAsia="Arial" w:hAnsi="Arial" w:cs="Arial"/>
                <w:b/>
                <w:sz w:val="16"/>
              </w:rPr>
              <w:t xml:space="preserve">instrumento de agregación de demanda </w:t>
            </w:r>
            <w:r w:rsidRPr="00DC37F5">
              <w:rPr>
                <w:rFonts w:ascii="Arial" w:eastAsia="Arial" w:hAnsi="Arial" w:cs="Arial"/>
                <w:sz w:val="16"/>
              </w:rPr>
              <w:t xml:space="preserve">adelantado entre CCE y SDSCJ.                                                                                                                                                                                                                                                                                                                                                                                                                                                                                                                                                                                                                                                                                                                                                                                                                                                                                                                                                                                                                             </w:t>
            </w:r>
          </w:p>
        </w:tc>
      </w:tr>
    </w:tbl>
    <w:p w14:paraId="249EC335" w14:textId="77777777" w:rsidR="0080075B" w:rsidRPr="00DC37F5" w:rsidRDefault="0080075B" w:rsidP="0080075B">
      <w:pPr>
        <w:spacing w:after="0" w:line="240" w:lineRule="auto"/>
        <w:jc w:val="both"/>
        <w:rPr>
          <w:rFonts w:ascii="Arial" w:eastAsia="Arial" w:hAnsi="Arial" w:cs="Arial"/>
          <w:color w:val="000000"/>
          <w:sz w:val="16"/>
          <w:szCs w:val="24"/>
        </w:rPr>
      </w:pPr>
    </w:p>
    <w:p w14:paraId="79B39AAC" w14:textId="77777777" w:rsidR="0080075B" w:rsidRPr="00463DDF" w:rsidRDefault="0080075B" w:rsidP="0080075B">
      <w:pPr>
        <w:spacing w:after="0" w:line="240" w:lineRule="auto"/>
        <w:jc w:val="both"/>
        <w:rPr>
          <w:rFonts w:ascii="Arial" w:eastAsia="Arial" w:hAnsi="Arial" w:cs="Arial"/>
          <w:color w:val="000000"/>
          <w:szCs w:val="24"/>
        </w:rPr>
      </w:pPr>
      <w:r w:rsidRPr="00463DDF">
        <w:rPr>
          <w:rFonts w:ascii="Arial" w:eastAsia="Arial" w:hAnsi="Arial" w:cs="Arial"/>
          <w:color w:val="000000"/>
          <w:szCs w:val="24"/>
        </w:rPr>
        <w:t>Dichos proyectos, desde la fase de planeación y estructuración, fueron concebidos por la Secretaria Distrital de Seguridad, Convivencia y Justicia – SDSCJ, como elementos que coadyuvan a la creación de un sistema de misión crítica, con alta disponibilidad, que asegura el mejoramiento y ampliación del sistema de video vigilancia del Distrito Capital. Asimismo, la SDSCJ prevé la solución de distintas problemáticas que enfrentó el proyecto al inicio de su implementación y plantea un esquema de ampliación de alta calidad optimizando recursos físicos y financieros:</w:t>
      </w:r>
    </w:p>
    <w:p w14:paraId="7A41B131" w14:textId="77777777" w:rsidR="0080075B" w:rsidRPr="00463DDF" w:rsidRDefault="0080075B" w:rsidP="0080075B">
      <w:pPr>
        <w:spacing w:after="0" w:line="240" w:lineRule="auto"/>
        <w:jc w:val="both"/>
        <w:rPr>
          <w:rFonts w:ascii="Arial" w:eastAsia="Arial" w:hAnsi="Arial" w:cs="Arial"/>
          <w:color w:val="000000"/>
          <w:sz w:val="16"/>
          <w:szCs w:val="24"/>
        </w:rPr>
      </w:pPr>
    </w:p>
    <w:tbl>
      <w:tblPr>
        <w:tblStyle w:val="Tabladecuadrcula4-nfasis1"/>
        <w:tblW w:w="0" w:type="auto"/>
        <w:tblLook w:val="0420" w:firstRow="1" w:lastRow="0" w:firstColumn="0" w:lastColumn="0" w:noHBand="0" w:noVBand="1"/>
      </w:tblPr>
      <w:tblGrid>
        <w:gridCol w:w="2396"/>
        <w:gridCol w:w="3030"/>
        <w:gridCol w:w="3402"/>
      </w:tblGrid>
      <w:tr w:rsidR="0080075B" w:rsidRPr="00DC37F5" w14:paraId="2A097F95" w14:textId="77777777" w:rsidTr="00151251">
        <w:trPr>
          <w:cnfStyle w:val="100000000000" w:firstRow="1" w:lastRow="0" w:firstColumn="0" w:lastColumn="0" w:oddVBand="0" w:evenVBand="0" w:oddHBand="0" w:evenHBand="0" w:firstRowFirstColumn="0" w:firstRowLastColumn="0" w:lastRowFirstColumn="0" w:lastRowLastColumn="0"/>
          <w:tblHeader/>
        </w:trPr>
        <w:tc>
          <w:tcPr>
            <w:tcW w:w="0" w:type="auto"/>
            <w:vAlign w:val="center"/>
            <w:hideMark/>
          </w:tcPr>
          <w:p w14:paraId="4537969E" w14:textId="77777777" w:rsidR="0080075B" w:rsidRPr="00DC37F5" w:rsidRDefault="0080075B" w:rsidP="00151251">
            <w:pPr>
              <w:pBdr>
                <w:top w:val="nil"/>
                <w:left w:val="nil"/>
                <w:bottom w:val="nil"/>
                <w:right w:val="nil"/>
                <w:between w:val="nil"/>
              </w:pBdr>
              <w:contextualSpacing/>
              <w:jc w:val="center"/>
              <w:rPr>
                <w:rFonts w:ascii="Arial" w:eastAsia="Arial" w:hAnsi="Arial" w:cs="Arial"/>
                <w:bCs w:val="0"/>
                <w:color w:val="auto"/>
                <w:sz w:val="16"/>
                <w:szCs w:val="16"/>
              </w:rPr>
            </w:pPr>
            <w:r w:rsidRPr="00DC37F5">
              <w:rPr>
                <w:rFonts w:ascii="Arial" w:eastAsia="Arial" w:hAnsi="Arial" w:cs="Arial"/>
                <w:bCs w:val="0"/>
                <w:color w:val="auto"/>
                <w:sz w:val="16"/>
                <w:szCs w:val="16"/>
              </w:rPr>
              <w:t>Problemática</w:t>
            </w:r>
          </w:p>
        </w:tc>
        <w:tc>
          <w:tcPr>
            <w:tcW w:w="0" w:type="auto"/>
            <w:vAlign w:val="center"/>
            <w:hideMark/>
          </w:tcPr>
          <w:p w14:paraId="009A01F2" w14:textId="77777777" w:rsidR="0080075B" w:rsidRPr="00DC37F5" w:rsidRDefault="0080075B" w:rsidP="00151251">
            <w:pPr>
              <w:pBdr>
                <w:top w:val="nil"/>
                <w:left w:val="nil"/>
                <w:bottom w:val="nil"/>
                <w:right w:val="nil"/>
                <w:between w:val="nil"/>
              </w:pBdr>
              <w:contextualSpacing/>
              <w:jc w:val="center"/>
              <w:rPr>
                <w:rFonts w:ascii="Arial" w:eastAsia="Arial" w:hAnsi="Arial" w:cs="Arial"/>
                <w:bCs w:val="0"/>
                <w:color w:val="auto"/>
                <w:sz w:val="16"/>
                <w:szCs w:val="16"/>
              </w:rPr>
            </w:pPr>
            <w:r w:rsidRPr="00DC37F5">
              <w:rPr>
                <w:rFonts w:ascii="Arial" w:eastAsia="Arial" w:hAnsi="Arial" w:cs="Arial"/>
                <w:bCs w:val="0"/>
                <w:color w:val="auto"/>
                <w:sz w:val="16"/>
                <w:szCs w:val="16"/>
              </w:rPr>
              <w:t>Herramienta</w:t>
            </w:r>
          </w:p>
        </w:tc>
        <w:tc>
          <w:tcPr>
            <w:tcW w:w="0" w:type="auto"/>
            <w:vAlign w:val="center"/>
            <w:hideMark/>
          </w:tcPr>
          <w:p w14:paraId="2F494C86" w14:textId="77777777" w:rsidR="0080075B" w:rsidRPr="00DC37F5" w:rsidRDefault="0080075B" w:rsidP="00151251">
            <w:pPr>
              <w:pBdr>
                <w:top w:val="nil"/>
                <w:left w:val="nil"/>
                <w:bottom w:val="nil"/>
                <w:right w:val="nil"/>
                <w:between w:val="nil"/>
              </w:pBdr>
              <w:contextualSpacing/>
              <w:jc w:val="center"/>
              <w:rPr>
                <w:rFonts w:ascii="Arial" w:eastAsia="Arial" w:hAnsi="Arial" w:cs="Arial"/>
                <w:bCs w:val="0"/>
                <w:color w:val="auto"/>
                <w:sz w:val="16"/>
                <w:szCs w:val="16"/>
              </w:rPr>
            </w:pPr>
            <w:r w:rsidRPr="00DC37F5">
              <w:rPr>
                <w:rFonts w:ascii="Arial" w:eastAsia="Arial" w:hAnsi="Arial" w:cs="Arial"/>
                <w:bCs w:val="0"/>
                <w:color w:val="auto"/>
                <w:sz w:val="16"/>
                <w:szCs w:val="16"/>
              </w:rPr>
              <w:t>Solución</w:t>
            </w:r>
          </w:p>
        </w:tc>
      </w:tr>
      <w:tr w:rsidR="0080075B" w:rsidRPr="00DC37F5" w14:paraId="46829B77" w14:textId="77777777" w:rsidTr="00151251">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4970405F"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Desperdicio de espacio en el Datacenter de Bomberos.</w:t>
            </w:r>
          </w:p>
        </w:tc>
        <w:tc>
          <w:tcPr>
            <w:tcW w:w="0" w:type="auto"/>
            <w:vAlign w:val="center"/>
            <w:hideMark/>
          </w:tcPr>
          <w:p w14:paraId="72625869"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Nuevo sistema concebido con una arquitectura centralizada para la plataforma de gestión y almacenamiento y una arquitectura distribuida a nivel de monitoreo y visualización.</w:t>
            </w:r>
          </w:p>
        </w:tc>
        <w:tc>
          <w:tcPr>
            <w:tcW w:w="0" w:type="auto"/>
            <w:vAlign w:val="center"/>
            <w:hideMark/>
          </w:tcPr>
          <w:p w14:paraId="41E698D9"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Uso eficiente de espacio disponible en el Datacenter de Bomberos C4 garantizando la seguridad e integridad de la información y de los equipos de procesamiento y almacenamiento del sistema.</w:t>
            </w:r>
          </w:p>
        </w:tc>
      </w:tr>
      <w:tr w:rsidR="0080075B" w:rsidRPr="00DC37F5" w14:paraId="2F465CBD" w14:textId="77777777" w:rsidTr="00151251">
        <w:tc>
          <w:tcPr>
            <w:tcW w:w="0" w:type="auto"/>
            <w:vAlign w:val="center"/>
            <w:hideMark/>
          </w:tcPr>
          <w:p w14:paraId="1B930DE2"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Sistema propietario que dificultaba la interoperabilidad entre distintos fabricantes de cámaras y software de video.</w:t>
            </w:r>
          </w:p>
        </w:tc>
        <w:tc>
          <w:tcPr>
            <w:tcW w:w="0" w:type="auto"/>
            <w:vAlign w:val="center"/>
            <w:hideMark/>
          </w:tcPr>
          <w:p w14:paraId="73884EEC"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Nuevo sistema implementado con tecnologías abiertas.</w:t>
            </w:r>
          </w:p>
        </w:tc>
        <w:tc>
          <w:tcPr>
            <w:tcW w:w="0" w:type="auto"/>
            <w:vAlign w:val="center"/>
            <w:hideMark/>
          </w:tcPr>
          <w:p w14:paraId="4F4899F0"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Sistema agnóstico que garantiza la interoperabilidad e integración del sistema con cualquier tipo de cámara reconocida en el mercado.</w:t>
            </w:r>
          </w:p>
        </w:tc>
      </w:tr>
      <w:tr w:rsidR="0080075B" w:rsidRPr="00DC37F5" w14:paraId="425219A8" w14:textId="77777777" w:rsidTr="00151251">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39607C40"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lastRenderedPageBreak/>
              <w:t>Altos costos en la conectividad por fibra óptica.</w:t>
            </w:r>
          </w:p>
        </w:tc>
        <w:tc>
          <w:tcPr>
            <w:tcW w:w="0" w:type="auto"/>
            <w:vAlign w:val="center"/>
            <w:hideMark/>
          </w:tcPr>
          <w:p w14:paraId="458B88ED"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Renegociación de tarifas de conectividad por fibra óptica del sistema de video vigilancia y pago por demanda.</w:t>
            </w:r>
          </w:p>
        </w:tc>
        <w:tc>
          <w:tcPr>
            <w:tcW w:w="0" w:type="auto"/>
            <w:vAlign w:val="center"/>
            <w:hideMark/>
          </w:tcPr>
          <w:p w14:paraId="1510D899"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Reducción de más del 40% del costo de conectividad por punto de video vigilancia.</w:t>
            </w:r>
          </w:p>
        </w:tc>
      </w:tr>
      <w:tr w:rsidR="0080075B" w:rsidRPr="00DC37F5" w14:paraId="13D687E6" w14:textId="77777777" w:rsidTr="00151251">
        <w:tc>
          <w:tcPr>
            <w:tcW w:w="0" w:type="auto"/>
            <w:vAlign w:val="center"/>
            <w:hideMark/>
          </w:tcPr>
          <w:p w14:paraId="62AF2516"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Baja cobertura del sistema.</w:t>
            </w:r>
          </w:p>
        </w:tc>
        <w:tc>
          <w:tcPr>
            <w:tcW w:w="0" w:type="auto"/>
            <w:vAlign w:val="center"/>
            <w:hideMark/>
          </w:tcPr>
          <w:p w14:paraId="742E9BC6"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Utilización de la red MPLS en fibra óptica con mayor cobertura en el Distrito propiedad de ETB.</w:t>
            </w:r>
          </w:p>
        </w:tc>
        <w:tc>
          <w:tcPr>
            <w:tcW w:w="0" w:type="auto"/>
            <w:vAlign w:val="center"/>
            <w:hideMark/>
          </w:tcPr>
          <w:p w14:paraId="3B1AF284"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La red de fibra óptica de ETB llega a cada punto de video vigilancia que la SDSCJ y la MEBOG requiera, sin limitaciones.</w:t>
            </w:r>
          </w:p>
        </w:tc>
      </w:tr>
      <w:tr w:rsidR="0080075B" w:rsidRPr="00DC37F5" w14:paraId="32EF5D3E" w14:textId="77777777" w:rsidTr="00151251">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28284325"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Limitaciones en la visualización de puntos en nuevas ubicaciones requeridas por la SDSCJ o MEBOG.</w:t>
            </w:r>
          </w:p>
        </w:tc>
        <w:tc>
          <w:tcPr>
            <w:tcW w:w="0" w:type="auto"/>
            <w:vAlign w:val="center"/>
            <w:hideMark/>
          </w:tcPr>
          <w:p w14:paraId="2BA4ABF3"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Utilización de la red MPLS en fibra óptica con mayor cobertura en el Distrito propiedad de ETB.</w:t>
            </w:r>
          </w:p>
        </w:tc>
        <w:tc>
          <w:tcPr>
            <w:tcW w:w="0" w:type="auto"/>
            <w:vAlign w:val="center"/>
            <w:hideMark/>
          </w:tcPr>
          <w:p w14:paraId="67654405"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El video generado por cualquier punto de video vigilancia puede ser visualizado donde la MEBOG requiera para sus PMU gracias a la red MPLS de ETB en virtud de sus obligaciones contractuales.</w:t>
            </w:r>
          </w:p>
        </w:tc>
      </w:tr>
      <w:tr w:rsidR="0080075B" w:rsidRPr="00DC37F5" w14:paraId="29A0499B" w14:textId="77777777" w:rsidTr="00151251">
        <w:tc>
          <w:tcPr>
            <w:tcW w:w="0" w:type="auto"/>
            <w:vAlign w:val="center"/>
            <w:hideMark/>
          </w:tcPr>
          <w:p w14:paraId="23D8DCCE"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Sistema sin herramientas de video analítica flexibles.</w:t>
            </w:r>
          </w:p>
        </w:tc>
        <w:tc>
          <w:tcPr>
            <w:tcW w:w="0" w:type="auto"/>
            <w:vAlign w:val="center"/>
            <w:hideMark/>
          </w:tcPr>
          <w:p w14:paraId="519B970A"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Nuevo sistema implementado con herramientas de video analítica con licenciamiento flotante.</w:t>
            </w:r>
          </w:p>
        </w:tc>
        <w:tc>
          <w:tcPr>
            <w:tcW w:w="0" w:type="auto"/>
            <w:vAlign w:val="center"/>
            <w:hideMark/>
          </w:tcPr>
          <w:p w14:paraId="58FE2A0E"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Implementación de analíticas de video con características flotantes, forenses y comportamentales.</w:t>
            </w:r>
          </w:p>
        </w:tc>
      </w:tr>
      <w:tr w:rsidR="0080075B" w:rsidRPr="00DC37F5" w14:paraId="02F31108" w14:textId="77777777" w:rsidTr="00151251">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05349614"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Sistema con porcentaje de disponibilidad inferior al 70%.</w:t>
            </w:r>
          </w:p>
        </w:tc>
        <w:tc>
          <w:tcPr>
            <w:tcW w:w="0" w:type="auto"/>
            <w:vAlign w:val="center"/>
            <w:hideMark/>
          </w:tcPr>
          <w:p w14:paraId="4D6E3DC7"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Articulación y coordinación de los diferentes actores que intervienen en el sistema.</w:t>
            </w:r>
          </w:p>
        </w:tc>
        <w:tc>
          <w:tcPr>
            <w:tcW w:w="0" w:type="auto"/>
            <w:vAlign w:val="center"/>
            <w:hideMark/>
          </w:tcPr>
          <w:p w14:paraId="1944E432"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Sistema de video vigilancia con una disponibilidad mayor al 95%.</w:t>
            </w:r>
          </w:p>
        </w:tc>
      </w:tr>
      <w:tr w:rsidR="0080075B" w:rsidRPr="00DC37F5" w14:paraId="29733E0D" w14:textId="77777777" w:rsidTr="00151251">
        <w:tc>
          <w:tcPr>
            <w:tcW w:w="0" w:type="auto"/>
            <w:vAlign w:val="center"/>
            <w:hideMark/>
          </w:tcPr>
          <w:p w14:paraId="41E12298"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Puntos de video vigilancia indisponibles por más de una semana.</w:t>
            </w:r>
          </w:p>
        </w:tc>
        <w:tc>
          <w:tcPr>
            <w:tcW w:w="0" w:type="auto"/>
            <w:vAlign w:val="center"/>
            <w:hideMark/>
          </w:tcPr>
          <w:p w14:paraId="74F8EE05"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Robustecimiento de ANS y mayor seguimiento a los contratistas que intervienen la operación del sistema.</w:t>
            </w:r>
          </w:p>
        </w:tc>
        <w:tc>
          <w:tcPr>
            <w:tcW w:w="0" w:type="auto"/>
            <w:vAlign w:val="center"/>
            <w:hideMark/>
          </w:tcPr>
          <w:p w14:paraId="0CD02DA1"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Solución de incidencias del sistema en menos de 12 horas.</w:t>
            </w:r>
          </w:p>
        </w:tc>
      </w:tr>
      <w:tr w:rsidR="0080075B" w:rsidRPr="00DC37F5" w14:paraId="7813357A" w14:textId="77777777" w:rsidTr="00151251">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452033EB"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Puntos sin o con muy poca capacidad de almacenamiento local del video.</w:t>
            </w:r>
          </w:p>
        </w:tc>
        <w:tc>
          <w:tcPr>
            <w:tcW w:w="0" w:type="auto"/>
            <w:vAlign w:val="center"/>
            <w:hideMark/>
          </w:tcPr>
          <w:p w14:paraId="7F7484E0"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Mejoramiento de las características técnicas de las cámaras nuevas.</w:t>
            </w:r>
          </w:p>
        </w:tc>
        <w:tc>
          <w:tcPr>
            <w:tcW w:w="0" w:type="auto"/>
            <w:vAlign w:val="center"/>
            <w:hideMark/>
          </w:tcPr>
          <w:p w14:paraId="341A82A8"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Capacidad de almacenamiento en cámara mínimo de 128 GB, que posibilidad grabar video localmente por 3 días en calidad 1080p@30fps.</w:t>
            </w:r>
          </w:p>
        </w:tc>
      </w:tr>
      <w:tr w:rsidR="0080075B" w:rsidRPr="00DC37F5" w14:paraId="4792F173" w14:textId="77777777" w:rsidTr="00151251">
        <w:tc>
          <w:tcPr>
            <w:tcW w:w="0" w:type="auto"/>
            <w:vAlign w:val="center"/>
            <w:hideMark/>
          </w:tcPr>
          <w:p w14:paraId="13F79058"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Cámaras PTZ con zoom tradicionales, en ningún caso superiores a 30x ópticos y 10x digitales.</w:t>
            </w:r>
          </w:p>
        </w:tc>
        <w:tc>
          <w:tcPr>
            <w:tcW w:w="0" w:type="auto"/>
            <w:vAlign w:val="center"/>
            <w:hideMark/>
          </w:tcPr>
          <w:p w14:paraId="1B693FBC"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Mejoramiento de las características técnicas de las cámaras nuevas.</w:t>
            </w:r>
          </w:p>
        </w:tc>
        <w:tc>
          <w:tcPr>
            <w:tcW w:w="0" w:type="auto"/>
            <w:vAlign w:val="center"/>
            <w:hideMark/>
          </w:tcPr>
          <w:p w14:paraId="2FBED8E1"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Implementación de cámaras con zoom mínimo 32x ópticos y 16x digitales.</w:t>
            </w:r>
          </w:p>
        </w:tc>
      </w:tr>
      <w:tr w:rsidR="0080075B" w:rsidRPr="00DC37F5" w14:paraId="3E6DA7A8" w14:textId="77777777" w:rsidTr="00151251">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6B45AE14"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 xml:space="preserve">Sistema sin herramientas de apoyo para el diagnóstico y gestión de incidentes. </w:t>
            </w:r>
          </w:p>
        </w:tc>
        <w:tc>
          <w:tcPr>
            <w:tcW w:w="0" w:type="auto"/>
            <w:vAlign w:val="center"/>
            <w:hideMark/>
          </w:tcPr>
          <w:p w14:paraId="6B342548"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Mejoramiento de las características técnicas en los proyectos de adquisición y renovación tecnológica de los existentes.</w:t>
            </w:r>
          </w:p>
        </w:tc>
        <w:tc>
          <w:tcPr>
            <w:tcW w:w="0" w:type="auto"/>
            <w:vAlign w:val="center"/>
            <w:hideMark/>
          </w:tcPr>
          <w:p w14:paraId="4A872A46"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Cada punto de video vigilancia tiene la capacidad de diagnosticar las causas de los incidentes a través de la gestión de alarmas por SNMP en UPS y Cámaras.</w:t>
            </w:r>
          </w:p>
        </w:tc>
      </w:tr>
      <w:tr w:rsidR="0080075B" w:rsidRPr="00DC37F5" w14:paraId="6C3AB9E0" w14:textId="77777777" w:rsidTr="00151251">
        <w:tc>
          <w:tcPr>
            <w:tcW w:w="0" w:type="auto"/>
            <w:vAlign w:val="center"/>
            <w:hideMark/>
          </w:tcPr>
          <w:p w14:paraId="0FC5A4E9"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Gran cantidad de incidencias relacionadas con fallas en el suministro eléctrico.</w:t>
            </w:r>
          </w:p>
        </w:tc>
        <w:tc>
          <w:tcPr>
            <w:tcW w:w="0" w:type="auto"/>
            <w:vAlign w:val="center"/>
            <w:hideMark/>
          </w:tcPr>
          <w:p w14:paraId="2C54400F"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Seguimiento riguroso al proveedor de suministro eléctrico y mejoramiento de UPS.</w:t>
            </w:r>
          </w:p>
        </w:tc>
        <w:tc>
          <w:tcPr>
            <w:tcW w:w="0" w:type="auto"/>
            <w:vAlign w:val="center"/>
            <w:hideMark/>
          </w:tcPr>
          <w:p w14:paraId="372A48E1"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Puntos con autonomía energética de hasta 90 minutos y conectados a la red eléctrica de consumo (más estable).</w:t>
            </w:r>
          </w:p>
        </w:tc>
      </w:tr>
      <w:tr w:rsidR="0080075B" w:rsidRPr="00DC37F5" w14:paraId="70808DC8" w14:textId="77777777" w:rsidTr="00151251">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23F9B3EC"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Falta de política pública aplicable a sistemas de video vigilancia en el distrito.</w:t>
            </w:r>
          </w:p>
        </w:tc>
        <w:tc>
          <w:tcPr>
            <w:tcW w:w="0" w:type="auto"/>
            <w:vAlign w:val="center"/>
            <w:hideMark/>
          </w:tcPr>
          <w:p w14:paraId="3D782DCA"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Articulación con las diferentes entidades públicas y privadas para la interconexión y entendimiento del sistema.</w:t>
            </w:r>
          </w:p>
        </w:tc>
        <w:tc>
          <w:tcPr>
            <w:tcW w:w="0" w:type="auto"/>
            <w:vAlign w:val="center"/>
            <w:hideMark/>
          </w:tcPr>
          <w:p w14:paraId="46817C0B"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Creación y estandarización de protocolos, procedimientos y especificaciones técnicas para el sistema de video vigilancia Distrital.</w:t>
            </w:r>
          </w:p>
        </w:tc>
      </w:tr>
      <w:tr w:rsidR="0080075B" w:rsidRPr="00DC37F5" w14:paraId="539F7200" w14:textId="77777777" w:rsidTr="00151251">
        <w:tc>
          <w:tcPr>
            <w:tcW w:w="0" w:type="auto"/>
            <w:vAlign w:val="center"/>
            <w:hideMark/>
          </w:tcPr>
          <w:p w14:paraId="0ECC1F0E"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Altos costos en proyectos de implementación de nuevos puntos.</w:t>
            </w:r>
          </w:p>
        </w:tc>
        <w:tc>
          <w:tcPr>
            <w:tcW w:w="0" w:type="auto"/>
            <w:vAlign w:val="center"/>
            <w:hideMark/>
          </w:tcPr>
          <w:p w14:paraId="47D0170E"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Construcción e implementación de mecanismos de agregación de demanda en contratación estatal con Colombia Compra Eficiente.</w:t>
            </w:r>
          </w:p>
        </w:tc>
        <w:tc>
          <w:tcPr>
            <w:tcW w:w="0" w:type="auto"/>
            <w:vAlign w:val="center"/>
            <w:hideMark/>
          </w:tcPr>
          <w:p w14:paraId="15114C0E"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Reducción de hasta un 30% en los costos de implementación.</w:t>
            </w:r>
          </w:p>
        </w:tc>
      </w:tr>
      <w:tr w:rsidR="0080075B" w:rsidRPr="00DC37F5" w14:paraId="25B49CC1" w14:textId="77777777" w:rsidTr="00151251">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26E55DB1"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Imposibilidad de recuperación de grabación ante caída de conectividad del punto de video vigilancia.</w:t>
            </w:r>
          </w:p>
        </w:tc>
        <w:tc>
          <w:tcPr>
            <w:tcW w:w="0" w:type="auto"/>
            <w:vAlign w:val="center"/>
            <w:hideMark/>
          </w:tcPr>
          <w:p w14:paraId="48481429"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Nuevo software de gestión de video (VMS) con tecnologías abiertas.</w:t>
            </w:r>
          </w:p>
        </w:tc>
        <w:tc>
          <w:tcPr>
            <w:tcW w:w="0" w:type="auto"/>
            <w:vAlign w:val="center"/>
            <w:hideMark/>
          </w:tcPr>
          <w:p w14:paraId="103A3FF7" w14:textId="77777777" w:rsidR="0080075B" w:rsidRPr="00DC37F5" w:rsidRDefault="0080075B" w:rsidP="00151251">
            <w:pPr>
              <w:pBdr>
                <w:top w:val="nil"/>
                <w:left w:val="nil"/>
                <w:bottom w:val="nil"/>
                <w:right w:val="nil"/>
                <w:between w:val="nil"/>
              </w:pBdr>
              <w:contextualSpacing/>
              <w:jc w:val="both"/>
              <w:rPr>
                <w:rFonts w:ascii="Arial" w:eastAsia="Arial" w:hAnsi="Arial" w:cs="Arial"/>
                <w:sz w:val="16"/>
                <w:szCs w:val="16"/>
              </w:rPr>
            </w:pPr>
            <w:r w:rsidRPr="00DC37F5">
              <w:rPr>
                <w:rFonts w:ascii="Arial" w:eastAsia="Arial" w:hAnsi="Arial" w:cs="Arial"/>
                <w:sz w:val="16"/>
                <w:szCs w:val="16"/>
              </w:rPr>
              <w:t>El nuevo VMS permite la recuperación centralizada del video grabado localmente en la cámara durante una caída del servicio de conectividad.</w:t>
            </w:r>
          </w:p>
        </w:tc>
      </w:tr>
    </w:tbl>
    <w:p w14:paraId="1CEE7088" w14:textId="77777777" w:rsidR="0080075B" w:rsidRPr="00DC37F5" w:rsidRDefault="0080075B" w:rsidP="0080075B">
      <w:pPr>
        <w:spacing w:after="0" w:line="240" w:lineRule="auto"/>
        <w:jc w:val="both"/>
        <w:rPr>
          <w:rFonts w:ascii="Arial" w:eastAsia="Arial" w:hAnsi="Arial" w:cs="Arial"/>
          <w:color w:val="000000"/>
          <w:sz w:val="24"/>
          <w:szCs w:val="24"/>
        </w:rPr>
      </w:pPr>
    </w:p>
    <w:p w14:paraId="025FD1C6" w14:textId="77777777" w:rsidR="0080075B" w:rsidRPr="004F6C9C" w:rsidRDefault="0080075B" w:rsidP="0080075B">
      <w:pPr>
        <w:spacing w:after="0" w:line="240" w:lineRule="auto"/>
        <w:jc w:val="both"/>
        <w:rPr>
          <w:rFonts w:ascii="Arial" w:eastAsia="Arial" w:hAnsi="Arial" w:cs="Arial"/>
          <w:color w:val="000000"/>
        </w:rPr>
      </w:pPr>
      <w:r w:rsidRPr="004F6C9C">
        <w:rPr>
          <w:rFonts w:ascii="Arial" w:eastAsia="Arial" w:hAnsi="Arial" w:cs="Arial"/>
          <w:color w:val="000000"/>
        </w:rPr>
        <w:t>La siguiente tabla relaciona por localidad, la cantidad de puntos de video vigilancia recibidos por la anterior administración, la integración de cámaras perimetrales de colegios y Transmilenio, los puntos instalados entre los años 2017 (Fase 1) y 2018 (Fase 2), además de la proyección de instalación en la presente vigencia, para el cumplimiento de la meta:</w:t>
      </w:r>
    </w:p>
    <w:p w14:paraId="30FF4D88" w14:textId="77777777" w:rsidR="0080075B" w:rsidRPr="004F6C9C" w:rsidRDefault="0080075B" w:rsidP="0080075B">
      <w:pPr>
        <w:spacing w:after="0" w:line="240" w:lineRule="auto"/>
        <w:jc w:val="both"/>
        <w:rPr>
          <w:rFonts w:ascii="Arial" w:eastAsia="Arial" w:hAnsi="Arial" w:cs="Arial"/>
          <w:color w:val="000000"/>
          <w:sz w:val="16"/>
          <w:szCs w:val="16"/>
        </w:rPr>
      </w:pPr>
    </w:p>
    <w:tbl>
      <w:tblPr>
        <w:tblW w:w="0" w:type="auto"/>
        <w:tblInd w:w="-10" w:type="dxa"/>
        <w:tblCellMar>
          <w:left w:w="70" w:type="dxa"/>
          <w:right w:w="70" w:type="dxa"/>
        </w:tblCellMar>
        <w:tblLook w:val="04A0" w:firstRow="1" w:lastRow="0" w:firstColumn="1" w:lastColumn="0" w:noHBand="0" w:noVBand="1"/>
      </w:tblPr>
      <w:tblGrid>
        <w:gridCol w:w="1313"/>
        <w:gridCol w:w="1017"/>
        <w:gridCol w:w="885"/>
        <w:gridCol w:w="1232"/>
        <w:gridCol w:w="1098"/>
        <w:gridCol w:w="1098"/>
        <w:gridCol w:w="1098"/>
        <w:gridCol w:w="1087"/>
      </w:tblGrid>
      <w:tr w:rsidR="0080075B" w:rsidRPr="004F6C9C" w14:paraId="463957E2" w14:textId="77777777" w:rsidTr="00151251">
        <w:trPr>
          <w:trHeight w:val="20"/>
        </w:trPr>
        <w:tc>
          <w:tcPr>
            <w:tcW w:w="0" w:type="auto"/>
            <w:vMerge w:val="restart"/>
            <w:tcBorders>
              <w:top w:val="single" w:sz="8" w:space="0" w:color="4472C4"/>
              <w:left w:val="single" w:sz="8" w:space="0" w:color="4472C4"/>
              <w:bottom w:val="single" w:sz="8" w:space="0" w:color="8EAADB"/>
              <w:right w:val="nil"/>
            </w:tcBorders>
            <w:shd w:val="clear" w:color="000000" w:fill="4472C4"/>
            <w:vAlign w:val="center"/>
            <w:hideMark/>
          </w:tcPr>
          <w:p w14:paraId="4D4E2184" w14:textId="77777777" w:rsidR="0080075B" w:rsidRPr="004F6C9C" w:rsidRDefault="0080075B" w:rsidP="00151251">
            <w:pPr>
              <w:spacing w:after="0" w:line="240" w:lineRule="auto"/>
              <w:jc w:val="center"/>
              <w:rPr>
                <w:rFonts w:ascii="Arial" w:hAnsi="Arial" w:cs="Arial"/>
                <w:b/>
                <w:bCs/>
                <w:sz w:val="16"/>
                <w:szCs w:val="16"/>
                <w:lang w:eastAsia="es-CO"/>
              </w:rPr>
            </w:pPr>
            <w:bookmarkStart w:id="2" w:name="_Hlk534826052" w:colFirst="4" w:colLast="7"/>
            <w:r w:rsidRPr="004F6C9C">
              <w:rPr>
                <w:rFonts w:ascii="Arial" w:hAnsi="Arial" w:cs="Arial"/>
                <w:b/>
                <w:bCs/>
                <w:sz w:val="16"/>
                <w:szCs w:val="16"/>
                <w:lang w:eastAsia="es-CO"/>
              </w:rPr>
              <w:t>Localidad</w:t>
            </w:r>
          </w:p>
        </w:tc>
        <w:tc>
          <w:tcPr>
            <w:tcW w:w="0" w:type="auto"/>
            <w:vMerge w:val="restart"/>
            <w:tcBorders>
              <w:top w:val="single" w:sz="8" w:space="0" w:color="4472C4"/>
              <w:left w:val="nil"/>
              <w:bottom w:val="single" w:sz="8" w:space="0" w:color="8EAADB"/>
              <w:right w:val="nil"/>
            </w:tcBorders>
            <w:shd w:val="clear" w:color="000000" w:fill="4472C4"/>
            <w:vAlign w:val="center"/>
            <w:hideMark/>
          </w:tcPr>
          <w:p w14:paraId="49689DE5"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Recibidas del FVS</w:t>
            </w:r>
          </w:p>
        </w:tc>
        <w:tc>
          <w:tcPr>
            <w:tcW w:w="0" w:type="auto"/>
            <w:gridSpan w:val="2"/>
            <w:tcBorders>
              <w:top w:val="single" w:sz="8" w:space="0" w:color="4472C4"/>
              <w:left w:val="nil"/>
              <w:bottom w:val="single" w:sz="8" w:space="0" w:color="4472C4"/>
              <w:right w:val="nil"/>
            </w:tcBorders>
            <w:shd w:val="clear" w:color="000000" w:fill="4472C4"/>
            <w:vAlign w:val="center"/>
            <w:hideMark/>
          </w:tcPr>
          <w:p w14:paraId="4D7E24F8" w14:textId="77777777" w:rsidR="0080075B" w:rsidRPr="004F6C9C" w:rsidRDefault="0080075B" w:rsidP="00151251">
            <w:pPr>
              <w:spacing w:after="0" w:line="240" w:lineRule="auto"/>
              <w:jc w:val="center"/>
              <w:rPr>
                <w:rFonts w:ascii="Arial" w:hAnsi="Arial" w:cs="Arial"/>
                <w:b/>
                <w:bCs/>
                <w:sz w:val="16"/>
                <w:szCs w:val="16"/>
                <w:lang w:eastAsia="es-CO"/>
              </w:rPr>
            </w:pPr>
            <w:bookmarkStart w:id="3" w:name="RANGE!C1"/>
            <w:r w:rsidRPr="004F6C9C">
              <w:rPr>
                <w:rFonts w:ascii="Arial" w:hAnsi="Arial" w:cs="Arial"/>
                <w:b/>
                <w:bCs/>
                <w:sz w:val="16"/>
                <w:szCs w:val="16"/>
                <w:lang w:eastAsia="es-CO"/>
              </w:rPr>
              <w:t>Interconectadas al sistema en 2016</w:t>
            </w:r>
            <w:bookmarkEnd w:id="3"/>
          </w:p>
        </w:tc>
        <w:tc>
          <w:tcPr>
            <w:tcW w:w="0" w:type="auto"/>
            <w:vMerge w:val="restart"/>
            <w:tcBorders>
              <w:top w:val="single" w:sz="8" w:space="0" w:color="4472C4"/>
              <w:left w:val="nil"/>
              <w:bottom w:val="single" w:sz="8" w:space="0" w:color="8EAADB"/>
              <w:right w:val="nil"/>
            </w:tcBorders>
            <w:shd w:val="clear" w:color="000000" w:fill="4472C4"/>
            <w:vAlign w:val="center"/>
            <w:hideMark/>
          </w:tcPr>
          <w:p w14:paraId="7B5D2292"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Ampliación fase 1</w:t>
            </w:r>
          </w:p>
          <w:p w14:paraId="3F042B22"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2017</w:t>
            </w:r>
          </w:p>
        </w:tc>
        <w:tc>
          <w:tcPr>
            <w:tcW w:w="0" w:type="auto"/>
            <w:vMerge w:val="restart"/>
            <w:tcBorders>
              <w:top w:val="single" w:sz="8" w:space="0" w:color="4472C4"/>
              <w:left w:val="nil"/>
              <w:bottom w:val="single" w:sz="8" w:space="0" w:color="8EAADB"/>
              <w:right w:val="nil"/>
            </w:tcBorders>
            <w:shd w:val="clear" w:color="000000" w:fill="4472C4"/>
            <w:vAlign w:val="center"/>
            <w:hideMark/>
          </w:tcPr>
          <w:p w14:paraId="1DF78701"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Ampliación fase 2</w:t>
            </w:r>
          </w:p>
          <w:p w14:paraId="3C02E810"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2018</w:t>
            </w:r>
          </w:p>
        </w:tc>
        <w:tc>
          <w:tcPr>
            <w:tcW w:w="0" w:type="auto"/>
            <w:vMerge w:val="restart"/>
            <w:tcBorders>
              <w:top w:val="single" w:sz="8" w:space="0" w:color="4472C4"/>
              <w:left w:val="nil"/>
              <w:bottom w:val="single" w:sz="8" w:space="0" w:color="8EAADB"/>
              <w:right w:val="nil"/>
            </w:tcBorders>
            <w:shd w:val="clear" w:color="000000" w:fill="4472C4"/>
            <w:vAlign w:val="center"/>
            <w:hideMark/>
          </w:tcPr>
          <w:p w14:paraId="568D7837"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Ampliación fase 3</w:t>
            </w:r>
          </w:p>
          <w:p w14:paraId="0C49BDFC"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2019</w:t>
            </w:r>
          </w:p>
        </w:tc>
        <w:tc>
          <w:tcPr>
            <w:tcW w:w="0" w:type="auto"/>
            <w:vMerge w:val="restart"/>
            <w:tcBorders>
              <w:top w:val="single" w:sz="8" w:space="0" w:color="4472C4"/>
              <w:left w:val="nil"/>
              <w:bottom w:val="single" w:sz="8" w:space="0" w:color="8EAADB"/>
              <w:right w:val="single" w:sz="8" w:space="0" w:color="4472C4"/>
            </w:tcBorders>
            <w:shd w:val="clear" w:color="000000" w:fill="4472C4"/>
            <w:vAlign w:val="center"/>
            <w:hideMark/>
          </w:tcPr>
          <w:p w14:paraId="040A2486"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 xml:space="preserve">Total  </w:t>
            </w:r>
          </w:p>
          <w:p w14:paraId="1427D018"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 xml:space="preserve">localidad incluida </w:t>
            </w:r>
          </w:p>
          <w:p w14:paraId="5666F106"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proyección 2019</w:t>
            </w:r>
          </w:p>
        </w:tc>
      </w:tr>
      <w:tr w:rsidR="0080075B" w:rsidRPr="004F6C9C" w14:paraId="7D49B90C" w14:textId="77777777" w:rsidTr="00151251">
        <w:trPr>
          <w:trHeight w:val="60"/>
        </w:trPr>
        <w:tc>
          <w:tcPr>
            <w:tcW w:w="0" w:type="auto"/>
            <w:vMerge/>
            <w:tcBorders>
              <w:top w:val="single" w:sz="8" w:space="0" w:color="4472C4"/>
              <w:left w:val="single" w:sz="8" w:space="0" w:color="4472C4"/>
              <w:bottom w:val="single" w:sz="8" w:space="0" w:color="8EAADB"/>
              <w:right w:val="nil"/>
            </w:tcBorders>
            <w:vAlign w:val="center"/>
            <w:hideMark/>
          </w:tcPr>
          <w:p w14:paraId="20ED57BD" w14:textId="77777777" w:rsidR="0080075B" w:rsidRPr="004F6C9C" w:rsidRDefault="0080075B" w:rsidP="00151251">
            <w:pPr>
              <w:spacing w:after="0" w:line="240" w:lineRule="auto"/>
              <w:rPr>
                <w:rFonts w:ascii="Arial" w:hAnsi="Arial" w:cs="Arial"/>
                <w:b/>
                <w:bCs/>
                <w:sz w:val="16"/>
                <w:szCs w:val="16"/>
                <w:lang w:eastAsia="es-CO"/>
              </w:rPr>
            </w:pPr>
          </w:p>
        </w:tc>
        <w:tc>
          <w:tcPr>
            <w:tcW w:w="0" w:type="auto"/>
            <w:vMerge/>
            <w:tcBorders>
              <w:top w:val="single" w:sz="8" w:space="0" w:color="4472C4"/>
              <w:left w:val="nil"/>
              <w:bottom w:val="single" w:sz="8" w:space="0" w:color="8EAADB"/>
              <w:right w:val="nil"/>
            </w:tcBorders>
            <w:vAlign w:val="center"/>
            <w:hideMark/>
          </w:tcPr>
          <w:p w14:paraId="4C4BB0F2" w14:textId="77777777" w:rsidR="0080075B" w:rsidRPr="004F6C9C" w:rsidRDefault="0080075B" w:rsidP="00151251">
            <w:pPr>
              <w:spacing w:after="0" w:line="240" w:lineRule="auto"/>
              <w:rPr>
                <w:rFonts w:ascii="Arial" w:hAnsi="Arial" w:cs="Arial"/>
                <w:b/>
                <w:bCs/>
                <w:sz w:val="16"/>
                <w:szCs w:val="16"/>
                <w:lang w:eastAsia="es-CO"/>
              </w:rPr>
            </w:pPr>
          </w:p>
        </w:tc>
        <w:tc>
          <w:tcPr>
            <w:tcW w:w="0" w:type="auto"/>
            <w:tcBorders>
              <w:top w:val="nil"/>
              <w:left w:val="nil"/>
              <w:bottom w:val="single" w:sz="8" w:space="0" w:color="8EAADB"/>
              <w:right w:val="single" w:sz="8" w:space="0" w:color="8EAADB"/>
            </w:tcBorders>
            <w:shd w:val="clear" w:color="000000" w:fill="D9E2F3"/>
            <w:vAlign w:val="center"/>
            <w:hideMark/>
          </w:tcPr>
          <w:p w14:paraId="0ED0121A"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Colegios</w:t>
            </w:r>
          </w:p>
        </w:tc>
        <w:tc>
          <w:tcPr>
            <w:tcW w:w="0" w:type="auto"/>
            <w:tcBorders>
              <w:top w:val="nil"/>
              <w:left w:val="nil"/>
              <w:bottom w:val="single" w:sz="8" w:space="0" w:color="8EAADB"/>
              <w:right w:val="single" w:sz="8" w:space="0" w:color="8EAADB"/>
            </w:tcBorders>
            <w:shd w:val="clear" w:color="000000" w:fill="D9E2F3"/>
            <w:vAlign w:val="center"/>
            <w:hideMark/>
          </w:tcPr>
          <w:p w14:paraId="5F532F48"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lang w:eastAsia="es-CO"/>
              </w:rPr>
              <w:t>Transmilenio</w:t>
            </w:r>
          </w:p>
        </w:tc>
        <w:tc>
          <w:tcPr>
            <w:tcW w:w="0" w:type="auto"/>
            <w:vMerge/>
            <w:tcBorders>
              <w:top w:val="single" w:sz="8" w:space="0" w:color="4472C4"/>
              <w:left w:val="nil"/>
              <w:bottom w:val="single" w:sz="8" w:space="0" w:color="8EAADB"/>
              <w:right w:val="nil"/>
            </w:tcBorders>
            <w:vAlign w:val="center"/>
            <w:hideMark/>
          </w:tcPr>
          <w:p w14:paraId="1549D412" w14:textId="77777777" w:rsidR="0080075B" w:rsidRPr="004F6C9C" w:rsidRDefault="0080075B" w:rsidP="00151251">
            <w:pPr>
              <w:spacing w:after="0" w:line="240" w:lineRule="auto"/>
              <w:rPr>
                <w:rFonts w:ascii="Arial" w:hAnsi="Arial" w:cs="Arial"/>
                <w:b/>
                <w:bCs/>
                <w:sz w:val="16"/>
                <w:szCs w:val="16"/>
                <w:lang w:eastAsia="es-CO"/>
              </w:rPr>
            </w:pPr>
          </w:p>
        </w:tc>
        <w:tc>
          <w:tcPr>
            <w:tcW w:w="0" w:type="auto"/>
            <w:vMerge/>
            <w:tcBorders>
              <w:top w:val="single" w:sz="8" w:space="0" w:color="4472C4"/>
              <w:left w:val="nil"/>
              <w:bottom w:val="single" w:sz="8" w:space="0" w:color="8EAADB"/>
              <w:right w:val="nil"/>
            </w:tcBorders>
            <w:vAlign w:val="center"/>
            <w:hideMark/>
          </w:tcPr>
          <w:p w14:paraId="4C597421" w14:textId="77777777" w:rsidR="0080075B" w:rsidRPr="004F6C9C" w:rsidRDefault="0080075B" w:rsidP="00151251">
            <w:pPr>
              <w:spacing w:after="0" w:line="240" w:lineRule="auto"/>
              <w:rPr>
                <w:rFonts w:ascii="Arial" w:hAnsi="Arial" w:cs="Arial"/>
                <w:b/>
                <w:bCs/>
                <w:sz w:val="16"/>
                <w:szCs w:val="16"/>
                <w:lang w:eastAsia="es-CO"/>
              </w:rPr>
            </w:pPr>
          </w:p>
        </w:tc>
        <w:tc>
          <w:tcPr>
            <w:tcW w:w="0" w:type="auto"/>
            <w:vMerge/>
            <w:tcBorders>
              <w:top w:val="single" w:sz="8" w:space="0" w:color="4472C4"/>
              <w:left w:val="nil"/>
              <w:bottom w:val="single" w:sz="8" w:space="0" w:color="8EAADB"/>
              <w:right w:val="nil"/>
            </w:tcBorders>
            <w:vAlign w:val="center"/>
            <w:hideMark/>
          </w:tcPr>
          <w:p w14:paraId="1EC8FBAB" w14:textId="77777777" w:rsidR="0080075B" w:rsidRPr="004F6C9C" w:rsidRDefault="0080075B" w:rsidP="00151251">
            <w:pPr>
              <w:spacing w:after="0" w:line="240" w:lineRule="auto"/>
              <w:rPr>
                <w:rFonts w:ascii="Arial" w:hAnsi="Arial" w:cs="Arial"/>
                <w:b/>
                <w:bCs/>
                <w:sz w:val="16"/>
                <w:szCs w:val="16"/>
                <w:lang w:eastAsia="es-CO"/>
              </w:rPr>
            </w:pPr>
          </w:p>
        </w:tc>
        <w:tc>
          <w:tcPr>
            <w:tcW w:w="0" w:type="auto"/>
            <w:vMerge/>
            <w:tcBorders>
              <w:top w:val="single" w:sz="8" w:space="0" w:color="4472C4"/>
              <w:left w:val="nil"/>
              <w:bottom w:val="single" w:sz="8" w:space="0" w:color="8EAADB"/>
              <w:right w:val="single" w:sz="8" w:space="0" w:color="4472C4"/>
            </w:tcBorders>
            <w:vAlign w:val="center"/>
            <w:hideMark/>
          </w:tcPr>
          <w:p w14:paraId="1F6B9542" w14:textId="77777777" w:rsidR="0080075B" w:rsidRPr="004F6C9C" w:rsidRDefault="0080075B" w:rsidP="00151251">
            <w:pPr>
              <w:spacing w:after="0" w:line="240" w:lineRule="auto"/>
              <w:rPr>
                <w:rFonts w:ascii="Arial" w:hAnsi="Arial" w:cs="Arial"/>
                <w:b/>
                <w:bCs/>
                <w:sz w:val="16"/>
                <w:szCs w:val="16"/>
                <w:lang w:eastAsia="es-CO"/>
              </w:rPr>
            </w:pPr>
          </w:p>
        </w:tc>
      </w:tr>
      <w:tr w:rsidR="0080075B" w:rsidRPr="004F6C9C" w14:paraId="05096027"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104D0AC8"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ANTONIO NARIÑO</w:t>
            </w:r>
          </w:p>
        </w:tc>
        <w:tc>
          <w:tcPr>
            <w:tcW w:w="0" w:type="auto"/>
            <w:tcBorders>
              <w:top w:val="nil"/>
              <w:left w:val="nil"/>
              <w:bottom w:val="single" w:sz="8" w:space="0" w:color="8EAADB"/>
              <w:right w:val="single" w:sz="8" w:space="0" w:color="8EAADB"/>
            </w:tcBorders>
            <w:shd w:val="clear" w:color="auto" w:fill="auto"/>
            <w:vAlign w:val="center"/>
            <w:hideMark/>
          </w:tcPr>
          <w:p w14:paraId="76A35339"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14</w:t>
            </w:r>
          </w:p>
        </w:tc>
        <w:tc>
          <w:tcPr>
            <w:tcW w:w="0" w:type="auto"/>
            <w:tcBorders>
              <w:top w:val="nil"/>
              <w:left w:val="nil"/>
              <w:bottom w:val="single" w:sz="8" w:space="0" w:color="8EAADB"/>
              <w:right w:val="single" w:sz="8" w:space="0" w:color="8EAADB"/>
            </w:tcBorders>
            <w:shd w:val="clear" w:color="auto" w:fill="auto"/>
            <w:vAlign w:val="center"/>
            <w:hideMark/>
          </w:tcPr>
          <w:p w14:paraId="72BCB73A"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13</w:t>
            </w:r>
          </w:p>
        </w:tc>
        <w:tc>
          <w:tcPr>
            <w:tcW w:w="0" w:type="auto"/>
            <w:tcBorders>
              <w:top w:val="nil"/>
              <w:left w:val="nil"/>
              <w:bottom w:val="single" w:sz="8" w:space="0" w:color="8EAADB"/>
              <w:right w:val="single" w:sz="8" w:space="0" w:color="8EAADB"/>
            </w:tcBorders>
            <w:shd w:val="clear" w:color="auto" w:fill="auto"/>
            <w:vAlign w:val="center"/>
            <w:hideMark/>
          </w:tcPr>
          <w:p w14:paraId="4CCE2049"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auto" w:fill="auto"/>
            <w:vAlign w:val="center"/>
            <w:hideMark/>
          </w:tcPr>
          <w:p w14:paraId="1AB95FDF"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15</w:t>
            </w:r>
          </w:p>
        </w:tc>
        <w:tc>
          <w:tcPr>
            <w:tcW w:w="0" w:type="auto"/>
            <w:tcBorders>
              <w:top w:val="nil"/>
              <w:left w:val="nil"/>
              <w:bottom w:val="single" w:sz="8" w:space="0" w:color="8EAADB"/>
              <w:right w:val="single" w:sz="8" w:space="0" w:color="8EAADB"/>
            </w:tcBorders>
            <w:shd w:val="clear" w:color="auto" w:fill="auto"/>
            <w:vAlign w:val="center"/>
            <w:hideMark/>
          </w:tcPr>
          <w:p w14:paraId="549FAF33"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60</w:t>
            </w:r>
          </w:p>
        </w:tc>
        <w:tc>
          <w:tcPr>
            <w:tcW w:w="0" w:type="auto"/>
            <w:tcBorders>
              <w:top w:val="nil"/>
              <w:left w:val="nil"/>
              <w:bottom w:val="single" w:sz="8" w:space="0" w:color="8EAADB"/>
              <w:right w:val="single" w:sz="8" w:space="0" w:color="8EAADB"/>
            </w:tcBorders>
            <w:shd w:val="clear" w:color="auto" w:fill="auto"/>
            <w:vAlign w:val="center"/>
            <w:hideMark/>
          </w:tcPr>
          <w:p w14:paraId="0D11126B"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32</w:t>
            </w:r>
          </w:p>
        </w:tc>
        <w:tc>
          <w:tcPr>
            <w:tcW w:w="0" w:type="auto"/>
            <w:tcBorders>
              <w:top w:val="nil"/>
              <w:left w:val="nil"/>
              <w:bottom w:val="single" w:sz="8" w:space="0" w:color="8EAADB"/>
              <w:right w:val="single" w:sz="8" w:space="0" w:color="8EAADB"/>
            </w:tcBorders>
            <w:shd w:val="clear" w:color="auto" w:fill="auto"/>
            <w:noWrap/>
            <w:vAlign w:val="center"/>
            <w:hideMark/>
          </w:tcPr>
          <w:p w14:paraId="62FC5302"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134</w:t>
            </w:r>
          </w:p>
        </w:tc>
      </w:tr>
      <w:tr w:rsidR="0080075B" w:rsidRPr="004F6C9C" w14:paraId="383902C9"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000000" w:fill="D9E2F3"/>
            <w:vAlign w:val="center"/>
            <w:hideMark/>
          </w:tcPr>
          <w:p w14:paraId="53BA6546"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BARRIOS UNIDOS</w:t>
            </w:r>
          </w:p>
        </w:tc>
        <w:tc>
          <w:tcPr>
            <w:tcW w:w="0" w:type="auto"/>
            <w:tcBorders>
              <w:top w:val="nil"/>
              <w:left w:val="nil"/>
              <w:bottom w:val="single" w:sz="8" w:space="0" w:color="8EAADB"/>
              <w:right w:val="single" w:sz="8" w:space="0" w:color="8EAADB"/>
            </w:tcBorders>
            <w:shd w:val="clear" w:color="000000" w:fill="D9E2F3"/>
            <w:vAlign w:val="center"/>
            <w:hideMark/>
          </w:tcPr>
          <w:p w14:paraId="30CC159B"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25</w:t>
            </w:r>
          </w:p>
        </w:tc>
        <w:tc>
          <w:tcPr>
            <w:tcW w:w="0" w:type="auto"/>
            <w:tcBorders>
              <w:top w:val="nil"/>
              <w:left w:val="nil"/>
              <w:bottom w:val="single" w:sz="8" w:space="0" w:color="8EAADB"/>
              <w:right w:val="single" w:sz="8" w:space="0" w:color="8EAADB"/>
            </w:tcBorders>
            <w:shd w:val="clear" w:color="000000" w:fill="D9E2F3"/>
            <w:vAlign w:val="center"/>
            <w:hideMark/>
          </w:tcPr>
          <w:p w14:paraId="2065B9B8"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7</w:t>
            </w:r>
          </w:p>
        </w:tc>
        <w:tc>
          <w:tcPr>
            <w:tcW w:w="0" w:type="auto"/>
            <w:tcBorders>
              <w:top w:val="nil"/>
              <w:left w:val="nil"/>
              <w:bottom w:val="single" w:sz="8" w:space="0" w:color="8EAADB"/>
              <w:right w:val="single" w:sz="8" w:space="0" w:color="8EAADB"/>
            </w:tcBorders>
            <w:shd w:val="clear" w:color="000000" w:fill="D9E2F3"/>
            <w:vAlign w:val="center"/>
            <w:hideMark/>
          </w:tcPr>
          <w:p w14:paraId="79929C96"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000000" w:fill="D9E2F3"/>
            <w:vAlign w:val="center"/>
            <w:hideMark/>
          </w:tcPr>
          <w:p w14:paraId="088E110B"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18</w:t>
            </w:r>
          </w:p>
        </w:tc>
        <w:tc>
          <w:tcPr>
            <w:tcW w:w="0" w:type="auto"/>
            <w:tcBorders>
              <w:top w:val="nil"/>
              <w:left w:val="nil"/>
              <w:bottom w:val="single" w:sz="8" w:space="0" w:color="8EAADB"/>
              <w:right w:val="single" w:sz="8" w:space="0" w:color="8EAADB"/>
            </w:tcBorders>
            <w:shd w:val="clear" w:color="000000" w:fill="D9E2F3"/>
            <w:vAlign w:val="center"/>
            <w:hideMark/>
          </w:tcPr>
          <w:p w14:paraId="4D3091DC"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64</w:t>
            </w:r>
          </w:p>
        </w:tc>
        <w:tc>
          <w:tcPr>
            <w:tcW w:w="0" w:type="auto"/>
            <w:tcBorders>
              <w:top w:val="nil"/>
              <w:left w:val="nil"/>
              <w:bottom w:val="single" w:sz="8" w:space="0" w:color="8EAADB"/>
              <w:right w:val="single" w:sz="8" w:space="0" w:color="8EAADB"/>
            </w:tcBorders>
            <w:shd w:val="clear" w:color="000000" w:fill="D9E2F3"/>
            <w:vAlign w:val="center"/>
            <w:hideMark/>
          </w:tcPr>
          <w:p w14:paraId="5B588DF8"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20</w:t>
            </w:r>
          </w:p>
        </w:tc>
        <w:tc>
          <w:tcPr>
            <w:tcW w:w="0" w:type="auto"/>
            <w:tcBorders>
              <w:top w:val="nil"/>
              <w:left w:val="nil"/>
              <w:bottom w:val="single" w:sz="8" w:space="0" w:color="8EAADB"/>
              <w:right w:val="single" w:sz="8" w:space="0" w:color="8EAADB"/>
            </w:tcBorders>
            <w:shd w:val="clear" w:color="000000" w:fill="D9E2F3"/>
            <w:noWrap/>
            <w:vAlign w:val="center"/>
            <w:hideMark/>
          </w:tcPr>
          <w:p w14:paraId="6F4B5642"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134</w:t>
            </w:r>
          </w:p>
        </w:tc>
      </w:tr>
      <w:tr w:rsidR="0080075B" w:rsidRPr="004F6C9C" w14:paraId="0E591FC4"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7E2CA691"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BOSA</w:t>
            </w:r>
          </w:p>
        </w:tc>
        <w:tc>
          <w:tcPr>
            <w:tcW w:w="0" w:type="auto"/>
            <w:tcBorders>
              <w:top w:val="nil"/>
              <w:left w:val="nil"/>
              <w:bottom w:val="single" w:sz="8" w:space="0" w:color="8EAADB"/>
              <w:right w:val="single" w:sz="8" w:space="0" w:color="8EAADB"/>
            </w:tcBorders>
            <w:shd w:val="clear" w:color="auto" w:fill="auto"/>
            <w:vAlign w:val="center"/>
            <w:hideMark/>
          </w:tcPr>
          <w:p w14:paraId="11FF08CE"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14</w:t>
            </w:r>
          </w:p>
        </w:tc>
        <w:tc>
          <w:tcPr>
            <w:tcW w:w="0" w:type="auto"/>
            <w:tcBorders>
              <w:top w:val="nil"/>
              <w:left w:val="nil"/>
              <w:bottom w:val="single" w:sz="8" w:space="0" w:color="8EAADB"/>
              <w:right w:val="single" w:sz="8" w:space="0" w:color="8EAADB"/>
            </w:tcBorders>
            <w:shd w:val="clear" w:color="auto" w:fill="auto"/>
            <w:vAlign w:val="center"/>
            <w:hideMark/>
          </w:tcPr>
          <w:p w14:paraId="000191B2"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31</w:t>
            </w:r>
          </w:p>
        </w:tc>
        <w:tc>
          <w:tcPr>
            <w:tcW w:w="0" w:type="auto"/>
            <w:tcBorders>
              <w:top w:val="nil"/>
              <w:left w:val="nil"/>
              <w:bottom w:val="single" w:sz="8" w:space="0" w:color="8EAADB"/>
              <w:right w:val="single" w:sz="8" w:space="0" w:color="8EAADB"/>
            </w:tcBorders>
            <w:shd w:val="clear" w:color="auto" w:fill="auto"/>
            <w:vAlign w:val="center"/>
            <w:hideMark/>
          </w:tcPr>
          <w:p w14:paraId="573EF862"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auto" w:fill="auto"/>
            <w:vAlign w:val="center"/>
            <w:hideMark/>
          </w:tcPr>
          <w:p w14:paraId="25CBB394"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28</w:t>
            </w:r>
          </w:p>
        </w:tc>
        <w:tc>
          <w:tcPr>
            <w:tcW w:w="0" w:type="auto"/>
            <w:tcBorders>
              <w:top w:val="nil"/>
              <w:left w:val="nil"/>
              <w:bottom w:val="single" w:sz="8" w:space="0" w:color="8EAADB"/>
              <w:right w:val="single" w:sz="8" w:space="0" w:color="8EAADB"/>
            </w:tcBorders>
            <w:shd w:val="clear" w:color="auto" w:fill="auto"/>
            <w:vAlign w:val="center"/>
            <w:hideMark/>
          </w:tcPr>
          <w:p w14:paraId="12B4EC4A"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112</w:t>
            </w:r>
          </w:p>
        </w:tc>
        <w:tc>
          <w:tcPr>
            <w:tcW w:w="0" w:type="auto"/>
            <w:tcBorders>
              <w:top w:val="nil"/>
              <w:left w:val="nil"/>
              <w:bottom w:val="single" w:sz="8" w:space="0" w:color="8EAADB"/>
              <w:right w:val="single" w:sz="8" w:space="0" w:color="8EAADB"/>
            </w:tcBorders>
            <w:shd w:val="clear" w:color="auto" w:fill="auto"/>
            <w:vAlign w:val="center"/>
            <w:hideMark/>
          </w:tcPr>
          <w:p w14:paraId="41D99D36"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241</w:t>
            </w:r>
          </w:p>
        </w:tc>
        <w:tc>
          <w:tcPr>
            <w:tcW w:w="0" w:type="auto"/>
            <w:tcBorders>
              <w:top w:val="nil"/>
              <w:left w:val="nil"/>
              <w:bottom w:val="single" w:sz="8" w:space="0" w:color="8EAADB"/>
              <w:right w:val="single" w:sz="8" w:space="0" w:color="8EAADB"/>
            </w:tcBorders>
            <w:shd w:val="clear" w:color="auto" w:fill="auto"/>
            <w:noWrap/>
            <w:vAlign w:val="center"/>
            <w:hideMark/>
          </w:tcPr>
          <w:p w14:paraId="547101A6"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426</w:t>
            </w:r>
          </w:p>
        </w:tc>
      </w:tr>
      <w:tr w:rsidR="0080075B" w:rsidRPr="004F6C9C" w14:paraId="3CF4A2AA"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000000" w:fill="D9E2F3"/>
            <w:vAlign w:val="center"/>
            <w:hideMark/>
          </w:tcPr>
          <w:p w14:paraId="0C24493F"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CANDELARIA</w:t>
            </w:r>
          </w:p>
        </w:tc>
        <w:tc>
          <w:tcPr>
            <w:tcW w:w="0" w:type="auto"/>
            <w:tcBorders>
              <w:top w:val="nil"/>
              <w:left w:val="nil"/>
              <w:bottom w:val="single" w:sz="8" w:space="0" w:color="8EAADB"/>
              <w:right w:val="single" w:sz="8" w:space="0" w:color="8EAADB"/>
            </w:tcBorders>
            <w:shd w:val="clear" w:color="000000" w:fill="D9E2F3"/>
            <w:vAlign w:val="center"/>
            <w:hideMark/>
          </w:tcPr>
          <w:p w14:paraId="671A9B59"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9</w:t>
            </w:r>
          </w:p>
        </w:tc>
        <w:tc>
          <w:tcPr>
            <w:tcW w:w="0" w:type="auto"/>
            <w:tcBorders>
              <w:top w:val="nil"/>
              <w:left w:val="nil"/>
              <w:bottom w:val="single" w:sz="8" w:space="0" w:color="8EAADB"/>
              <w:right w:val="single" w:sz="8" w:space="0" w:color="8EAADB"/>
            </w:tcBorders>
            <w:shd w:val="clear" w:color="000000" w:fill="D9E2F3"/>
            <w:vAlign w:val="center"/>
            <w:hideMark/>
          </w:tcPr>
          <w:p w14:paraId="02C69EA5"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0</w:t>
            </w:r>
          </w:p>
        </w:tc>
        <w:tc>
          <w:tcPr>
            <w:tcW w:w="0" w:type="auto"/>
            <w:tcBorders>
              <w:top w:val="nil"/>
              <w:left w:val="nil"/>
              <w:bottom w:val="single" w:sz="8" w:space="0" w:color="8EAADB"/>
              <w:right w:val="single" w:sz="8" w:space="0" w:color="8EAADB"/>
            </w:tcBorders>
            <w:shd w:val="clear" w:color="000000" w:fill="D9E2F3"/>
            <w:vAlign w:val="center"/>
            <w:hideMark/>
          </w:tcPr>
          <w:p w14:paraId="18C0D658"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000000" w:fill="D9E2F3"/>
            <w:vAlign w:val="center"/>
            <w:hideMark/>
          </w:tcPr>
          <w:p w14:paraId="38EB9C8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13</w:t>
            </w:r>
          </w:p>
        </w:tc>
        <w:tc>
          <w:tcPr>
            <w:tcW w:w="0" w:type="auto"/>
            <w:tcBorders>
              <w:top w:val="nil"/>
              <w:left w:val="nil"/>
              <w:bottom w:val="single" w:sz="8" w:space="0" w:color="8EAADB"/>
              <w:right w:val="single" w:sz="8" w:space="0" w:color="8EAADB"/>
            </w:tcBorders>
            <w:shd w:val="clear" w:color="000000" w:fill="D9E2F3"/>
            <w:vAlign w:val="center"/>
            <w:hideMark/>
          </w:tcPr>
          <w:p w14:paraId="41DFC3A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38</w:t>
            </w:r>
          </w:p>
        </w:tc>
        <w:tc>
          <w:tcPr>
            <w:tcW w:w="0" w:type="auto"/>
            <w:tcBorders>
              <w:top w:val="nil"/>
              <w:left w:val="nil"/>
              <w:bottom w:val="single" w:sz="8" w:space="0" w:color="8EAADB"/>
              <w:right w:val="single" w:sz="8" w:space="0" w:color="8EAADB"/>
            </w:tcBorders>
            <w:shd w:val="clear" w:color="000000" w:fill="D9E2F3"/>
            <w:vAlign w:val="center"/>
            <w:hideMark/>
          </w:tcPr>
          <w:p w14:paraId="4060A4E5"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21</w:t>
            </w:r>
          </w:p>
        </w:tc>
        <w:tc>
          <w:tcPr>
            <w:tcW w:w="0" w:type="auto"/>
            <w:tcBorders>
              <w:top w:val="nil"/>
              <w:left w:val="nil"/>
              <w:bottom w:val="single" w:sz="8" w:space="0" w:color="8EAADB"/>
              <w:right w:val="single" w:sz="8" w:space="0" w:color="8EAADB"/>
            </w:tcBorders>
            <w:shd w:val="clear" w:color="000000" w:fill="D9E2F3"/>
            <w:noWrap/>
            <w:vAlign w:val="center"/>
            <w:hideMark/>
          </w:tcPr>
          <w:p w14:paraId="56A2C1E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81</w:t>
            </w:r>
          </w:p>
        </w:tc>
      </w:tr>
      <w:tr w:rsidR="0080075B" w:rsidRPr="004F6C9C" w14:paraId="261E8DA1"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10112A01"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CHAPINERO</w:t>
            </w:r>
          </w:p>
        </w:tc>
        <w:tc>
          <w:tcPr>
            <w:tcW w:w="0" w:type="auto"/>
            <w:tcBorders>
              <w:top w:val="nil"/>
              <w:left w:val="nil"/>
              <w:bottom w:val="single" w:sz="8" w:space="0" w:color="8EAADB"/>
              <w:right w:val="single" w:sz="8" w:space="0" w:color="8EAADB"/>
            </w:tcBorders>
            <w:shd w:val="clear" w:color="auto" w:fill="auto"/>
            <w:vAlign w:val="center"/>
            <w:hideMark/>
          </w:tcPr>
          <w:p w14:paraId="7D851E75"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97</w:t>
            </w:r>
          </w:p>
        </w:tc>
        <w:tc>
          <w:tcPr>
            <w:tcW w:w="0" w:type="auto"/>
            <w:tcBorders>
              <w:top w:val="nil"/>
              <w:left w:val="nil"/>
              <w:bottom w:val="single" w:sz="8" w:space="0" w:color="8EAADB"/>
              <w:right w:val="single" w:sz="8" w:space="0" w:color="8EAADB"/>
            </w:tcBorders>
            <w:shd w:val="clear" w:color="auto" w:fill="auto"/>
            <w:vAlign w:val="center"/>
            <w:hideMark/>
          </w:tcPr>
          <w:p w14:paraId="76EE743F"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w:t>
            </w:r>
          </w:p>
        </w:tc>
        <w:tc>
          <w:tcPr>
            <w:tcW w:w="0" w:type="auto"/>
            <w:tcBorders>
              <w:top w:val="nil"/>
              <w:left w:val="nil"/>
              <w:bottom w:val="single" w:sz="8" w:space="0" w:color="8EAADB"/>
              <w:right w:val="single" w:sz="8" w:space="0" w:color="8EAADB"/>
            </w:tcBorders>
            <w:shd w:val="clear" w:color="auto" w:fill="auto"/>
            <w:vAlign w:val="center"/>
            <w:hideMark/>
          </w:tcPr>
          <w:p w14:paraId="34EE9DEE"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21</w:t>
            </w:r>
          </w:p>
        </w:tc>
        <w:tc>
          <w:tcPr>
            <w:tcW w:w="0" w:type="auto"/>
            <w:tcBorders>
              <w:top w:val="nil"/>
              <w:left w:val="nil"/>
              <w:bottom w:val="single" w:sz="8" w:space="0" w:color="8EAADB"/>
              <w:right w:val="single" w:sz="8" w:space="0" w:color="8EAADB"/>
            </w:tcBorders>
            <w:shd w:val="clear" w:color="auto" w:fill="auto"/>
            <w:vAlign w:val="center"/>
            <w:hideMark/>
          </w:tcPr>
          <w:p w14:paraId="412D95D8"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25</w:t>
            </w:r>
          </w:p>
        </w:tc>
        <w:tc>
          <w:tcPr>
            <w:tcW w:w="0" w:type="auto"/>
            <w:tcBorders>
              <w:top w:val="nil"/>
              <w:left w:val="nil"/>
              <w:bottom w:val="single" w:sz="8" w:space="0" w:color="8EAADB"/>
              <w:right w:val="single" w:sz="8" w:space="0" w:color="8EAADB"/>
            </w:tcBorders>
            <w:shd w:val="clear" w:color="auto" w:fill="auto"/>
            <w:vAlign w:val="center"/>
            <w:hideMark/>
          </w:tcPr>
          <w:p w14:paraId="0CDA45E8"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56</w:t>
            </w:r>
          </w:p>
        </w:tc>
        <w:tc>
          <w:tcPr>
            <w:tcW w:w="0" w:type="auto"/>
            <w:tcBorders>
              <w:top w:val="nil"/>
              <w:left w:val="nil"/>
              <w:bottom w:val="single" w:sz="8" w:space="0" w:color="8EAADB"/>
              <w:right w:val="single" w:sz="8" w:space="0" w:color="8EAADB"/>
            </w:tcBorders>
            <w:shd w:val="clear" w:color="auto" w:fill="auto"/>
            <w:vAlign w:val="center"/>
            <w:hideMark/>
          </w:tcPr>
          <w:p w14:paraId="2CB87EDE"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22</w:t>
            </w:r>
          </w:p>
        </w:tc>
        <w:tc>
          <w:tcPr>
            <w:tcW w:w="0" w:type="auto"/>
            <w:tcBorders>
              <w:top w:val="nil"/>
              <w:left w:val="nil"/>
              <w:bottom w:val="single" w:sz="8" w:space="0" w:color="8EAADB"/>
              <w:right w:val="single" w:sz="8" w:space="0" w:color="8EAADB"/>
            </w:tcBorders>
            <w:shd w:val="clear" w:color="auto" w:fill="auto"/>
            <w:noWrap/>
            <w:vAlign w:val="center"/>
            <w:hideMark/>
          </w:tcPr>
          <w:p w14:paraId="3CE7DD38"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223</w:t>
            </w:r>
          </w:p>
        </w:tc>
      </w:tr>
      <w:tr w:rsidR="0080075B" w:rsidRPr="004F6C9C" w14:paraId="1B7AAFAB"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000000" w:fill="D9E2F3"/>
            <w:vAlign w:val="center"/>
            <w:hideMark/>
          </w:tcPr>
          <w:p w14:paraId="7D2C1C9F"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lastRenderedPageBreak/>
              <w:t>CIUDAD BOLÍVAR</w:t>
            </w:r>
          </w:p>
        </w:tc>
        <w:tc>
          <w:tcPr>
            <w:tcW w:w="0" w:type="auto"/>
            <w:tcBorders>
              <w:top w:val="nil"/>
              <w:left w:val="nil"/>
              <w:bottom w:val="single" w:sz="8" w:space="0" w:color="8EAADB"/>
              <w:right w:val="single" w:sz="8" w:space="0" w:color="8EAADB"/>
            </w:tcBorders>
            <w:shd w:val="clear" w:color="000000" w:fill="D9E2F3"/>
            <w:vAlign w:val="center"/>
            <w:hideMark/>
          </w:tcPr>
          <w:p w14:paraId="2052F66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7</w:t>
            </w:r>
          </w:p>
        </w:tc>
        <w:tc>
          <w:tcPr>
            <w:tcW w:w="0" w:type="auto"/>
            <w:tcBorders>
              <w:top w:val="nil"/>
              <w:left w:val="nil"/>
              <w:bottom w:val="single" w:sz="8" w:space="0" w:color="8EAADB"/>
              <w:right w:val="single" w:sz="8" w:space="0" w:color="8EAADB"/>
            </w:tcBorders>
            <w:shd w:val="clear" w:color="000000" w:fill="D9E2F3"/>
            <w:vAlign w:val="center"/>
            <w:hideMark/>
          </w:tcPr>
          <w:p w14:paraId="29C28908"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31</w:t>
            </w:r>
          </w:p>
        </w:tc>
        <w:tc>
          <w:tcPr>
            <w:tcW w:w="0" w:type="auto"/>
            <w:tcBorders>
              <w:top w:val="nil"/>
              <w:left w:val="nil"/>
              <w:bottom w:val="single" w:sz="8" w:space="0" w:color="8EAADB"/>
              <w:right w:val="single" w:sz="8" w:space="0" w:color="8EAADB"/>
            </w:tcBorders>
            <w:shd w:val="clear" w:color="000000" w:fill="D9E2F3"/>
            <w:vAlign w:val="center"/>
            <w:hideMark/>
          </w:tcPr>
          <w:p w14:paraId="270FCEAD"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000000" w:fill="D9E2F3"/>
            <w:vAlign w:val="center"/>
            <w:hideMark/>
          </w:tcPr>
          <w:p w14:paraId="2478835D"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66</w:t>
            </w:r>
          </w:p>
        </w:tc>
        <w:tc>
          <w:tcPr>
            <w:tcW w:w="0" w:type="auto"/>
            <w:tcBorders>
              <w:top w:val="nil"/>
              <w:left w:val="nil"/>
              <w:bottom w:val="single" w:sz="8" w:space="0" w:color="8EAADB"/>
              <w:right w:val="single" w:sz="8" w:space="0" w:color="8EAADB"/>
            </w:tcBorders>
            <w:shd w:val="clear" w:color="000000" w:fill="D9E2F3"/>
            <w:vAlign w:val="center"/>
            <w:hideMark/>
          </w:tcPr>
          <w:p w14:paraId="3E544952"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156</w:t>
            </w:r>
          </w:p>
        </w:tc>
        <w:tc>
          <w:tcPr>
            <w:tcW w:w="0" w:type="auto"/>
            <w:tcBorders>
              <w:top w:val="nil"/>
              <w:left w:val="nil"/>
              <w:bottom w:val="single" w:sz="8" w:space="0" w:color="8EAADB"/>
              <w:right w:val="single" w:sz="8" w:space="0" w:color="8EAADB"/>
            </w:tcBorders>
            <w:shd w:val="clear" w:color="000000" w:fill="D9E2F3"/>
            <w:vAlign w:val="center"/>
            <w:hideMark/>
          </w:tcPr>
          <w:p w14:paraId="428DB404"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174</w:t>
            </w:r>
          </w:p>
        </w:tc>
        <w:tc>
          <w:tcPr>
            <w:tcW w:w="0" w:type="auto"/>
            <w:tcBorders>
              <w:top w:val="nil"/>
              <w:left w:val="nil"/>
              <w:bottom w:val="single" w:sz="8" w:space="0" w:color="8EAADB"/>
              <w:right w:val="single" w:sz="8" w:space="0" w:color="8EAADB"/>
            </w:tcBorders>
            <w:shd w:val="clear" w:color="000000" w:fill="D9E2F3"/>
            <w:noWrap/>
            <w:vAlign w:val="center"/>
            <w:hideMark/>
          </w:tcPr>
          <w:p w14:paraId="513FE68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434</w:t>
            </w:r>
          </w:p>
        </w:tc>
      </w:tr>
      <w:tr w:rsidR="0080075B" w:rsidRPr="004F6C9C" w14:paraId="570F3537"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4CB1ED91"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ENGATIVÁ</w:t>
            </w:r>
          </w:p>
        </w:tc>
        <w:tc>
          <w:tcPr>
            <w:tcW w:w="0" w:type="auto"/>
            <w:tcBorders>
              <w:top w:val="nil"/>
              <w:left w:val="nil"/>
              <w:bottom w:val="single" w:sz="8" w:space="0" w:color="8EAADB"/>
              <w:right w:val="single" w:sz="8" w:space="0" w:color="8EAADB"/>
            </w:tcBorders>
            <w:shd w:val="clear" w:color="auto" w:fill="auto"/>
            <w:vAlign w:val="center"/>
            <w:hideMark/>
          </w:tcPr>
          <w:p w14:paraId="60F3A13A"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22</w:t>
            </w:r>
          </w:p>
        </w:tc>
        <w:tc>
          <w:tcPr>
            <w:tcW w:w="0" w:type="auto"/>
            <w:tcBorders>
              <w:top w:val="nil"/>
              <w:left w:val="nil"/>
              <w:bottom w:val="single" w:sz="8" w:space="0" w:color="8EAADB"/>
              <w:right w:val="single" w:sz="8" w:space="0" w:color="8EAADB"/>
            </w:tcBorders>
            <w:shd w:val="clear" w:color="auto" w:fill="auto"/>
            <w:vAlign w:val="center"/>
            <w:hideMark/>
          </w:tcPr>
          <w:p w14:paraId="7D7D07D5"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11</w:t>
            </w:r>
          </w:p>
        </w:tc>
        <w:tc>
          <w:tcPr>
            <w:tcW w:w="0" w:type="auto"/>
            <w:tcBorders>
              <w:top w:val="nil"/>
              <w:left w:val="nil"/>
              <w:bottom w:val="single" w:sz="8" w:space="0" w:color="8EAADB"/>
              <w:right w:val="single" w:sz="8" w:space="0" w:color="8EAADB"/>
            </w:tcBorders>
            <w:shd w:val="clear" w:color="auto" w:fill="auto"/>
            <w:vAlign w:val="center"/>
            <w:hideMark/>
          </w:tcPr>
          <w:p w14:paraId="40A26772"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27</w:t>
            </w:r>
          </w:p>
        </w:tc>
        <w:tc>
          <w:tcPr>
            <w:tcW w:w="0" w:type="auto"/>
            <w:tcBorders>
              <w:top w:val="nil"/>
              <w:left w:val="nil"/>
              <w:bottom w:val="single" w:sz="8" w:space="0" w:color="8EAADB"/>
              <w:right w:val="single" w:sz="8" w:space="0" w:color="8EAADB"/>
            </w:tcBorders>
            <w:shd w:val="clear" w:color="auto" w:fill="auto"/>
            <w:vAlign w:val="center"/>
            <w:hideMark/>
          </w:tcPr>
          <w:p w14:paraId="31675E0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23</w:t>
            </w:r>
          </w:p>
        </w:tc>
        <w:tc>
          <w:tcPr>
            <w:tcW w:w="0" w:type="auto"/>
            <w:tcBorders>
              <w:top w:val="nil"/>
              <w:left w:val="nil"/>
              <w:bottom w:val="single" w:sz="8" w:space="0" w:color="8EAADB"/>
              <w:right w:val="single" w:sz="8" w:space="0" w:color="8EAADB"/>
            </w:tcBorders>
            <w:shd w:val="clear" w:color="auto" w:fill="auto"/>
            <w:vAlign w:val="center"/>
            <w:hideMark/>
          </w:tcPr>
          <w:p w14:paraId="658DFAD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153</w:t>
            </w:r>
          </w:p>
        </w:tc>
        <w:tc>
          <w:tcPr>
            <w:tcW w:w="0" w:type="auto"/>
            <w:tcBorders>
              <w:top w:val="nil"/>
              <w:left w:val="nil"/>
              <w:bottom w:val="single" w:sz="8" w:space="0" w:color="8EAADB"/>
              <w:right w:val="single" w:sz="8" w:space="0" w:color="8EAADB"/>
            </w:tcBorders>
            <w:shd w:val="clear" w:color="auto" w:fill="auto"/>
            <w:vAlign w:val="center"/>
            <w:hideMark/>
          </w:tcPr>
          <w:p w14:paraId="12DC1572"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153</w:t>
            </w:r>
          </w:p>
        </w:tc>
        <w:tc>
          <w:tcPr>
            <w:tcW w:w="0" w:type="auto"/>
            <w:tcBorders>
              <w:top w:val="nil"/>
              <w:left w:val="nil"/>
              <w:bottom w:val="single" w:sz="8" w:space="0" w:color="8EAADB"/>
              <w:right w:val="single" w:sz="8" w:space="0" w:color="8EAADB"/>
            </w:tcBorders>
            <w:shd w:val="clear" w:color="auto" w:fill="auto"/>
            <w:noWrap/>
            <w:vAlign w:val="center"/>
            <w:hideMark/>
          </w:tcPr>
          <w:p w14:paraId="202F7103"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389</w:t>
            </w:r>
          </w:p>
        </w:tc>
      </w:tr>
      <w:tr w:rsidR="0080075B" w:rsidRPr="004F6C9C" w14:paraId="01607BB4"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000000" w:fill="D9E2F3"/>
            <w:vAlign w:val="center"/>
            <w:hideMark/>
          </w:tcPr>
          <w:p w14:paraId="7D795080"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FONTIBÓN</w:t>
            </w:r>
          </w:p>
        </w:tc>
        <w:tc>
          <w:tcPr>
            <w:tcW w:w="0" w:type="auto"/>
            <w:tcBorders>
              <w:top w:val="nil"/>
              <w:left w:val="nil"/>
              <w:bottom w:val="single" w:sz="8" w:space="0" w:color="8EAADB"/>
              <w:right w:val="single" w:sz="8" w:space="0" w:color="8EAADB"/>
            </w:tcBorders>
            <w:shd w:val="clear" w:color="000000" w:fill="D9E2F3"/>
            <w:vAlign w:val="center"/>
            <w:hideMark/>
          </w:tcPr>
          <w:p w14:paraId="3212305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10</w:t>
            </w:r>
          </w:p>
        </w:tc>
        <w:tc>
          <w:tcPr>
            <w:tcW w:w="0" w:type="auto"/>
            <w:tcBorders>
              <w:top w:val="nil"/>
              <w:left w:val="nil"/>
              <w:bottom w:val="single" w:sz="8" w:space="0" w:color="8EAADB"/>
              <w:right w:val="single" w:sz="8" w:space="0" w:color="8EAADB"/>
            </w:tcBorders>
            <w:shd w:val="clear" w:color="000000" w:fill="D9E2F3"/>
            <w:vAlign w:val="center"/>
            <w:hideMark/>
          </w:tcPr>
          <w:p w14:paraId="7ED469F7"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14</w:t>
            </w:r>
          </w:p>
        </w:tc>
        <w:tc>
          <w:tcPr>
            <w:tcW w:w="0" w:type="auto"/>
            <w:tcBorders>
              <w:top w:val="nil"/>
              <w:left w:val="nil"/>
              <w:bottom w:val="single" w:sz="8" w:space="0" w:color="8EAADB"/>
              <w:right w:val="single" w:sz="8" w:space="0" w:color="8EAADB"/>
            </w:tcBorders>
            <w:shd w:val="clear" w:color="000000" w:fill="D9E2F3"/>
            <w:vAlign w:val="center"/>
            <w:hideMark/>
          </w:tcPr>
          <w:p w14:paraId="35F2211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000000" w:fill="D9E2F3"/>
            <w:vAlign w:val="center"/>
            <w:hideMark/>
          </w:tcPr>
          <w:p w14:paraId="24EB583A"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14</w:t>
            </w:r>
          </w:p>
        </w:tc>
        <w:tc>
          <w:tcPr>
            <w:tcW w:w="0" w:type="auto"/>
            <w:tcBorders>
              <w:top w:val="nil"/>
              <w:left w:val="nil"/>
              <w:bottom w:val="single" w:sz="8" w:space="0" w:color="8EAADB"/>
              <w:right w:val="single" w:sz="8" w:space="0" w:color="8EAADB"/>
            </w:tcBorders>
            <w:shd w:val="clear" w:color="000000" w:fill="D9E2F3"/>
            <w:vAlign w:val="center"/>
            <w:hideMark/>
          </w:tcPr>
          <w:p w14:paraId="73A474BF"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78</w:t>
            </w:r>
          </w:p>
        </w:tc>
        <w:tc>
          <w:tcPr>
            <w:tcW w:w="0" w:type="auto"/>
            <w:tcBorders>
              <w:top w:val="nil"/>
              <w:left w:val="nil"/>
              <w:bottom w:val="single" w:sz="8" w:space="0" w:color="8EAADB"/>
              <w:right w:val="single" w:sz="8" w:space="0" w:color="8EAADB"/>
            </w:tcBorders>
            <w:shd w:val="clear" w:color="000000" w:fill="D9E2F3"/>
            <w:vAlign w:val="center"/>
            <w:hideMark/>
          </w:tcPr>
          <w:p w14:paraId="071FAEC3"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60</w:t>
            </w:r>
          </w:p>
        </w:tc>
        <w:tc>
          <w:tcPr>
            <w:tcW w:w="0" w:type="auto"/>
            <w:tcBorders>
              <w:top w:val="nil"/>
              <w:left w:val="nil"/>
              <w:bottom w:val="single" w:sz="8" w:space="0" w:color="8EAADB"/>
              <w:right w:val="single" w:sz="8" w:space="0" w:color="8EAADB"/>
            </w:tcBorders>
            <w:shd w:val="clear" w:color="000000" w:fill="D9E2F3"/>
            <w:noWrap/>
            <w:vAlign w:val="center"/>
            <w:hideMark/>
          </w:tcPr>
          <w:p w14:paraId="65802D8E"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176</w:t>
            </w:r>
          </w:p>
        </w:tc>
      </w:tr>
      <w:tr w:rsidR="0080075B" w:rsidRPr="004F6C9C" w14:paraId="37751A0B"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6D765712"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KENNEDY</w:t>
            </w:r>
          </w:p>
        </w:tc>
        <w:tc>
          <w:tcPr>
            <w:tcW w:w="0" w:type="auto"/>
            <w:tcBorders>
              <w:top w:val="nil"/>
              <w:left w:val="nil"/>
              <w:bottom w:val="single" w:sz="8" w:space="0" w:color="8EAADB"/>
              <w:right w:val="single" w:sz="8" w:space="0" w:color="8EAADB"/>
            </w:tcBorders>
            <w:shd w:val="clear" w:color="auto" w:fill="auto"/>
            <w:vAlign w:val="center"/>
            <w:hideMark/>
          </w:tcPr>
          <w:p w14:paraId="6FF72D99"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21</w:t>
            </w:r>
          </w:p>
        </w:tc>
        <w:tc>
          <w:tcPr>
            <w:tcW w:w="0" w:type="auto"/>
            <w:tcBorders>
              <w:top w:val="nil"/>
              <w:left w:val="nil"/>
              <w:bottom w:val="single" w:sz="8" w:space="0" w:color="8EAADB"/>
              <w:right w:val="single" w:sz="8" w:space="0" w:color="8EAADB"/>
            </w:tcBorders>
            <w:shd w:val="clear" w:color="auto" w:fill="auto"/>
            <w:vAlign w:val="center"/>
            <w:hideMark/>
          </w:tcPr>
          <w:p w14:paraId="789D26B6"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18</w:t>
            </w:r>
          </w:p>
        </w:tc>
        <w:tc>
          <w:tcPr>
            <w:tcW w:w="0" w:type="auto"/>
            <w:tcBorders>
              <w:top w:val="nil"/>
              <w:left w:val="nil"/>
              <w:bottom w:val="single" w:sz="8" w:space="0" w:color="8EAADB"/>
              <w:right w:val="single" w:sz="8" w:space="0" w:color="8EAADB"/>
            </w:tcBorders>
            <w:shd w:val="clear" w:color="auto" w:fill="auto"/>
            <w:vAlign w:val="center"/>
            <w:hideMark/>
          </w:tcPr>
          <w:p w14:paraId="3FE3161E"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33</w:t>
            </w:r>
          </w:p>
        </w:tc>
        <w:tc>
          <w:tcPr>
            <w:tcW w:w="0" w:type="auto"/>
            <w:tcBorders>
              <w:top w:val="nil"/>
              <w:left w:val="nil"/>
              <w:bottom w:val="single" w:sz="8" w:space="0" w:color="8EAADB"/>
              <w:right w:val="single" w:sz="8" w:space="0" w:color="8EAADB"/>
            </w:tcBorders>
            <w:shd w:val="clear" w:color="auto" w:fill="auto"/>
            <w:vAlign w:val="center"/>
            <w:hideMark/>
          </w:tcPr>
          <w:p w14:paraId="05D45C7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127</w:t>
            </w:r>
          </w:p>
        </w:tc>
        <w:tc>
          <w:tcPr>
            <w:tcW w:w="0" w:type="auto"/>
            <w:tcBorders>
              <w:top w:val="nil"/>
              <w:left w:val="nil"/>
              <w:bottom w:val="single" w:sz="8" w:space="0" w:color="8EAADB"/>
              <w:right w:val="single" w:sz="8" w:space="0" w:color="8EAADB"/>
            </w:tcBorders>
            <w:shd w:val="clear" w:color="auto" w:fill="auto"/>
            <w:vAlign w:val="center"/>
            <w:hideMark/>
          </w:tcPr>
          <w:p w14:paraId="3EEAD88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60</w:t>
            </w:r>
          </w:p>
        </w:tc>
        <w:tc>
          <w:tcPr>
            <w:tcW w:w="0" w:type="auto"/>
            <w:tcBorders>
              <w:top w:val="nil"/>
              <w:left w:val="nil"/>
              <w:bottom w:val="single" w:sz="8" w:space="0" w:color="8EAADB"/>
              <w:right w:val="single" w:sz="8" w:space="0" w:color="8EAADB"/>
            </w:tcBorders>
            <w:shd w:val="clear" w:color="auto" w:fill="auto"/>
            <w:vAlign w:val="center"/>
            <w:hideMark/>
          </w:tcPr>
          <w:p w14:paraId="52809FF5"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171</w:t>
            </w:r>
          </w:p>
        </w:tc>
        <w:tc>
          <w:tcPr>
            <w:tcW w:w="0" w:type="auto"/>
            <w:tcBorders>
              <w:top w:val="nil"/>
              <w:left w:val="nil"/>
              <w:bottom w:val="single" w:sz="8" w:space="0" w:color="8EAADB"/>
              <w:right w:val="single" w:sz="8" w:space="0" w:color="8EAADB"/>
            </w:tcBorders>
            <w:shd w:val="clear" w:color="auto" w:fill="auto"/>
            <w:noWrap/>
            <w:vAlign w:val="center"/>
            <w:hideMark/>
          </w:tcPr>
          <w:p w14:paraId="2B8564B4"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430</w:t>
            </w:r>
          </w:p>
        </w:tc>
      </w:tr>
      <w:tr w:rsidR="0080075B" w:rsidRPr="004F6C9C" w14:paraId="6949F0CF"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000000" w:fill="D9E2F3"/>
            <w:vAlign w:val="center"/>
            <w:hideMark/>
          </w:tcPr>
          <w:p w14:paraId="2274EADE"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LOS MÁRTIRES</w:t>
            </w:r>
          </w:p>
        </w:tc>
        <w:tc>
          <w:tcPr>
            <w:tcW w:w="0" w:type="auto"/>
            <w:tcBorders>
              <w:top w:val="nil"/>
              <w:left w:val="nil"/>
              <w:bottom w:val="single" w:sz="8" w:space="0" w:color="8EAADB"/>
              <w:right w:val="single" w:sz="8" w:space="0" w:color="8EAADB"/>
            </w:tcBorders>
            <w:shd w:val="clear" w:color="000000" w:fill="D9E2F3"/>
            <w:vAlign w:val="center"/>
            <w:hideMark/>
          </w:tcPr>
          <w:p w14:paraId="7A631C7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19</w:t>
            </w:r>
          </w:p>
        </w:tc>
        <w:tc>
          <w:tcPr>
            <w:tcW w:w="0" w:type="auto"/>
            <w:tcBorders>
              <w:top w:val="nil"/>
              <w:left w:val="nil"/>
              <w:bottom w:val="single" w:sz="8" w:space="0" w:color="8EAADB"/>
              <w:right w:val="single" w:sz="8" w:space="0" w:color="8EAADB"/>
            </w:tcBorders>
            <w:shd w:val="clear" w:color="000000" w:fill="D9E2F3"/>
            <w:vAlign w:val="center"/>
            <w:hideMark/>
          </w:tcPr>
          <w:p w14:paraId="4746F41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14</w:t>
            </w:r>
          </w:p>
        </w:tc>
        <w:tc>
          <w:tcPr>
            <w:tcW w:w="0" w:type="auto"/>
            <w:tcBorders>
              <w:top w:val="nil"/>
              <w:left w:val="nil"/>
              <w:bottom w:val="single" w:sz="8" w:space="0" w:color="8EAADB"/>
              <w:right w:val="single" w:sz="8" w:space="0" w:color="8EAADB"/>
            </w:tcBorders>
            <w:shd w:val="clear" w:color="000000" w:fill="D9E2F3"/>
            <w:vAlign w:val="center"/>
            <w:hideMark/>
          </w:tcPr>
          <w:p w14:paraId="080E01ED"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23</w:t>
            </w:r>
          </w:p>
        </w:tc>
        <w:tc>
          <w:tcPr>
            <w:tcW w:w="0" w:type="auto"/>
            <w:tcBorders>
              <w:top w:val="nil"/>
              <w:left w:val="nil"/>
              <w:bottom w:val="single" w:sz="8" w:space="0" w:color="8EAADB"/>
              <w:right w:val="single" w:sz="8" w:space="0" w:color="8EAADB"/>
            </w:tcBorders>
            <w:shd w:val="clear" w:color="000000" w:fill="D9E2F3"/>
            <w:vAlign w:val="center"/>
            <w:hideMark/>
          </w:tcPr>
          <w:p w14:paraId="1C6C9B18"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40</w:t>
            </w:r>
          </w:p>
        </w:tc>
        <w:tc>
          <w:tcPr>
            <w:tcW w:w="0" w:type="auto"/>
            <w:tcBorders>
              <w:top w:val="nil"/>
              <w:left w:val="nil"/>
              <w:bottom w:val="single" w:sz="8" w:space="0" w:color="8EAADB"/>
              <w:right w:val="single" w:sz="8" w:space="0" w:color="8EAADB"/>
            </w:tcBorders>
            <w:shd w:val="clear" w:color="000000" w:fill="D9E2F3"/>
            <w:vAlign w:val="center"/>
            <w:hideMark/>
          </w:tcPr>
          <w:p w14:paraId="0D86B1D4"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49</w:t>
            </w:r>
          </w:p>
        </w:tc>
        <w:tc>
          <w:tcPr>
            <w:tcW w:w="0" w:type="auto"/>
            <w:tcBorders>
              <w:top w:val="nil"/>
              <w:left w:val="nil"/>
              <w:bottom w:val="single" w:sz="8" w:space="0" w:color="8EAADB"/>
              <w:right w:val="single" w:sz="8" w:space="0" w:color="8EAADB"/>
            </w:tcBorders>
            <w:shd w:val="clear" w:color="000000" w:fill="D9E2F3"/>
            <w:vAlign w:val="center"/>
            <w:hideMark/>
          </w:tcPr>
          <w:p w14:paraId="0360B7C9"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50</w:t>
            </w:r>
          </w:p>
        </w:tc>
        <w:tc>
          <w:tcPr>
            <w:tcW w:w="0" w:type="auto"/>
            <w:tcBorders>
              <w:top w:val="nil"/>
              <w:left w:val="nil"/>
              <w:bottom w:val="single" w:sz="8" w:space="0" w:color="8EAADB"/>
              <w:right w:val="single" w:sz="8" w:space="0" w:color="8EAADB"/>
            </w:tcBorders>
            <w:shd w:val="clear" w:color="000000" w:fill="D9E2F3"/>
            <w:noWrap/>
            <w:vAlign w:val="center"/>
            <w:hideMark/>
          </w:tcPr>
          <w:p w14:paraId="30773C1D"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195</w:t>
            </w:r>
          </w:p>
        </w:tc>
      </w:tr>
      <w:tr w:rsidR="0080075B" w:rsidRPr="004F6C9C" w14:paraId="4200F780"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54A831F4"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PUENTE ARANDA</w:t>
            </w:r>
          </w:p>
        </w:tc>
        <w:tc>
          <w:tcPr>
            <w:tcW w:w="0" w:type="auto"/>
            <w:tcBorders>
              <w:top w:val="nil"/>
              <w:left w:val="nil"/>
              <w:bottom w:val="single" w:sz="8" w:space="0" w:color="8EAADB"/>
              <w:right w:val="single" w:sz="8" w:space="0" w:color="8EAADB"/>
            </w:tcBorders>
            <w:shd w:val="clear" w:color="auto" w:fill="auto"/>
            <w:vAlign w:val="center"/>
            <w:hideMark/>
          </w:tcPr>
          <w:p w14:paraId="5391480A"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19</w:t>
            </w:r>
          </w:p>
        </w:tc>
        <w:tc>
          <w:tcPr>
            <w:tcW w:w="0" w:type="auto"/>
            <w:tcBorders>
              <w:top w:val="nil"/>
              <w:left w:val="nil"/>
              <w:bottom w:val="single" w:sz="8" w:space="0" w:color="8EAADB"/>
              <w:right w:val="single" w:sz="8" w:space="0" w:color="8EAADB"/>
            </w:tcBorders>
            <w:shd w:val="clear" w:color="auto" w:fill="auto"/>
            <w:vAlign w:val="center"/>
            <w:hideMark/>
          </w:tcPr>
          <w:p w14:paraId="07857EC7"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18</w:t>
            </w:r>
          </w:p>
        </w:tc>
        <w:tc>
          <w:tcPr>
            <w:tcW w:w="0" w:type="auto"/>
            <w:tcBorders>
              <w:top w:val="nil"/>
              <w:left w:val="nil"/>
              <w:bottom w:val="single" w:sz="8" w:space="0" w:color="8EAADB"/>
              <w:right w:val="single" w:sz="8" w:space="0" w:color="8EAADB"/>
            </w:tcBorders>
            <w:shd w:val="clear" w:color="auto" w:fill="auto"/>
            <w:vAlign w:val="center"/>
            <w:hideMark/>
          </w:tcPr>
          <w:p w14:paraId="275D5549"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11</w:t>
            </w:r>
          </w:p>
        </w:tc>
        <w:tc>
          <w:tcPr>
            <w:tcW w:w="0" w:type="auto"/>
            <w:tcBorders>
              <w:top w:val="nil"/>
              <w:left w:val="nil"/>
              <w:bottom w:val="single" w:sz="8" w:space="0" w:color="8EAADB"/>
              <w:right w:val="single" w:sz="8" w:space="0" w:color="8EAADB"/>
            </w:tcBorders>
            <w:shd w:val="clear" w:color="auto" w:fill="auto"/>
            <w:vAlign w:val="center"/>
            <w:hideMark/>
          </w:tcPr>
          <w:p w14:paraId="429DA5D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31</w:t>
            </w:r>
          </w:p>
        </w:tc>
        <w:tc>
          <w:tcPr>
            <w:tcW w:w="0" w:type="auto"/>
            <w:tcBorders>
              <w:top w:val="nil"/>
              <w:left w:val="nil"/>
              <w:bottom w:val="single" w:sz="8" w:space="0" w:color="8EAADB"/>
              <w:right w:val="single" w:sz="8" w:space="0" w:color="8EAADB"/>
            </w:tcBorders>
            <w:shd w:val="clear" w:color="auto" w:fill="auto"/>
            <w:vAlign w:val="center"/>
            <w:hideMark/>
          </w:tcPr>
          <w:p w14:paraId="34EF03AA"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96</w:t>
            </w:r>
          </w:p>
        </w:tc>
        <w:tc>
          <w:tcPr>
            <w:tcW w:w="0" w:type="auto"/>
            <w:tcBorders>
              <w:top w:val="nil"/>
              <w:left w:val="nil"/>
              <w:bottom w:val="single" w:sz="8" w:space="0" w:color="8EAADB"/>
              <w:right w:val="single" w:sz="8" w:space="0" w:color="8EAADB"/>
            </w:tcBorders>
            <w:shd w:val="clear" w:color="auto" w:fill="auto"/>
            <w:vAlign w:val="center"/>
            <w:hideMark/>
          </w:tcPr>
          <w:p w14:paraId="506C6833"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48</w:t>
            </w:r>
          </w:p>
        </w:tc>
        <w:tc>
          <w:tcPr>
            <w:tcW w:w="0" w:type="auto"/>
            <w:tcBorders>
              <w:top w:val="nil"/>
              <w:left w:val="nil"/>
              <w:bottom w:val="single" w:sz="8" w:space="0" w:color="8EAADB"/>
              <w:right w:val="single" w:sz="8" w:space="0" w:color="8EAADB"/>
            </w:tcBorders>
            <w:shd w:val="clear" w:color="auto" w:fill="auto"/>
            <w:noWrap/>
            <w:vAlign w:val="center"/>
            <w:hideMark/>
          </w:tcPr>
          <w:p w14:paraId="69E64564"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223</w:t>
            </w:r>
          </w:p>
        </w:tc>
      </w:tr>
      <w:tr w:rsidR="0080075B" w:rsidRPr="004F6C9C" w14:paraId="5D15DC63"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000000" w:fill="D9E2F3"/>
            <w:vAlign w:val="center"/>
            <w:hideMark/>
          </w:tcPr>
          <w:p w14:paraId="3A23D21A"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RAFAEL URIBE</w:t>
            </w:r>
          </w:p>
        </w:tc>
        <w:tc>
          <w:tcPr>
            <w:tcW w:w="0" w:type="auto"/>
            <w:tcBorders>
              <w:top w:val="nil"/>
              <w:left w:val="nil"/>
              <w:bottom w:val="single" w:sz="8" w:space="0" w:color="8EAADB"/>
              <w:right w:val="single" w:sz="8" w:space="0" w:color="8EAADB"/>
            </w:tcBorders>
            <w:shd w:val="clear" w:color="000000" w:fill="D9E2F3"/>
            <w:vAlign w:val="center"/>
            <w:hideMark/>
          </w:tcPr>
          <w:p w14:paraId="0B3FF8CE"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12</w:t>
            </w:r>
          </w:p>
        </w:tc>
        <w:tc>
          <w:tcPr>
            <w:tcW w:w="0" w:type="auto"/>
            <w:tcBorders>
              <w:top w:val="nil"/>
              <w:left w:val="nil"/>
              <w:bottom w:val="single" w:sz="8" w:space="0" w:color="8EAADB"/>
              <w:right w:val="single" w:sz="8" w:space="0" w:color="8EAADB"/>
            </w:tcBorders>
            <w:shd w:val="clear" w:color="000000" w:fill="D9E2F3"/>
            <w:vAlign w:val="center"/>
            <w:hideMark/>
          </w:tcPr>
          <w:p w14:paraId="3038A3A5"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9</w:t>
            </w:r>
          </w:p>
        </w:tc>
        <w:tc>
          <w:tcPr>
            <w:tcW w:w="0" w:type="auto"/>
            <w:tcBorders>
              <w:top w:val="nil"/>
              <w:left w:val="nil"/>
              <w:bottom w:val="single" w:sz="8" w:space="0" w:color="8EAADB"/>
              <w:right w:val="single" w:sz="8" w:space="0" w:color="8EAADB"/>
            </w:tcBorders>
            <w:shd w:val="clear" w:color="000000" w:fill="D9E2F3"/>
            <w:vAlign w:val="center"/>
            <w:hideMark/>
          </w:tcPr>
          <w:p w14:paraId="07EABC4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000000" w:fill="D9E2F3"/>
            <w:vAlign w:val="center"/>
            <w:hideMark/>
          </w:tcPr>
          <w:p w14:paraId="5344856B"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160</w:t>
            </w:r>
          </w:p>
        </w:tc>
        <w:tc>
          <w:tcPr>
            <w:tcW w:w="0" w:type="auto"/>
            <w:tcBorders>
              <w:top w:val="nil"/>
              <w:left w:val="nil"/>
              <w:bottom w:val="single" w:sz="8" w:space="0" w:color="8EAADB"/>
              <w:right w:val="single" w:sz="8" w:space="0" w:color="8EAADB"/>
            </w:tcBorders>
            <w:shd w:val="clear" w:color="000000" w:fill="D9E2F3"/>
            <w:vAlign w:val="center"/>
            <w:hideMark/>
          </w:tcPr>
          <w:p w14:paraId="06BF2D1F"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9</w:t>
            </w:r>
          </w:p>
        </w:tc>
        <w:tc>
          <w:tcPr>
            <w:tcW w:w="0" w:type="auto"/>
            <w:tcBorders>
              <w:top w:val="nil"/>
              <w:left w:val="nil"/>
              <w:bottom w:val="single" w:sz="8" w:space="0" w:color="8EAADB"/>
              <w:right w:val="single" w:sz="8" w:space="0" w:color="8EAADB"/>
            </w:tcBorders>
            <w:shd w:val="clear" w:color="000000" w:fill="D9E2F3"/>
            <w:vAlign w:val="center"/>
            <w:hideMark/>
          </w:tcPr>
          <w:p w14:paraId="6F32AA2B"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88</w:t>
            </w:r>
          </w:p>
        </w:tc>
        <w:tc>
          <w:tcPr>
            <w:tcW w:w="0" w:type="auto"/>
            <w:tcBorders>
              <w:top w:val="nil"/>
              <w:left w:val="nil"/>
              <w:bottom w:val="single" w:sz="8" w:space="0" w:color="8EAADB"/>
              <w:right w:val="single" w:sz="8" w:space="0" w:color="8EAADB"/>
            </w:tcBorders>
            <w:shd w:val="clear" w:color="000000" w:fill="D9E2F3"/>
            <w:noWrap/>
            <w:vAlign w:val="center"/>
            <w:hideMark/>
          </w:tcPr>
          <w:p w14:paraId="05B71E66"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278</w:t>
            </w:r>
          </w:p>
        </w:tc>
      </w:tr>
      <w:tr w:rsidR="0080075B" w:rsidRPr="004F6C9C" w14:paraId="0CD221CE"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AB497AF"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SAN CRISTÓBAL</w:t>
            </w:r>
          </w:p>
        </w:tc>
        <w:tc>
          <w:tcPr>
            <w:tcW w:w="0" w:type="auto"/>
            <w:tcBorders>
              <w:top w:val="nil"/>
              <w:left w:val="nil"/>
              <w:bottom w:val="single" w:sz="8" w:space="0" w:color="8EAADB"/>
              <w:right w:val="single" w:sz="8" w:space="0" w:color="8EAADB"/>
            </w:tcBorders>
            <w:shd w:val="clear" w:color="auto" w:fill="auto"/>
            <w:vAlign w:val="center"/>
            <w:hideMark/>
          </w:tcPr>
          <w:p w14:paraId="6D2BE69E"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10</w:t>
            </w:r>
          </w:p>
        </w:tc>
        <w:tc>
          <w:tcPr>
            <w:tcW w:w="0" w:type="auto"/>
            <w:tcBorders>
              <w:top w:val="nil"/>
              <w:left w:val="nil"/>
              <w:bottom w:val="single" w:sz="8" w:space="0" w:color="8EAADB"/>
              <w:right w:val="single" w:sz="8" w:space="0" w:color="8EAADB"/>
            </w:tcBorders>
            <w:shd w:val="clear" w:color="auto" w:fill="auto"/>
            <w:vAlign w:val="center"/>
            <w:hideMark/>
          </w:tcPr>
          <w:p w14:paraId="483B37A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13</w:t>
            </w:r>
          </w:p>
        </w:tc>
        <w:tc>
          <w:tcPr>
            <w:tcW w:w="0" w:type="auto"/>
            <w:tcBorders>
              <w:top w:val="nil"/>
              <w:left w:val="nil"/>
              <w:bottom w:val="single" w:sz="8" w:space="0" w:color="8EAADB"/>
              <w:right w:val="single" w:sz="8" w:space="0" w:color="8EAADB"/>
            </w:tcBorders>
            <w:shd w:val="clear" w:color="auto" w:fill="auto"/>
            <w:vAlign w:val="center"/>
            <w:hideMark/>
          </w:tcPr>
          <w:p w14:paraId="22D1FBA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auto" w:fill="auto"/>
            <w:vAlign w:val="center"/>
            <w:hideMark/>
          </w:tcPr>
          <w:p w14:paraId="6CAEDE52"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24</w:t>
            </w:r>
          </w:p>
        </w:tc>
        <w:tc>
          <w:tcPr>
            <w:tcW w:w="0" w:type="auto"/>
            <w:tcBorders>
              <w:top w:val="nil"/>
              <w:left w:val="nil"/>
              <w:bottom w:val="single" w:sz="8" w:space="0" w:color="8EAADB"/>
              <w:right w:val="single" w:sz="8" w:space="0" w:color="8EAADB"/>
            </w:tcBorders>
            <w:shd w:val="clear" w:color="auto" w:fill="auto"/>
            <w:vAlign w:val="center"/>
            <w:hideMark/>
          </w:tcPr>
          <w:p w14:paraId="0B93EEA5"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143</w:t>
            </w:r>
          </w:p>
        </w:tc>
        <w:tc>
          <w:tcPr>
            <w:tcW w:w="0" w:type="auto"/>
            <w:tcBorders>
              <w:top w:val="nil"/>
              <w:left w:val="nil"/>
              <w:bottom w:val="single" w:sz="8" w:space="0" w:color="8EAADB"/>
              <w:right w:val="single" w:sz="8" w:space="0" w:color="8EAADB"/>
            </w:tcBorders>
            <w:shd w:val="clear" w:color="auto" w:fill="auto"/>
            <w:vAlign w:val="center"/>
            <w:hideMark/>
          </w:tcPr>
          <w:p w14:paraId="4536F759"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117</w:t>
            </w:r>
          </w:p>
        </w:tc>
        <w:tc>
          <w:tcPr>
            <w:tcW w:w="0" w:type="auto"/>
            <w:tcBorders>
              <w:top w:val="nil"/>
              <w:left w:val="nil"/>
              <w:bottom w:val="single" w:sz="8" w:space="0" w:color="8EAADB"/>
              <w:right w:val="single" w:sz="8" w:space="0" w:color="8EAADB"/>
            </w:tcBorders>
            <w:shd w:val="clear" w:color="auto" w:fill="auto"/>
            <w:noWrap/>
            <w:vAlign w:val="center"/>
            <w:hideMark/>
          </w:tcPr>
          <w:p w14:paraId="68BBEF24"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307</w:t>
            </w:r>
          </w:p>
        </w:tc>
      </w:tr>
      <w:tr w:rsidR="0080075B" w:rsidRPr="004F6C9C" w14:paraId="60C7B15D"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000000" w:fill="D9E2F3"/>
            <w:vAlign w:val="center"/>
            <w:hideMark/>
          </w:tcPr>
          <w:p w14:paraId="74679A9F"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SANTA FE</w:t>
            </w:r>
          </w:p>
        </w:tc>
        <w:tc>
          <w:tcPr>
            <w:tcW w:w="0" w:type="auto"/>
            <w:tcBorders>
              <w:top w:val="nil"/>
              <w:left w:val="nil"/>
              <w:bottom w:val="single" w:sz="8" w:space="0" w:color="8EAADB"/>
              <w:right w:val="single" w:sz="8" w:space="0" w:color="8EAADB"/>
            </w:tcBorders>
            <w:shd w:val="clear" w:color="000000" w:fill="D9E2F3"/>
            <w:vAlign w:val="center"/>
            <w:hideMark/>
          </w:tcPr>
          <w:p w14:paraId="45A3CE35"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40</w:t>
            </w:r>
          </w:p>
        </w:tc>
        <w:tc>
          <w:tcPr>
            <w:tcW w:w="0" w:type="auto"/>
            <w:tcBorders>
              <w:top w:val="nil"/>
              <w:left w:val="nil"/>
              <w:bottom w:val="single" w:sz="8" w:space="0" w:color="8EAADB"/>
              <w:right w:val="single" w:sz="8" w:space="0" w:color="8EAADB"/>
            </w:tcBorders>
            <w:shd w:val="clear" w:color="000000" w:fill="D9E2F3"/>
            <w:vAlign w:val="center"/>
            <w:hideMark/>
          </w:tcPr>
          <w:p w14:paraId="382A984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w:t>
            </w:r>
          </w:p>
        </w:tc>
        <w:tc>
          <w:tcPr>
            <w:tcW w:w="0" w:type="auto"/>
            <w:tcBorders>
              <w:top w:val="nil"/>
              <w:left w:val="nil"/>
              <w:bottom w:val="single" w:sz="8" w:space="0" w:color="8EAADB"/>
              <w:right w:val="single" w:sz="8" w:space="0" w:color="8EAADB"/>
            </w:tcBorders>
            <w:shd w:val="clear" w:color="000000" w:fill="D9E2F3"/>
            <w:vAlign w:val="center"/>
            <w:hideMark/>
          </w:tcPr>
          <w:p w14:paraId="551FB6A6"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49</w:t>
            </w:r>
          </w:p>
        </w:tc>
        <w:tc>
          <w:tcPr>
            <w:tcW w:w="0" w:type="auto"/>
            <w:tcBorders>
              <w:top w:val="nil"/>
              <w:left w:val="nil"/>
              <w:bottom w:val="single" w:sz="8" w:space="0" w:color="8EAADB"/>
              <w:right w:val="single" w:sz="8" w:space="0" w:color="8EAADB"/>
            </w:tcBorders>
            <w:shd w:val="clear" w:color="000000" w:fill="D9E2F3"/>
            <w:vAlign w:val="center"/>
            <w:hideMark/>
          </w:tcPr>
          <w:p w14:paraId="3CAEF19F"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39</w:t>
            </w:r>
          </w:p>
        </w:tc>
        <w:tc>
          <w:tcPr>
            <w:tcW w:w="0" w:type="auto"/>
            <w:tcBorders>
              <w:top w:val="nil"/>
              <w:left w:val="nil"/>
              <w:bottom w:val="single" w:sz="8" w:space="0" w:color="8EAADB"/>
              <w:right w:val="single" w:sz="8" w:space="0" w:color="8EAADB"/>
            </w:tcBorders>
            <w:shd w:val="clear" w:color="000000" w:fill="D9E2F3"/>
            <w:vAlign w:val="center"/>
            <w:hideMark/>
          </w:tcPr>
          <w:p w14:paraId="1E782925"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77</w:t>
            </w:r>
          </w:p>
        </w:tc>
        <w:tc>
          <w:tcPr>
            <w:tcW w:w="0" w:type="auto"/>
            <w:tcBorders>
              <w:top w:val="nil"/>
              <w:left w:val="nil"/>
              <w:bottom w:val="single" w:sz="8" w:space="0" w:color="8EAADB"/>
              <w:right w:val="single" w:sz="8" w:space="0" w:color="8EAADB"/>
            </w:tcBorders>
            <w:shd w:val="clear" w:color="000000" w:fill="D9E2F3"/>
            <w:vAlign w:val="center"/>
            <w:hideMark/>
          </w:tcPr>
          <w:p w14:paraId="02CF35C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39</w:t>
            </w:r>
          </w:p>
        </w:tc>
        <w:tc>
          <w:tcPr>
            <w:tcW w:w="0" w:type="auto"/>
            <w:tcBorders>
              <w:top w:val="nil"/>
              <w:left w:val="nil"/>
              <w:bottom w:val="single" w:sz="8" w:space="0" w:color="8EAADB"/>
              <w:right w:val="single" w:sz="8" w:space="0" w:color="8EAADB"/>
            </w:tcBorders>
            <w:shd w:val="clear" w:color="000000" w:fill="D9E2F3"/>
            <w:noWrap/>
            <w:vAlign w:val="center"/>
            <w:hideMark/>
          </w:tcPr>
          <w:p w14:paraId="624DE143"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247</w:t>
            </w:r>
          </w:p>
        </w:tc>
      </w:tr>
      <w:tr w:rsidR="0080075B" w:rsidRPr="004F6C9C" w14:paraId="7DA172C1"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67EC2E73"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SUBA</w:t>
            </w:r>
          </w:p>
        </w:tc>
        <w:tc>
          <w:tcPr>
            <w:tcW w:w="0" w:type="auto"/>
            <w:tcBorders>
              <w:top w:val="nil"/>
              <w:left w:val="nil"/>
              <w:bottom w:val="single" w:sz="8" w:space="0" w:color="8EAADB"/>
              <w:right w:val="single" w:sz="8" w:space="0" w:color="8EAADB"/>
            </w:tcBorders>
            <w:shd w:val="clear" w:color="auto" w:fill="auto"/>
            <w:vAlign w:val="center"/>
            <w:hideMark/>
          </w:tcPr>
          <w:p w14:paraId="6ABEE0AB"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14</w:t>
            </w:r>
          </w:p>
        </w:tc>
        <w:tc>
          <w:tcPr>
            <w:tcW w:w="0" w:type="auto"/>
            <w:tcBorders>
              <w:top w:val="nil"/>
              <w:left w:val="nil"/>
              <w:bottom w:val="single" w:sz="8" w:space="0" w:color="8EAADB"/>
              <w:right w:val="single" w:sz="8" w:space="0" w:color="8EAADB"/>
            </w:tcBorders>
            <w:shd w:val="clear" w:color="auto" w:fill="auto"/>
            <w:vAlign w:val="center"/>
            <w:hideMark/>
          </w:tcPr>
          <w:p w14:paraId="37BDF9BB"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22</w:t>
            </w:r>
          </w:p>
        </w:tc>
        <w:tc>
          <w:tcPr>
            <w:tcW w:w="0" w:type="auto"/>
            <w:tcBorders>
              <w:top w:val="nil"/>
              <w:left w:val="nil"/>
              <w:bottom w:val="single" w:sz="8" w:space="0" w:color="8EAADB"/>
              <w:right w:val="single" w:sz="8" w:space="0" w:color="8EAADB"/>
            </w:tcBorders>
            <w:shd w:val="clear" w:color="auto" w:fill="auto"/>
            <w:vAlign w:val="center"/>
            <w:hideMark/>
          </w:tcPr>
          <w:p w14:paraId="0E224D35"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auto" w:fill="auto"/>
            <w:vAlign w:val="center"/>
            <w:hideMark/>
          </w:tcPr>
          <w:p w14:paraId="54F8AEAA"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55</w:t>
            </w:r>
          </w:p>
        </w:tc>
        <w:tc>
          <w:tcPr>
            <w:tcW w:w="0" w:type="auto"/>
            <w:tcBorders>
              <w:top w:val="nil"/>
              <w:left w:val="nil"/>
              <w:bottom w:val="single" w:sz="8" w:space="0" w:color="8EAADB"/>
              <w:right w:val="single" w:sz="8" w:space="0" w:color="8EAADB"/>
            </w:tcBorders>
            <w:shd w:val="clear" w:color="auto" w:fill="auto"/>
            <w:vAlign w:val="center"/>
            <w:hideMark/>
          </w:tcPr>
          <w:p w14:paraId="6351836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134</w:t>
            </w:r>
          </w:p>
        </w:tc>
        <w:tc>
          <w:tcPr>
            <w:tcW w:w="0" w:type="auto"/>
            <w:tcBorders>
              <w:top w:val="nil"/>
              <w:left w:val="nil"/>
              <w:bottom w:val="single" w:sz="8" w:space="0" w:color="8EAADB"/>
              <w:right w:val="single" w:sz="8" w:space="0" w:color="8EAADB"/>
            </w:tcBorders>
            <w:shd w:val="clear" w:color="auto" w:fill="auto"/>
            <w:vAlign w:val="center"/>
            <w:hideMark/>
          </w:tcPr>
          <w:p w14:paraId="4929EEFD"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215</w:t>
            </w:r>
          </w:p>
        </w:tc>
        <w:tc>
          <w:tcPr>
            <w:tcW w:w="0" w:type="auto"/>
            <w:tcBorders>
              <w:top w:val="nil"/>
              <w:left w:val="nil"/>
              <w:bottom w:val="single" w:sz="8" w:space="0" w:color="8EAADB"/>
              <w:right w:val="single" w:sz="8" w:space="0" w:color="8EAADB"/>
            </w:tcBorders>
            <w:shd w:val="clear" w:color="auto" w:fill="auto"/>
            <w:noWrap/>
            <w:vAlign w:val="center"/>
            <w:hideMark/>
          </w:tcPr>
          <w:p w14:paraId="68C23613"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440</w:t>
            </w:r>
          </w:p>
        </w:tc>
      </w:tr>
      <w:tr w:rsidR="0080075B" w:rsidRPr="004F6C9C" w14:paraId="3A4A3149"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000000" w:fill="D9E2F3"/>
            <w:vAlign w:val="center"/>
            <w:hideMark/>
          </w:tcPr>
          <w:p w14:paraId="35BC5FFB"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TEUSAQUILLO</w:t>
            </w:r>
          </w:p>
        </w:tc>
        <w:tc>
          <w:tcPr>
            <w:tcW w:w="0" w:type="auto"/>
            <w:tcBorders>
              <w:top w:val="nil"/>
              <w:left w:val="nil"/>
              <w:bottom w:val="single" w:sz="8" w:space="0" w:color="8EAADB"/>
              <w:right w:val="single" w:sz="8" w:space="0" w:color="8EAADB"/>
            </w:tcBorders>
            <w:shd w:val="clear" w:color="000000" w:fill="D9E2F3"/>
            <w:vAlign w:val="center"/>
            <w:hideMark/>
          </w:tcPr>
          <w:p w14:paraId="16BB026B"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24</w:t>
            </w:r>
          </w:p>
        </w:tc>
        <w:tc>
          <w:tcPr>
            <w:tcW w:w="0" w:type="auto"/>
            <w:tcBorders>
              <w:top w:val="nil"/>
              <w:left w:val="nil"/>
              <w:bottom w:val="single" w:sz="8" w:space="0" w:color="8EAADB"/>
              <w:right w:val="single" w:sz="8" w:space="0" w:color="8EAADB"/>
            </w:tcBorders>
            <w:shd w:val="clear" w:color="000000" w:fill="D9E2F3"/>
            <w:vAlign w:val="center"/>
            <w:hideMark/>
          </w:tcPr>
          <w:p w14:paraId="1F587B5F"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w:t>
            </w:r>
          </w:p>
        </w:tc>
        <w:tc>
          <w:tcPr>
            <w:tcW w:w="0" w:type="auto"/>
            <w:tcBorders>
              <w:top w:val="nil"/>
              <w:left w:val="nil"/>
              <w:bottom w:val="single" w:sz="8" w:space="0" w:color="8EAADB"/>
              <w:right w:val="single" w:sz="8" w:space="0" w:color="8EAADB"/>
            </w:tcBorders>
            <w:shd w:val="clear" w:color="000000" w:fill="D9E2F3"/>
            <w:vAlign w:val="center"/>
            <w:hideMark/>
          </w:tcPr>
          <w:p w14:paraId="20819D57"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000000" w:fill="D9E2F3"/>
            <w:vAlign w:val="center"/>
            <w:hideMark/>
          </w:tcPr>
          <w:p w14:paraId="277DE46E"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110</w:t>
            </w:r>
          </w:p>
        </w:tc>
        <w:tc>
          <w:tcPr>
            <w:tcW w:w="0" w:type="auto"/>
            <w:tcBorders>
              <w:top w:val="nil"/>
              <w:left w:val="nil"/>
              <w:bottom w:val="single" w:sz="8" w:space="0" w:color="8EAADB"/>
              <w:right w:val="single" w:sz="8" w:space="0" w:color="8EAADB"/>
            </w:tcBorders>
            <w:shd w:val="clear" w:color="000000" w:fill="D9E2F3"/>
            <w:vAlign w:val="center"/>
            <w:hideMark/>
          </w:tcPr>
          <w:p w14:paraId="23B110ED"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89</w:t>
            </w:r>
          </w:p>
        </w:tc>
        <w:tc>
          <w:tcPr>
            <w:tcW w:w="0" w:type="auto"/>
            <w:tcBorders>
              <w:top w:val="nil"/>
              <w:left w:val="nil"/>
              <w:bottom w:val="single" w:sz="8" w:space="0" w:color="8EAADB"/>
              <w:right w:val="single" w:sz="8" w:space="0" w:color="8EAADB"/>
            </w:tcBorders>
            <w:shd w:val="clear" w:color="000000" w:fill="D9E2F3"/>
            <w:vAlign w:val="center"/>
            <w:hideMark/>
          </w:tcPr>
          <w:p w14:paraId="5AE31A14"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28</w:t>
            </w:r>
          </w:p>
        </w:tc>
        <w:tc>
          <w:tcPr>
            <w:tcW w:w="0" w:type="auto"/>
            <w:tcBorders>
              <w:top w:val="nil"/>
              <w:left w:val="nil"/>
              <w:bottom w:val="single" w:sz="8" w:space="0" w:color="8EAADB"/>
              <w:right w:val="single" w:sz="8" w:space="0" w:color="8EAADB"/>
            </w:tcBorders>
            <w:shd w:val="clear" w:color="000000" w:fill="D9E2F3"/>
            <w:noWrap/>
            <w:vAlign w:val="center"/>
            <w:hideMark/>
          </w:tcPr>
          <w:p w14:paraId="556C642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254</w:t>
            </w:r>
          </w:p>
        </w:tc>
      </w:tr>
      <w:tr w:rsidR="0080075B" w:rsidRPr="004F6C9C" w14:paraId="3B5ED9F6"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4B519B8E"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TUNJUELITO</w:t>
            </w:r>
          </w:p>
        </w:tc>
        <w:tc>
          <w:tcPr>
            <w:tcW w:w="0" w:type="auto"/>
            <w:tcBorders>
              <w:top w:val="nil"/>
              <w:left w:val="nil"/>
              <w:bottom w:val="single" w:sz="8" w:space="0" w:color="8EAADB"/>
              <w:right w:val="single" w:sz="8" w:space="0" w:color="8EAADB"/>
            </w:tcBorders>
            <w:shd w:val="clear" w:color="auto" w:fill="auto"/>
            <w:vAlign w:val="center"/>
            <w:hideMark/>
          </w:tcPr>
          <w:p w14:paraId="14C96EDB"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3</w:t>
            </w:r>
          </w:p>
        </w:tc>
        <w:tc>
          <w:tcPr>
            <w:tcW w:w="0" w:type="auto"/>
            <w:tcBorders>
              <w:top w:val="nil"/>
              <w:left w:val="nil"/>
              <w:bottom w:val="single" w:sz="8" w:space="0" w:color="8EAADB"/>
              <w:right w:val="single" w:sz="8" w:space="0" w:color="8EAADB"/>
            </w:tcBorders>
            <w:shd w:val="clear" w:color="auto" w:fill="auto"/>
            <w:vAlign w:val="center"/>
            <w:hideMark/>
          </w:tcPr>
          <w:p w14:paraId="0EAE79FD"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13</w:t>
            </w:r>
          </w:p>
        </w:tc>
        <w:tc>
          <w:tcPr>
            <w:tcW w:w="0" w:type="auto"/>
            <w:tcBorders>
              <w:top w:val="nil"/>
              <w:left w:val="nil"/>
              <w:bottom w:val="single" w:sz="8" w:space="0" w:color="8EAADB"/>
              <w:right w:val="single" w:sz="8" w:space="0" w:color="8EAADB"/>
            </w:tcBorders>
            <w:shd w:val="clear" w:color="auto" w:fill="auto"/>
            <w:vAlign w:val="center"/>
            <w:hideMark/>
          </w:tcPr>
          <w:p w14:paraId="568A9BC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auto" w:fill="auto"/>
            <w:vAlign w:val="center"/>
            <w:hideMark/>
          </w:tcPr>
          <w:p w14:paraId="1E860179"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18</w:t>
            </w:r>
          </w:p>
        </w:tc>
        <w:tc>
          <w:tcPr>
            <w:tcW w:w="0" w:type="auto"/>
            <w:tcBorders>
              <w:top w:val="nil"/>
              <w:left w:val="nil"/>
              <w:bottom w:val="single" w:sz="8" w:space="0" w:color="8EAADB"/>
              <w:right w:val="single" w:sz="8" w:space="0" w:color="8EAADB"/>
            </w:tcBorders>
            <w:shd w:val="clear" w:color="auto" w:fill="auto"/>
            <w:vAlign w:val="center"/>
            <w:hideMark/>
          </w:tcPr>
          <w:p w14:paraId="15F347F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50</w:t>
            </w:r>
          </w:p>
        </w:tc>
        <w:tc>
          <w:tcPr>
            <w:tcW w:w="0" w:type="auto"/>
            <w:tcBorders>
              <w:top w:val="nil"/>
              <w:left w:val="nil"/>
              <w:bottom w:val="single" w:sz="8" w:space="0" w:color="8EAADB"/>
              <w:right w:val="single" w:sz="8" w:space="0" w:color="8EAADB"/>
            </w:tcBorders>
            <w:shd w:val="clear" w:color="auto" w:fill="auto"/>
            <w:vAlign w:val="center"/>
            <w:hideMark/>
          </w:tcPr>
          <w:p w14:paraId="311B98E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50</w:t>
            </w:r>
          </w:p>
        </w:tc>
        <w:tc>
          <w:tcPr>
            <w:tcW w:w="0" w:type="auto"/>
            <w:tcBorders>
              <w:top w:val="nil"/>
              <w:left w:val="nil"/>
              <w:bottom w:val="single" w:sz="8" w:space="0" w:color="8EAADB"/>
              <w:right w:val="single" w:sz="8" w:space="0" w:color="8EAADB"/>
            </w:tcBorders>
            <w:shd w:val="clear" w:color="auto" w:fill="auto"/>
            <w:noWrap/>
            <w:vAlign w:val="center"/>
            <w:hideMark/>
          </w:tcPr>
          <w:p w14:paraId="0AC4CFA6"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134</w:t>
            </w:r>
          </w:p>
        </w:tc>
      </w:tr>
      <w:tr w:rsidR="0080075B" w:rsidRPr="004F6C9C" w14:paraId="75D09E1C"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000000" w:fill="D9E2F3"/>
            <w:vAlign w:val="center"/>
            <w:hideMark/>
          </w:tcPr>
          <w:p w14:paraId="40DC9739"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USAQUÉN</w:t>
            </w:r>
          </w:p>
        </w:tc>
        <w:tc>
          <w:tcPr>
            <w:tcW w:w="0" w:type="auto"/>
            <w:tcBorders>
              <w:top w:val="nil"/>
              <w:left w:val="nil"/>
              <w:bottom w:val="single" w:sz="8" w:space="0" w:color="8EAADB"/>
              <w:right w:val="single" w:sz="8" w:space="0" w:color="8EAADB"/>
            </w:tcBorders>
            <w:shd w:val="clear" w:color="000000" w:fill="D9E2F3"/>
            <w:vAlign w:val="center"/>
            <w:hideMark/>
          </w:tcPr>
          <w:p w14:paraId="69A22BEA"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10</w:t>
            </w:r>
          </w:p>
        </w:tc>
        <w:tc>
          <w:tcPr>
            <w:tcW w:w="0" w:type="auto"/>
            <w:tcBorders>
              <w:top w:val="nil"/>
              <w:left w:val="nil"/>
              <w:bottom w:val="single" w:sz="8" w:space="0" w:color="8EAADB"/>
              <w:right w:val="single" w:sz="8" w:space="0" w:color="8EAADB"/>
            </w:tcBorders>
            <w:shd w:val="clear" w:color="000000" w:fill="D9E2F3"/>
            <w:vAlign w:val="center"/>
            <w:hideMark/>
          </w:tcPr>
          <w:p w14:paraId="0D7B916B"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8</w:t>
            </w:r>
          </w:p>
        </w:tc>
        <w:tc>
          <w:tcPr>
            <w:tcW w:w="0" w:type="auto"/>
            <w:tcBorders>
              <w:top w:val="nil"/>
              <w:left w:val="nil"/>
              <w:bottom w:val="single" w:sz="8" w:space="0" w:color="8EAADB"/>
              <w:right w:val="single" w:sz="8" w:space="0" w:color="8EAADB"/>
            </w:tcBorders>
            <w:shd w:val="clear" w:color="000000" w:fill="D9E2F3"/>
            <w:vAlign w:val="center"/>
            <w:hideMark/>
          </w:tcPr>
          <w:p w14:paraId="58866E71"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000000" w:fill="D9E2F3"/>
            <w:vAlign w:val="center"/>
            <w:hideMark/>
          </w:tcPr>
          <w:p w14:paraId="3847C436"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19</w:t>
            </w:r>
          </w:p>
        </w:tc>
        <w:tc>
          <w:tcPr>
            <w:tcW w:w="0" w:type="auto"/>
            <w:tcBorders>
              <w:top w:val="nil"/>
              <w:left w:val="nil"/>
              <w:bottom w:val="single" w:sz="8" w:space="0" w:color="8EAADB"/>
              <w:right w:val="single" w:sz="8" w:space="0" w:color="8EAADB"/>
            </w:tcBorders>
            <w:shd w:val="clear" w:color="000000" w:fill="D9E2F3"/>
            <w:vAlign w:val="center"/>
            <w:hideMark/>
          </w:tcPr>
          <w:p w14:paraId="343F1952"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107</w:t>
            </w:r>
          </w:p>
        </w:tc>
        <w:tc>
          <w:tcPr>
            <w:tcW w:w="0" w:type="auto"/>
            <w:tcBorders>
              <w:top w:val="nil"/>
              <w:left w:val="nil"/>
              <w:bottom w:val="single" w:sz="8" w:space="0" w:color="8EAADB"/>
              <w:right w:val="single" w:sz="8" w:space="0" w:color="8EAADB"/>
            </w:tcBorders>
            <w:shd w:val="clear" w:color="000000" w:fill="D9E2F3"/>
            <w:vAlign w:val="center"/>
            <w:hideMark/>
          </w:tcPr>
          <w:p w14:paraId="73BB202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44</w:t>
            </w:r>
          </w:p>
        </w:tc>
        <w:tc>
          <w:tcPr>
            <w:tcW w:w="0" w:type="auto"/>
            <w:tcBorders>
              <w:top w:val="nil"/>
              <w:left w:val="nil"/>
              <w:bottom w:val="single" w:sz="8" w:space="0" w:color="8EAADB"/>
              <w:right w:val="single" w:sz="8" w:space="0" w:color="8EAADB"/>
            </w:tcBorders>
            <w:shd w:val="clear" w:color="000000" w:fill="D9E2F3"/>
            <w:noWrap/>
            <w:vAlign w:val="center"/>
            <w:hideMark/>
          </w:tcPr>
          <w:p w14:paraId="6CCC5473"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188</w:t>
            </w:r>
          </w:p>
        </w:tc>
      </w:tr>
      <w:tr w:rsidR="0080075B" w:rsidRPr="004F6C9C" w14:paraId="5969A612"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5F4E8C62" w14:textId="77777777" w:rsidR="0080075B" w:rsidRPr="004F6C9C" w:rsidRDefault="0080075B" w:rsidP="00151251">
            <w:pPr>
              <w:spacing w:after="0" w:line="240" w:lineRule="auto"/>
              <w:rPr>
                <w:rFonts w:ascii="Arial" w:hAnsi="Arial" w:cs="Arial"/>
                <w:sz w:val="16"/>
                <w:szCs w:val="16"/>
                <w:lang w:eastAsia="es-CO"/>
              </w:rPr>
            </w:pPr>
            <w:r w:rsidRPr="004F6C9C">
              <w:rPr>
                <w:rFonts w:ascii="Arial" w:hAnsi="Arial" w:cs="Arial"/>
                <w:sz w:val="16"/>
                <w:szCs w:val="16"/>
                <w:lang w:eastAsia="es-CO"/>
              </w:rPr>
              <w:t>USME</w:t>
            </w:r>
          </w:p>
        </w:tc>
        <w:tc>
          <w:tcPr>
            <w:tcW w:w="0" w:type="auto"/>
            <w:tcBorders>
              <w:top w:val="nil"/>
              <w:left w:val="nil"/>
              <w:bottom w:val="single" w:sz="8" w:space="0" w:color="8EAADB"/>
              <w:right w:val="single" w:sz="8" w:space="0" w:color="8EAADB"/>
            </w:tcBorders>
            <w:shd w:val="clear" w:color="auto" w:fill="auto"/>
            <w:vAlign w:val="center"/>
            <w:hideMark/>
          </w:tcPr>
          <w:p w14:paraId="636C815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8</w:t>
            </w:r>
          </w:p>
        </w:tc>
        <w:tc>
          <w:tcPr>
            <w:tcW w:w="0" w:type="auto"/>
            <w:tcBorders>
              <w:top w:val="nil"/>
              <w:left w:val="nil"/>
              <w:bottom w:val="single" w:sz="8" w:space="0" w:color="8EAADB"/>
              <w:right w:val="single" w:sz="8" w:space="0" w:color="8EAADB"/>
            </w:tcBorders>
            <w:shd w:val="clear" w:color="auto" w:fill="auto"/>
            <w:vAlign w:val="center"/>
            <w:hideMark/>
          </w:tcPr>
          <w:p w14:paraId="54A9C19D"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5</w:t>
            </w:r>
          </w:p>
        </w:tc>
        <w:tc>
          <w:tcPr>
            <w:tcW w:w="0" w:type="auto"/>
            <w:tcBorders>
              <w:top w:val="nil"/>
              <w:left w:val="nil"/>
              <w:bottom w:val="single" w:sz="8" w:space="0" w:color="8EAADB"/>
              <w:right w:val="single" w:sz="8" w:space="0" w:color="8EAADB"/>
            </w:tcBorders>
            <w:shd w:val="clear" w:color="auto" w:fill="auto"/>
            <w:vAlign w:val="center"/>
            <w:hideMark/>
          </w:tcPr>
          <w:p w14:paraId="0F757EED"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 0</w:t>
            </w:r>
          </w:p>
        </w:tc>
        <w:tc>
          <w:tcPr>
            <w:tcW w:w="0" w:type="auto"/>
            <w:tcBorders>
              <w:top w:val="nil"/>
              <w:left w:val="nil"/>
              <w:bottom w:val="single" w:sz="8" w:space="0" w:color="8EAADB"/>
              <w:right w:val="single" w:sz="8" w:space="0" w:color="8EAADB"/>
            </w:tcBorders>
            <w:shd w:val="clear" w:color="auto" w:fill="auto"/>
            <w:vAlign w:val="center"/>
            <w:hideMark/>
          </w:tcPr>
          <w:p w14:paraId="29930A3D"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11</w:t>
            </w:r>
          </w:p>
        </w:tc>
        <w:tc>
          <w:tcPr>
            <w:tcW w:w="0" w:type="auto"/>
            <w:tcBorders>
              <w:top w:val="nil"/>
              <w:left w:val="nil"/>
              <w:bottom w:val="single" w:sz="8" w:space="0" w:color="8EAADB"/>
              <w:right w:val="single" w:sz="8" w:space="0" w:color="8EAADB"/>
            </w:tcBorders>
            <w:shd w:val="clear" w:color="auto" w:fill="auto"/>
            <w:vAlign w:val="center"/>
            <w:hideMark/>
          </w:tcPr>
          <w:p w14:paraId="08FC8C39"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110</w:t>
            </w:r>
          </w:p>
        </w:tc>
        <w:tc>
          <w:tcPr>
            <w:tcW w:w="0" w:type="auto"/>
            <w:tcBorders>
              <w:top w:val="nil"/>
              <w:left w:val="nil"/>
              <w:bottom w:val="single" w:sz="8" w:space="0" w:color="8EAADB"/>
              <w:right w:val="single" w:sz="8" w:space="0" w:color="8EAADB"/>
            </w:tcBorders>
            <w:shd w:val="clear" w:color="auto" w:fill="auto"/>
            <w:vAlign w:val="center"/>
            <w:hideMark/>
          </w:tcPr>
          <w:p w14:paraId="5B9C13D0"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100</w:t>
            </w:r>
          </w:p>
        </w:tc>
        <w:tc>
          <w:tcPr>
            <w:tcW w:w="0" w:type="auto"/>
            <w:tcBorders>
              <w:top w:val="nil"/>
              <w:left w:val="nil"/>
              <w:bottom w:val="single" w:sz="8" w:space="0" w:color="8EAADB"/>
              <w:right w:val="single" w:sz="8" w:space="0" w:color="8EAADB"/>
            </w:tcBorders>
            <w:shd w:val="clear" w:color="auto" w:fill="auto"/>
            <w:noWrap/>
            <w:vAlign w:val="center"/>
            <w:hideMark/>
          </w:tcPr>
          <w:p w14:paraId="0DB0F9BE" w14:textId="77777777" w:rsidR="0080075B" w:rsidRPr="004F6C9C" w:rsidRDefault="0080075B" w:rsidP="00151251">
            <w:pPr>
              <w:spacing w:after="0" w:line="240" w:lineRule="auto"/>
              <w:jc w:val="center"/>
              <w:rPr>
                <w:rFonts w:ascii="Arial" w:hAnsi="Arial" w:cs="Arial"/>
                <w:sz w:val="16"/>
                <w:szCs w:val="16"/>
                <w:lang w:eastAsia="es-CO"/>
              </w:rPr>
            </w:pPr>
            <w:r w:rsidRPr="004F6C9C">
              <w:rPr>
                <w:rFonts w:ascii="Arial" w:hAnsi="Arial" w:cs="Arial"/>
                <w:sz w:val="16"/>
                <w:szCs w:val="16"/>
              </w:rPr>
              <w:t>234</w:t>
            </w:r>
          </w:p>
        </w:tc>
      </w:tr>
      <w:tr w:rsidR="0080075B" w:rsidRPr="004F6C9C" w14:paraId="2D94CB6E" w14:textId="77777777" w:rsidTr="00151251">
        <w:trPr>
          <w:trHeight w:val="20"/>
        </w:trPr>
        <w:tc>
          <w:tcPr>
            <w:tcW w:w="0" w:type="auto"/>
            <w:tcBorders>
              <w:top w:val="nil"/>
              <w:left w:val="single" w:sz="8" w:space="0" w:color="8EAADB"/>
              <w:bottom w:val="single" w:sz="8" w:space="0" w:color="8EAADB"/>
              <w:right w:val="single" w:sz="8" w:space="0" w:color="8EAADB"/>
            </w:tcBorders>
            <w:shd w:val="clear" w:color="000000" w:fill="D9E2F3"/>
            <w:vAlign w:val="center"/>
            <w:hideMark/>
          </w:tcPr>
          <w:p w14:paraId="4514D548" w14:textId="77777777" w:rsidR="0080075B" w:rsidRPr="004F6C9C" w:rsidRDefault="0080075B" w:rsidP="00151251">
            <w:pPr>
              <w:spacing w:after="0" w:line="240" w:lineRule="auto"/>
              <w:jc w:val="both"/>
              <w:rPr>
                <w:rFonts w:ascii="Arial" w:hAnsi="Arial" w:cs="Arial"/>
                <w:b/>
                <w:bCs/>
                <w:sz w:val="16"/>
                <w:szCs w:val="16"/>
                <w:lang w:eastAsia="es-CO"/>
              </w:rPr>
            </w:pPr>
            <w:r w:rsidRPr="004F6C9C">
              <w:rPr>
                <w:rFonts w:ascii="Arial" w:hAnsi="Arial" w:cs="Arial"/>
                <w:b/>
                <w:bCs/>
                <w:sz w:val="16"/>
                <w:szCs w:val="16"/>
                <w:lang w:eastAsia="es-CO"/>
              </w:rPr>
              <w:t>TOTAL GENERAL</w:t>
            </w:r>
          </w:p>
        </w:tc>
        <w:tc>
          <w:tcPr>
            <w:tcW w:w="0" w:type="auto"/>
            <w:tcBorders>
              <w:top w:val="nil"/>
              <w:left w:val="nil"/>
              <w:bottom w:val="single" w:sz="8" w:space="0" w:color="8EAADB"/>
              <w:right w:val="single" w:sz="8" w:space="0" w:color="8EAADB"/>
            </w:tcBorders>
            <w:shd w:val="clear" w:color="000000" w:fill="D9E2F3"/>
            <w:vAlign w:val="center"/>
            <w:hideMark/>
          </w:tcPr>
          <w:p w14:paraId="4B4715B4"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rPr>
              <w:t>378</w:t>
            </w:r>
          </w:p>
        </w:tc>
        <w:tc>
          <w:tcPr>
            <w:tcW w:w="0" w:type="auto"/>
            <w:tcBorders>
              <w:top w:val="nil"/>
              <w:left w:val="nil"/>
              <w:bottom w:val="single" w:sz="8" w:space="0" w:color="8EAADB"/>
              <w:right w:val="single" w:sz="8" w:space="0" w:color="8EAADB"/>
            </w:tcBorders>
            <w:shd w:val="clear" w:color="000000" w:fill="D9E2F3"/>
            <w:vAlign w:val="center"/>
            <w:hideMark/>
          </w:tcPr>
          <w:p w14:paraId="01187F79"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rPr>
              <w:t>235</w:t>
            </w:r>
          </w:p>
        </w:tc>
        <w:tc>
          <w:tcPr>
            <w:tcW w:w="0" w:type="auto"/>
            <w:tcBorders>
              <w:top w:val="nil"/>
              <w:left w:val="nil"/>
              <w:bottom w:val="single" w:sz="8" w:space="0" w:color="8EAADB"/>
              <w:right w:val="single" w:sz="8" w:space="0" w:color="8EAADB"/>
            </w:tcBorders>
            <w:shd w:val="clear" w:color="000000" w:fill="D9E2F3"/>
            <w:vAlign w:val="center"/>
            <w:hideMark/>
          </w:tcPr>
          <w:p w14:paraId="23DEF9B5"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rPr>
              <w:t>164</w:t>
            </w:r>
          </w:p>
        </w:tc>
        <w:tc>
          <w:tcPr>
            <w:tcW w:w="0" w:type="auto"/>
            <w:tcBorders>
              <w:top w:val="nil"/>
              <w:left w:val="nil"/>
              <w:bottom w:val="single" w:sz="8" w:space="0" w:color="8EAADB"/>
              <w:right w:val="single" w:sz="8" w:space="0" w:color="8EAADB"/>
            </w:tcBorders>
            <w:shd w:val="clear" w:color="000000" w:fill="D9E2F3"/>
            <w:vAlign w:val="center"/>
            <w:hideMark/>
          </w:tcPr>
          <w:p w14:paraId="3C1E69CD"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rPr>
              <w:t>836</w:t>
            </w:r>
          </w:p>
        </w:tc>
        <w:tc>
          <w:tcPr>
            <w:tcW w:w="0" w:type="auto"/>
            <w:tcBorders>
              <w:top w:val="nil"/>
              <w:left w:val="nil"/>
              <w:bottom w:val="single" w:sz="8" w:space="0" w:color="8EAADB"/>
              <w:right w:val="single" w:sz="8" w:space="0" w:color="8EAADB"/>
            </w:tcBorders>
            <w:shd w:val="clear" w:color="000000" w:fill="D9E2F3"/>
            <w:vAlign w:val="center"/>
            <w:hideMark/>
          </w:tcPr>
          <w:p w14:paraId="75CDA2AA"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rPr>
              <w:t>1641</w:t>
            </w:r>
          </w:p>
        </w:tc>
        <w:tc>
          <w:tcPr>
            <w:tcW w:w="0" w:type="auto"/>
            <w:tcBorders>
              <w:top w:val="nil"/>
              <w:left w:val="nil"/>
              <w:bottom w:val="single" w:sz="8" w:space="0" w:color="8EAADB"/>
              <w:right w:val="single" w:sz="8" w:space="0" w:color="8EAADB"/>
            </w:tcBorders>
            <w:shd w:val="clear" w:color="000000" w:fill="D9E2F3"/>
            <w:vAlign w:val="center"/>
            <w:hideMark/>
          </w:tcPr>
          <w:p w14:paraId="6CE65D53"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rPr>
              <w:t>1673</w:t>
            </w:r>
          </w:p>
        </w:tc>
        <w:tc>
          <w:tcPr>
            <w:tcW w:w="0" w:type="auto"/>
            <w:tcBorders>
              <w:top w:val="nil"/>
              <w:left w:val="nil"/>
              <w:bottom w:val="single" w:sz="8" w:space="0" w:color="8EAADB"/>
              <w:right w:val="single" w:sz="8" w:space="0" w:color="8EAADB"/>
            </w:tcBorders>
            <w:shd w:val="clear" w:color="000000" w:fill="D9E2F3"/>
            <w:vAlign w:val="center"/>
            <w:hideMark/>
          </w:tcPr>
          <w:p w14:paraId="5C9725DF" w14:textId="77777777" w:rsidR="0080075B" w:rsidRPr="004F6C9C" w:rsidRDefault="0080075B" w:rsidP="00151251">
            <w:pPr>
              <w:spacing w:after="0" w:line="240" w:lineRule="auto"/>
              <w:jc w:val="center"/>
              <w:rPr>
                <w:rFonts w:ascii="Arial" w:hAnsi="Arial" w:cs="Arial"/>
                <w:b/>
                <w:bCs/>
                <w:sz w:val="16"/>
                <w:szCs w:val="16"/>
                <w:lang w:eastAsia="es-CO"/>
              </w:rPr>
            </w:pPr>
            <w:r w:rsidRPr="004F6C9C">
              <w:rPr>
                <w:rFonts w:ascii="Arial" w:hAnsi="Arial" w:cs="Arial"/>
                <w:b/>
                <w:bCs/>
                <w:sz w:val="16"/>
                <w:szCs w:val="16"/>
              </w:rPr>
              <w:t>4927</w:t>
            </w:r>
          </w:p>
        </w:tc>
      </w:tr>
      <w:bookmarkEnd w:id="2"/>
    </w:tbl>
    <w:p w14:paraId="404D189F" w14:textId="77777777" w:rsidR="0080075B" w:rsidRPr="004F6C9C" w:rsidRDefault="0080075B" w:rsidP="0080075B">
      <w:pPr>
        <w:spacing w:after="0" w:line="240" w:lineRule="auto"/>
        <w:jc w:val="both"/>
        <w:rPr>
          <w:rFonts w:ascii="Arial" w:hAnsi="Arial" w:cs="Arial"/>
          <w:sz w:val="16"/>
          <w:szCs w:val="16"/>
        </w:rPr>
      </w:pPr>
    </w:p>
    <w:p w14:paraId="68B6678C" w14:textId="77777777" w:rsidR="0080075B" w:rsidRDefault="0080075B" w:rsidP="0080075B">
      <w:pPr>
        <w:spacing w:after="0" w:line="240" w:lineRule="auto"/>
        <w:jc w:val="both"/>
        <w:rPr>
          <w:rFonts w:ascii="Arial" w:hAnsi="Arial" w:cs="Arial"/>
          <w:sz w:val="16"/>
          <w:szCs w:val="16"/>
          <w:lang w:val="es-ES_tradnl" w:eastAsia="es-CO"/>
        </w:rPr>
      </w:pPr>
    </w:p>
    <w:p w14:paraId="38AF5341" w14:textId="77777777" w:rsidR="0080075B" w:rsidRDefault="0080075B" w:rsidP="0080075B">
      <w:pPr>
        <w:spacing w:after="0" w:line="240" w:lineRule="auto"/>
        <w:jc w:val="both"/>
        <w:rPr>
          <w:rFonts w:ascii="Arial" w:hAnsi="Arial" w:cs="Arial"/>
          <w:sz w:val="16"/>
          <w:szCs w:val="16"/>
          <w:lang w:val="es-ES_tradnl" w:eastAsia="es-CO"/>
        </w:rPr>
      </w:pPr>
    </w:p>
    <w:p w14:paraId="3919C5F2" w14:textId="77777777" w:rsidR="0080075B" w:rsidRPr="004F6C9C" w:rsidRDefault="0080075B" w:rsidP="0080075B">
      <w:pPr>
        <w:spacing w:after="0" w:line="240" w:lineRule="auto"/>
        <w:jc w:val="both"/>
        <w:rPr>
          <w:rFonts w:ascii="Arial" w:hAnsi="Arial" w:cs="Arial"/>
          <w:sz w:val="16"/>
          <w:szCs w:val="16"/>
          <w:lang w:val="es-ES_tradnl" w:eastAsia="es-CO"/>
        </w:rPr>
      </w:pPr>
    </w:p>
    <w:p w14:paraId="2CCBACE2" w14:textId="77777777" w:rsidR="0080075B" w:rsidRPr="00463DDF" w:rsidRDefault="0080075B" w:rsidP="0080075B">
      <w:pPr>
        <w:numPr>
          <w:ilvl w:val="0"/>
          <w:numId w:val="4"/>
        </w:numPr>
        <w:suppressAutoHyphens/>
        <w:spacing w:after="0" w:line="240" w:lineRule="auto"/>
        <w:jc w:val="both"/>
        <w:rPr>
          <w:rFonts w:ascii="Arial" w:hAnsi="Arial" w:cs="Arial"/>
          <w:szCs w:val="24"/>
          <w:u w:val="single"/>
        </w:rPr>
      </w:pPr>
      <w:r w:rsidRPr="00463DDF">
        <w:rPr>
          <w:rFonts w:ascii="Arial" w:hAnsi="Arial" w:cs="Arial"/>
          <w:i/>
          <w:szCs w:val="24"/>
          <w:u w:val="single"/>
        </w:rPr>
        <w:t>Centros de Control y Monitoreo y Salas Redundantes</w:t>
      </w:r>
    </w:p>
    <w:p w14:paraId="1CB41705" w14:textId="77777777" w:rsidR="0080075B" w:rsidRPr="00463DDF" w:rsidRDefault="0080075B" w:rsidP="0080075B">
      <w:pPr>
        <w:spacing w:after="0" w:line="240" w:lineRule="auto"/>
        <w:rPr>
          <w:rFonts w:ascii="Arial" w:hAnsi="Arial" w:cs="Arial"/>
          <w:szCs w:val="24"/>
        </w:rPr>
      </w:pPr>
    </w:p>
    <w:p w14:paraId="43E3E824" w14:textId="77777777" w:rsidR="0080075B" w:rsidRPr="00463DDF" w:rsidRDefault="0080075B" w:rsidP="0080075B">
      <w:pPr>
        <w:spacing w:after="0" w:line="240" w:lineRule="auto"/>
        <w:jc w:val="both"/>
        <w:rPr>
          <w:rFonts w:ascii="Arial" w:hAnsi="Arial" w:cs="Arial"/>
          <w:szCs w:val="24"/>
        </w:rPr>
      </w:pPr>
      <w:r w:rsidRPr="00463DDF">
        <w:rPr>
          <w:rFonts w:ascii="Arial" w:hAnsi="Arial" w:cs="Arial"/>
          <w:szCs w:val="24"/>
        </w:rPr>
        <w:t>Desde el 26 de junio de 2019 se encuentran a disposición de la MEBOG los nuevos cuatro (4) centros de monitoreo y salas redundantes, en las Estaciones de Policía de Engativá, Barrios Unidos, Teusaquillo y Kennedy, para la operación y monitoreo del sistema de video vigilancia, que se suman a los cuatro (4) centros de monitoreo existentes en Chapinero, Puente Aranda, Ciudad Bolívar y en el Centro de Comando, Control, Comunicaciones y Cómputo de Bogotá – C4.</w:t>
      </w:r>
    </w:p>
    <w:p w14:paraId="194D984E" w14:textId="77777777" w:rsidR="0080075B" w:rsidRPr="00463DDF" w:rsidRDefault="0080075B" w:rsidP="0080075B">
      <w:pPr>
        <w:spacing w:after="0" w:line="240" w:lineRule="auto"/>
        <w:jc w:val="both"/>
        <w:rPr>
          <w:rFonts w:ascii="Arial" w:hAnsi="Arial" w:cs="Arial"/>
          <w:szCs w:val="24"/>
        </w:rPr>
      </w:pPr>
    </w:p>
    <w:p w14:paraId="50D8990A" w14:textId="77777777" w:rsidR="0080075B" w:rsidRPr="00463DDF" w:rsidRDefault="0080075B" w:rsidP="0080075B">
      <w:pPr>
        <w:spacing w:after="0" w:line="240" w:lineRule="auto"/>
        <w:jc w:val="both"/>
        <w:rPr>
          <w:rFonts w:ascii="Arial" w:hAnsi="Arial" w:cs="Arial"/>
          <w:szCs w:val="24"/>
        </w:rPr>
      </w:pPr>
      <w:r w:rsidRPr="00463DDF">
        <w:rPr>
          <w:rFonts w:ascii="Arial" w:hAnsi="Arial" w:cs="Arial"/>
          <w:szCs w:val="24"/>
        </w:rPr>
        <w:t>El estado actual de los nuevos Centros de Monitoreo se evidencia en las siguientes fotografías, aclarando de antemano que, cualquier novedad sobre los bienes y servicios de estos centros, se encuentra cubierta por las garantías técnicas del contrato 877-2017:</w:t>
      </w:r>
    </w:p>
    <w:p w14:paraId="2073F106" w14:textId="77777777" w:rsidR="0080075B" w:rsidRDefault="0080075B" w:rsidP="0080075B">
      <w:pPr>
        <w:spacing w:after="0" w:line="240" w:lineRule="auto"/>
        <w:jc w:val="both"/>
        <w:rPr>
          <w:rFonts w:ascii="Arial" w:hAnsi="Arial" w:cs="Arial"/>
          <w:sz w:val="24"/>
          <w:szCs w:val="24"/>
        </w:rPr>
      </w:pPr>
    </w:p>
    <w:p w14:paraId="1AF2253C" w14:textId="77777777" w:rsidR="0080075B" w:rsidRPr="00DC37F5" w:rsidRDefault="0080075B" w:rsidP="0080075B">
      <w:pPr>
        <w:spacing w:after="0" w:line="240" w:lineRule="auto"/>
        <w:jc w:val="center"/>
        <w:rPr>
          <w:rFonts w:ascii="Arial" w:hAnsi="Arial" w:cs="Arial"/>
          <w:b/>
          <w:sz w:val="24"/>
          <w:szCs w:val="24"/>
        </w:rPr>
      </w:pPr>
      <w:r w:rsidRPr="00DC37F5">
        <w:rPr>
          <w:rFonts w:ascii="Arial" w:hAnsi="Arial" w:cs="Arial"/>
          <w:b/>
          <w:sz w:val="24"/>
          <w:szCs w:val="24"/>
        </w:rPr>
        <w:t>BARRIOS UNIDOS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3796"/>
      </w:tblGrid>
      <w:tr w:rsidR="0080075B" w:rsidRPr="00DC37F5" w14:paraId="349D12DC" w14:textId="77777777" w:rsidTr="00151251">
        <w:trPr>
          <w:jc w:val="center"/>
        </w:trPr>
        <w:tc>
          <w:tcPr>
            <w:tcW w:w="8828" w:type="dxa"/>
            <w:gridSpan w:val="2"/>
          </w:tcPr>
          <w:p w14:paraId="568B2F29" w14:textId="77777777" w:rsidR="0080075B" w:rsidRPr="00DC37F5" w:rsidRDefault="0080075B" w:rsidP="00151251">
            <w:pPr>
              <w:jc w:val="center"/>
              <w:rPr>
                <w:rFonts w:ascii="Arial" w:hAnsi="Arial" w:cs="Arial"/>
                <w:sz w:val="24"/>
                <w:szCs w:val="24"/>
              </w:rPr>
            </w:pPr>
            <w:r w:rsidRPr="00DC37F5">
              <w:rPr>
                <w:rFonts w:ascii="Arial" w:hAnsi="Arial" w:cs="Arial"/>
                <w:noProof/>
                <w:sz w:val="24"/>
                <w:szCs w:val="24"/>
                <w:lang w:eastAsia="es-CO"/>
              </w:rPr>
              <w:drawing>
                <wp:inline distT="0" distB="0" distL="0" distR="0" wp14:anchorId="017B2AEA" wp14:editId="6D29FE17">
                  <wp:extent cx="3361509" cy="1838325"/>
                  <wp:effectExtent l="0" t="0" r="0" b="0"/>
                  <wp:docPr id="149" name="Imagen 149" descr="C:\Users\francisco.pena\Documents\SDSCJ\Supervisión 878-2017\Foto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isco.pena\Documents\SDSCJ\Supervisión 878-2017\Fotos\unnamed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917" b="9167"/>
                          <a:stretch/>
                        </pic:blipFill>
                        <pic:spPr bwMode="auto">
                          <a:xfrm>
                            <a:off x="0" y="0"/>
                            <a:ext cx="3386409" cy="18519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075B" w:rsidRPr="00DC37F5" w14:paraId="32862751" w14:textId="77777777" w:rsidTr="00151251">
        <w:trPr>
          <w:jc w:val="center"/>
        </w:trPr>
        <w:tc>
          <w:tcPr>
            <w:tcW w:w="5202" w:type="dxa"/>
          </w:tcPr>
          <w:p w14:paraId="08E94908" w14:textId="77777777" w:rsidR="0080075B" w:rsidRPr="00DC37F5" w:rsidRDefault="0080075B" w:rsidP="00151251">
            <w:pPr>
              <w:jc w:val="center"/>
              <w:rPr>
                <w:rFonts w:ascii="Arial" w:hAnsi="Arial" w:cs="Arial"/>
                <w:sz w:val="24"/>
                <w:szCs w:val="24"/>
              </w:rPr>
            </w:pPr>
            <w:r w:rsidRPr="00DC37F5">
              <w:rPr>
                <w:rFonts w:ascii="Arial" w:hAnsi="Arial" w:cs="Arial"/>
                <w:noProof/>
                <w:sz w:val="24"/>
                <w:szCs w:val="24"/>
                <w:lang w:eastAsia="es-CO"/>
              </w:rPr>
              <w:lastRenderedPageBreak/>
              <w:drawing>
                <wp:inline distT="0" distB="0" distL="0" distR="0" wp14:anchorId="7F05A333" wp14:editId="1652E805">
                  <wp:extent cx="2260599" cy="1695450"/>
                  <wp:effectExtent l="0" t="0" r="0" b="0"/>
                  <wp:docPr id="150" name="Imagen 150" descr="C:\Users\francisco.pena\Documents\SDSCJ\Supervisión 878-2017\Fotos\unname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pena\Documents\SDSCJ\Supervisión 878-2017\Fotos\unnamed (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9129" cy="1709348"/>
                          </a:xfrm>
                          <a:prstGeom prst="rect">
                            <a:avLst/>
                          </a:prstGeom>
                          <a:noFill/>
                          <a:ln>
                            <a:noFill/>
                          </a:ln>
                        </pic:spPr>
                      </pic:pic>
                    </a:graphicData>
                  </a:graphic>
                </wp:inline>
              </w:drawing>
            </w:r>
          </w:p>
        </w:tc>
        <w:tc>
          <w:tcPr>
            <w:tcW w:w="3626" w:type="dxa"/>
          </w:tcPr>
          <w:p w14:paraId="78A379D7" w14:textId="77777777" w:rsidR="0080075B" w:rsidRPr="00DC37F5" w:rsidRDefault="0080075B" w:rsidP="00151251">
            <w:pPr>
              <w:rPr>
                <w:rFonts w:ascii="Arial" w:hAnsi="Arial" w:cs="Arial"/>
                <w:sz w:val="24"/>
                <w:szCs w:val="24"/>
              </w:rPr>
            </w:pPr>
            <w:r w:rsidRPr="00DC37F5">
              <w:rPr>
                <w:rFonts w:ascii="Arial" w:hAnsi="Arial" w:cs="Arial"/>
                <w:noProof/>
                <w:sz w:val="24"/>
                <w:szCs w:val="24"/>
                <w:lang w:eastAsia="es-CO"/>
              </w:rPr>
              <w:drawing>
                <wp:inline distT="0" distB="0" distL="0" distR="0" wp14:anchorId="059BD17A" wp14:editId="45BFD7A3">
                  <wp:extent cx="2273301" cy="1704975"/>
                  <wp:effectExtent l="0" t="0" r="0" b="0"/>
                  <wp:docPr id="55" name="Imagen 55" descr="C:\Users\francisco.pena\Documents\SDSCJ\Supervisión 878-2017\Fotos\unname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co.pena\Documents\SDSCJ\Supervisión 878-2017\Fotos\unnamed (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2909" cy="1712181"/>
                          </a:xfrm>
                          <a:prstGeom prst="rect">
                            <a:avLst/>
                          </a:prstGeom>
                          <a:noFill/>
                          <a:ln>
                            <a:noFill/>
                          </a:ln>
                        </pic:spPr>
                      </pic:pic>
                    </a:graphicData>
                  </a:graphic>
                </wp:inline>
              </w:drawing>
            </w:r>
          </w:p>
        </w:tc>
      </w:tr>
    </w:tbl>
    <w:p w14:paraId="5F9F0BCA" w14:textId="77777777" w:rsidR="0080075B" w:rsidRPr="00DC37F5" w:rsidRDefault="0080075B" w:rsidP="0080075B">
      <w:pPr>
        <w:spacing w:after="0" w:line="240" w:lineRule="auto"/>
        <w:jc w:val="center"/>
        <w:rPr>
          <w:rFonts w:ascii="Arial" w:hAnsi="Arial" w:cs="Arial"/>
          <w:b/>
          <w:sz w:val="10"/>
          <w:szCs w:val="24"/>
        </w:rPr>
      </w:pPr>
    </w:p>
    <w:p w14:paraId="73943B84" w14:textId="77777777" w:rsidR="0080075B" w:rsidRPr="00DC37F5" w:rsidRDefault="0080075B" w:rsidP="0080075B">
      <w:pPr>
        <w:spacing w:after="0" w:line="240" w:lineRule="auto"/>
        <w:jc w:val="center"/>
        <w:rPr>
          <w:rFonts w:ascii="Arial" w:hAnsi="Arial" w:cs="Arial"/>
          <w:b/>
          <w:sz w:val="24"/>
          <w:szCs w:val="24"/>
        </w:rPr>
      </w:pPr>
      <w:r w:rsidRPr="00DC37F5">
        <w:rPr>
          <w:rFonts w:ascii="Arial" w:hAnsi="Arial" w:cs="Arial"/>
          <w:b/>
          <w:sz w:val="24"/>
          <w:szCs w:val="24"/>
        </w:rPr>
        <w:t>ENGATIVÁ</w:t>
      </w:r>
    </w:p>
    <w:p w14:paraId="18BC2FD1" w14:textId="77777777" w:rsidR="0080075B" w:rsidRPr="00DC37F5" w:rsidRDefault="0080075B" w:rsidP="0080075B">
      <w:pPr>
        <w:spacing w:after="0" w:line="240" w:lineRule="auto"/>
        <w:jc w:val="center"/>
        <w:rPr>
          <w:rFonts w:ascii="Arial" w:hAnsi="Arial" w:cs="Arial"/>
          <w:b/>
          <w:sz w:val="24"/>
          <w:szCs w:val="24"/>
        </w:rPr>
      </w:pPr>
      <w:r w:rsidRPr="00DC37F5">
        <w:rPr>
          <w:rFonts w:ascii="Arial" w:hAnsi="Arial" w:cs="Arial"/>
          <w:b/>
          <w:noProof/>
          <w:sz w:val="24"/>
          <w:szCs w:val="24"/>
          <w:lang w:eastAsia="es-CO"/>
        </w:rPr>
        <w:drawing>
          <wp:inline distT="0" distB="0" distL="0" distR="0" wp14:anchorId="6BC06965" wp14:editId="4F983815">
            <wp:extent cx="3476625" cy="1961252"/>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1814" cy="1975462"/>
                    </a:xfrm>
                    <a:prstGeom prst="rect">
                      <a:avLst/>
                    </a:prstGeom>
                    <a:noFill/>
                  </pic:spPr>
                </pic:pic>
              </a:graphicData>
            </a:graphic>
          </wp:inline>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328"/>
      </w:tblGrid>
      <w:tr w:rsidR="0080075B" w:rsidRPr="00DC37F5" w14:paraId="5DF94566" w14:textId="77777777" w:rsidTr="00151251">
        <w:trPr>
          <w:jc w:val="center"/>
        </w:trPr>
        <w:tc>
          <w:tcPr>
            <w:tcW w:w="4638" w:type="dxa"/>
          </w:tcPr>
          <w:p w14:paraId="068317F5" w14:textId="77777777" w:rsidR="0080075B" w:rsidRPr="00DC37F5" w:rsidRDefault="0080075B" w:rsidP="00151251">
            <w:pPr>
              <w:rPr>
                <w:rFonts w:ascii="Arial" w:hAnsi="Arial" w:cs="Arial"/>
                <w:sz w:val="24"/>
                <w:szCs w:val="24"/>
              </w:rPr>
            </w:pPr>
            <w:r w:rsidRPr="00DC37F5">
              <w:rPr>
                <w:rFonts w:ascii="Arial" w:hAnsi="Arial" w:cs="Arial"/>
                <w:noProof/>
                <w:sz w:val="24"/>
                <w:szCs w:val="24"/>
                <w:lang w:eastAsia="es-CO"/>
              </w:rPr>
              <w:drawing>
                <wp:inline distT="0" distB="0" distL="0" distR="0" wp14:anchorId="1DAC6927" wp14:editId="7A4AC9BE">
                  <wp:extent cx="2323675" cy="1742757"/>
                  <wp:effectExtent l="0" t="0" r="0" b="0"/>
                  <wp:docPr id="53" name="Imagen 53" descr="C:\Users\francisco.pena\Documents\SDSCJ\Supervisión 878-2017\Fotos\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isco.pena\Documents\SDSCJ\Supervisión 878-2017\Fotos\unnamed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814" cy="1760111"/>
                          </a:xfrm>
                          <a:prstGeom prst="rect">
                            <a:avLst/>
                          </a:prstGeom>
                          <a:noFill/>
                          <a:ln>
                            <a:noFill/>
                          </a:ln>
                        </pic:spPr>
                      </pic:pic>
                    </a:graphicData>
                  </a:graphic>
                </wp:inline>
              </w:drawing>
            </w:r>
          </w:p>
        </w:tc>
        <w:tc>
          <w:tcPr>
            <w:tcW w:w="4416" w:type="dxa"/>
          </w:tcPr>
          <w:p w14:paraId="6E3AB9DD" w14:textId="77777777" w:rsidR="0080075B" w:rsidRPr="00DC37F5" w:rsidRDefault="0080075B" w:rsidP="00151251">
            <w:pPr>
              <w:rPr>
                <w:rFonts w:ascii="Arial" w:hAnsi="Arial" w:cs="Arial"/>
                <w:sz w:val="24"/>
                <w:szCs w:val="24"/>
              </w:rPr>
            </w:pPr>
            <w:r w:rsidRPr="00DC37F5">
              <w:rPr>
                <w:rFonts w:ascii="Arial" w:hAnsi="Arial" w:cs="Arial"/>
                <w:noProof/>
                <w:sz w:val="24"/>
                <w:szCs w:val="24"/>
                <w:lang w:eastAsia="es-CO"/>
              </w:rPr>
              <w:drawing>
                <wp:inline distT="0" distB="0" distL="0" distR="0" wp14:anchorId="222A704B" wp14:editId="5122A0DF">
                  <wp:extent cx="2333625" cy="1750219"/>
                  <wp:effectExtent l="0" t="0" r="0" b="0"/>
                  <wp:docPr id="54" name="Imagen 54" descr="C:\Users\francisco.pena\Documents\SDSCJ\Supervisión 878-2017\Fotos\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pena\Documents\SDSCJ\Supervisión 878-2017\Fotos\unnamed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6624" cy="1767469"/>
                          </a:xfrm>
                          <a:prstGeom prst="rect">
                            <a:avLst/>
                          </a:prstGeom>
                          <a:noFill/>
                          <a:ln>
                            <a:noFill/>
                          </a:ln>
                        </pic:spPr>
                      </pic:pic>
                    </a:graphicData>
                  </a:graphic>
                </wp:inline>
              </w:drawing>
            </w:r>
          </w:p>
        </w:tc>
      </w:tr>
    </w:tbl>
    <w:p w14:paraId="3EE84C78" w14:textId="77777777" w:rsidR="0080075B" w:rsidRPr="00DC37F5" w:rsidRDefault="0080075B" w:rsidP="0080075B">
      <w:pPr>
        <w:spacing w:after="0" w:line="240" w:lineRule="auto"/>
        <w:jc w:val="center"/>
        <w:rPr>
          <w:rFonts w:ascii="Arial" w:hAnsi="Arial" w:cs="Arial"/>
          <w:b/>
          <w:sz w:val="24"/>
          <w:szCs w:val="24"/>
        </w:rPr>
      </w:pPr>
      <w:r w:rsidRPr="00DC37F5">
        <w:rPr>
          <w:rFonts w:ascii="Arial" w:hAnsi="Arial" w:cs="Arial"/>
          <w:b/>
          <w:sz w:val="24"/>
          <w:szCs w:val="24"/>
        </w:rPr>
        <w:t>KENNEDY</w:t>
      </w:r>
    </w:p>
    <w:p w14:paraId="70CA7F71" w14:textId="77777777" w:rsidR="0080075B" w:rsidRPr="00DC37F5" w:rsidRDefault="0080075B" w:rsidP="0080075B">
      <w:pPr>
        <w:spacing w:after="0" w:line="240" w:lineRule="auto"/>
        <w:jc w:val="center"/>
        <w:rPr>
          <w:rFonts w:ascii="Arial" w:hAnsi="Arial" w:cs="Arial"/>
          <w:sz w:val="24"/>
          <w:szCs w:val="24"/>
        </w:rPr>
      </w:pPr>
      <w:r w:rsidRPr="00DC37F5">
        <w:rPr>
          <w:rFonts w:ascii="Arial" w:hAnsi="Arial" w:cs="Arial"/>
          <w:noProof/>
          <w:sz w:val="24"/>
          <w:szCs w:val="24"/>
          <w:lang w:eastAsia="es-CO"/>
        </w:rPr>
        <w:drawing>
          <wp:inline distT="0" distB="0" distL="0" distR="0" wp14:anchorId="38826A9F" wp14:editId="7E4126E8">
            <wp:extent cx="2799925" cy="1737995"/>
            <wp:effectExtent l="0" t="0" r="0" b="0"/>
            <wp:docPr id="61" name="Imagen 61" descr="C:\Users\francisco.pena\Documents\SDSCJ\Supervisión 878-2017\Fotos\unnamed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isco.pena\Documents\SDSCJ\Supervisión 878-2017\Fotos\unnamed (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236"/>
                    <a:stretch/>
                  </pic:blipFill>
                  <pic:spPr bwMode="auto">
                    <a:xfrm>
                      <a:off x="0" y="0"/>
                      <a:ext cx="2806484" cy="174206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338"/>
      </w:tblGrid>
      <w:tr w:rsidR="0080075B" w:rsidRPr="00DC37F5" w14:paraId="4DFEA08E" w14:textId="77777777" w:rsidTr="00151251">
        <w:trPr>
          <w:jc w:val="center"/>
        </w:trPr>
        <w:tc>
          <w:tcPr>
            <w:tcW w:w="4638" w:type="dxa"/>
          </w:tcPr>
          <w:p w14:paraId="238808D0" w14:textId="77777777" w:rsidR="0080075B" w:rsidRPr="00DC37F5" w:rsidRDefault="0080075B" w:rsidP="00151251">
            <w:pPr>
              <w:rPr>
                <w:rFonts w:ascii="Arial" w:hAnsi="Arial" w:cs="Arial"/>
                <w:sz w:val="24"/>
                <w:szCs w:val="24"/>
              </w:rPr>
            </w:pPr>
            <w:r w:rsidRPr="00DC37F5">
              <w:rPr>
                <w:rFonts w:ascii="Arial" w:hAnsi="Arial" w:cs="Arial"/>
                <w:noProof/>
                <w:sz w:val="24"/>
                <w:szCs w:val="24"/>
                <w:lang w:eastAsia="es-CO"/>
              </w:rPr>
              <w:lastRenderedPageBreak/>
              <w:drawing>
                <wp:inline distT="0" distB="0" distL="0" distR="0" wp14:anchorId="247E879F" wp14:editId="2525A39F">
                  <wp:extent cx="2370878" cy="1778159"/>
                  <wp:effectExtent l="0" t="0" r="0" b="0"/>
                  <wp:docPr id="63" name="Imagen 63" descr="C:\Users\francisco.pena\Documents\SDSCJ\Supervisión 878-2017\Fotos\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cisco.pena\Documents\SDSCJ\Supervisión 878-2017\Fotos\unnamed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1801" cy="1793851"/>
                          </a:xfrm>
                          <a:prstGeom prst="rect">
                            <a:avLst/>
                          </a:prstGeom>
                          <a:noFill/>
                          <a:ln>
                            <a:noFill/>
                          </a:ln>
                        </pic:spPr>
                      </pic:pic>
                    </a:graphicData>
                  </a:graphic>
                </wp:inline>
              </w:drawing>
            </w:r>
          </w:p>
        </w:tc>
        <w:tc>
          <w:tcPr>
            <w:tcW w:w="4416" w:type="dxa"/>
          </w:tcPr>
          <w:p w14:paraId="34C6E9A8" w14:textId="77777777" w:rsidR="0080075B" w:rsidRPr="00DC37F5" w:rsidRDefault="0080075B" w:rsidP="00151251">
            <w:pPr>
              <w:rPr>
                <w:rFonts w:ascii="Arial" w:hAnsi="Arial" w:cs="Arial"/>
                <w:sz w:val="24"/>
                <w:szCs w:val="24"/>
              </w:rPr>
            </w:pPr>
            <w:r w:rsidRPr="00DC37F5">
              <w:rPr>
                <w:rFonts w:ascii="Arial" w:hAnsi="Arial" w:cs="Arial"/>
                <w:noProof/>
                <w:sz w:val="24"/>
                <w:szCs w:val="24"/>
                <w:lang w:eastAsia="es-CO"/>
              </w:rPr>
              <w:drawing>
                <wp:inline distT="0" distB="0" distL="0" distR="0" wp14:anchorId="3002E1D4" wp14:editId="799E5E66">
                  <wp:extent cx="2419350" cy="1814513"/>
                  <wp:effectExtent l="0" t="0" r="0" b="0"/>
                  <wp:docPr id="62" name="Imagen 62" descr="C:\Users\francisco.pena\Documents\SDSCJ\Supervisión 878-2017\Fotos\unname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isco.pena\Documents\SDSCJ\Supervisión 878-2017\Fotos\unnamed (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7116" cy="1827837"/>
                          </a:xfrm>
                          <a:prstGeom prst="rect">
                            <a:avLst/>
                          </a:prstGeom>
                          <a:noFill/>
                          <a:ln>
                            <a:noFill/>
                          </a:ln>
                        </pic:spPr>
                      </pic:pic>
                    </a:graphicData>
                  </a:graphic>
                </wp:inline>
              </w:drawing>
            </w:r>
          </w:p>
        </w:tc>
      </w:tr>
    </w:tbl>
    <w:p w14:paraId="3C624F36" w14:textId="77777777" w:rsidR="0080075B" w:rsidRPr="00DC37F5" w:rsidRDefault="0080075B" w:rsidP="0080075B">
      <w:pPr>
        <w:spacing w:after="0" w:line="240" w:lineRule="auto"/>
        <w:jc w:val="both"/>
        <w:rPr>
          <w:rFonts w:ascii="Arial" w:hAnsi="Arial" w:cs="Arial"/>
          <w:sz w:val="24"/>
          <w:szCs w:val="24"/>
        </w:rPr>
      </w:pPr>
    </w:p>
    <w:p w14:paraId="2285AC7A" w14:textId="77777777" w:rsidR="0080075B" w:rsidRPr="00DC37F5" w:rsidRDefault="0080075B" w:rsidP="0080075B">
      <w:pPr>
        <w:spacing w:after="0" w:line="240" w:lineRule="auto"/>
        <w:jc w:val="center"/>
        <w:rPr>
          <w:rFonts w:ascii="Arial" w:hAnsi="Arial" w:cs="Arial"/>
          <w:b/>
          <w:sz w:val="24"/>
          <w:szCs w:val="24"/>
        </w:rPr>
      </w:pPr>
      <w:r w:rsidRPr="00DC37F5">
        <w:rPr>
          <w:rFonts w:ascii="Arial" w:hAnsi="Arial" w:cs="Arial"/>
          <w:b/>
          <w:sz w:val="24"/>
          <w:szCs w:val="24"/>
        </w:rPr>
        <w:t>TEUSAQUILLO</w:t>
      </w:r>
    </w:p>
    <w:p w14:paraId="7D368056" w14:textId="77777777" w:rsidR="0080075B" w:rsidRPr="00DC37F5" w:rsidRDefault="0080075B" w:rsidP="0080075B">
      <w:pPr>
        <w:spacing w:after="0" w:line="240" w:lineRule="auto"/>
        <w:jc w:val="center"/>
        <w:rPr>
          <w:rFonts w:ascii="Arial" w:hAnsi="Arial" w:cs="Arial"/>
          <w:b/>
          <w:sz w:val="24"/>
          <w:szCs w:val="24"/>
        </w:rPr>
      </w:pPr>
      <w:r w:rsidRPr="00DC37F5">
        <w:rPr>
          <w:rFonts w:ascii="Arial" w:hAnsi="Arial" w:cs="Arial"/>
          <w:noProof/>
          <w:sz w:val="24"/>
          <w:szCs w:val="24"/>
          <w:lang w:eastAsia="es-CO"/>
        </w:rPr>
        <w:drawing>
          <wp:inline distT="0" distB="0" distL="0" distR="0" wp14:anchorId="4B986DD5" wp14:editId="31BA6B1B">
            <wp:extent cx="3505200" cy="1907858"/>
            <wp:effectExtent l="0" t="0" r="0" b="0"/>
            <wp:docPr id="131" name="Imagen 131" descr="C:\Users\francisco.pena\Documents\SDSCJ\Supervisión 878-2017\Fotos\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isco.pena\Documents\SDSCJ\Supervisión 878-2017\Fotos\unnamed (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428"/>
                    <a:stretch/>
                  </pic:blipFill>
                  <pic:spPr bwMode="auto">
                    <a:xfrm>
                      <a:off x="0" y="0"/>
                      <a:ext cx="3518849" cy="191528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18"/>
      </w:tblGrid>
      <w:tr w:rsidR="0080075B" w:rsidRPr="00DC37F5" w14:paraId="1AF4A9B4" w14:textId="77777777" w:rsidTr="00151251">
        <w:trPr>
          <w:jc w:val="center"/>
        </w:trPr>
        <w:tc>
          <w:tcPr>
            <w:tcW w:w="4520" w:type="dxa"/>
          </w:tcPr>
          <w:p w14:paraId="2EE6500A" w14:textId="77777777" w:rsidR="0080075B" w:rsidRPr="00DC37F5" w:rsidRDefault="0080075B" w:rsidP="00151251">
            <w:pPr>
              <w:rPr>
                <w:rFonts w:ascii="Arial" w:hAnsi="Arial" w:cs="Arial"/>
                <w:sz w:val="24"/>
                <w:szCs w:val="24"/>
              </w:rPr>
            </w:pPr>
            <w:r w:rsidRPr="00DC37F5">
              <w:rPr>
                <w:rFonts w:ascii="Arial" w:hAnsi="Arial" w:cs="Arial"/>
                <w:noProof/>
                <w:sz w:val="24"/>
                <w:szCs w:val="24"/>
                <w:lang w:eastAsia="es-CO"/>
              </w:rPr>
              <w:drawing>
                <wp:inline distT="0" distB="0" distL="0" distR="0" wp14:anchorId="57ABC5C5" wp14:editId="73CF0409">
                  <wp:extent cx="2276051" cy="1707039"/>
                  <wp:effectExtent l="0" t="0" r="0" b="0"/>
                  <wp:docPr id="134" name="Imagen 134" descr="C:\Users\francisco.pena\Documents\SDSCJ\Supervisión 878-2017\Foto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cisco.pena\Documents\SDSCJ\Supervisión 878-2017\Fotos\unnamed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5912" cy="1714435"/>
                          </a:xfrm>
                          <a:prstGeom prst="rect">
                            <a:avLst/>
                          </a:prstGeom>
                          <a:noFill/>
                          <a:ln>
                            <a:noFill/>
                          </a:ln>
                        </pic:spPr>
                      </pic:pic>
                    </a:graphicData>
                  </a:graphic>
                </wp:inline>
              </w:drawing>
            </w:r>
          </w:p>
        </w:tc>
        <w:tc>
          <w:tcPr>
            <w:tcW w:w="4534" w:type="dxa"/>
          </w:tcPr>
          <w:p w14:paraId="54995F95" w14:textId="77777777" w:rsidR="0080075B" w:rsidRPr="00DC37F5" w:rsidRDefault="0080075B" w:rsidP="00151251">
            <w:pPr>
              <w:rPr>
                <w:rFonts w:ascii="Arial" w:hAnsi="Arial" w:cs="Arial"/>
                <w:sz w:val="24"/>
                <w:szCs w:val="24"/>
              </w:rPr>
            </w:pPr>
            <w:r w:rsidRPr="00DC37F5">
              <w:rPr>
                <w:rFonts w:ascii="Arial" w:hAnsi="Arial" w:cs="Arial"/>
                <w:noProof/>
                <w:sz w:val="24"/>
                <w:szCs w:val="24"/>
                <w:lang w:eastAsia="es-CO"/>
              </w:rPr>
              <w:drawing>
                <wp:inline distT="0" distB="0" distL="0" distR="0" wp14:anchorId="67DAB591" wp14:editId="4C7475E2">
                  <wp:extent cx="2209800" cy="1657350"/>
                  <wp:effectExtent l="0" t="0" r="0" b="0"/>
                  <wp:docPr id="133" name="Imagen 133" descr="C:\Users\francisco.pena\Documents\SDSCJ\Supervisión 878-2017\Fotos\unname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cisco.pena\Documents\SDSCJ\Supervisión 878-2017\Fotos\unnamed (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3812" cy="1660359"/>
                          </a:xfrm>
                          <a:prstGeom prst="rect">
                            <a:avLst/>
                          </a:prstGeom>
                          <a:noFill/>
                          <a:ln>
                            <a:noFill/>
                          </a:ln>
                        </pic:spPr>
                      </pic:pic>
                    </a:graphicData>
                  </a:graphic>
                </wp:inline>
              </w:drawing>
            </w:r>
          </w:p>
        </w:tc>
      </w:tr>
    </w:tbl>
    <w:p w14:paraId="371F1850" w14:textId="77777777" w:rsidR="0080075B" w:rsidRPr="00DC37F5" w:rsidRDefault="0080075B" w:rsidP="0080075B">
      <w:pPr>
        <w:spacing w:after="0" w:line="240" w:lineRule="auto"/>
        <w:jc w:val="both"/>
        <w:rPr>
          <w:rFonts w:ascii="Arial" w:hAnsi="Arial" w:cs="Arial"/>
          <w:sz w:val="24"/>
          <w:szCs w:val="24"/>
        </w:rPr>
      </w:pPr>
    </w:p>
    <w:p w14:paraId="3EF47833" w14:textId="77777777" w:rsidR="0080075B" w:rsidRPr="00463DDF" w:rsidRDefault="0080075B" w:rsidP="0080075B">
      <w:pPr>
        <w:spacing w:after="0" w:line="240" w:lineRule="auto"/>
        <w:jc w:val="both"/>
        <w:rPr>
          <w:rFonts w:ascii="Arial" w:hAnsi="Arial" w:cs="Arial"/>
          <w:szCs w:val="24"/>
        </w:rPr>
      </w:pPr>
      <w:r w:rsidRPr="00463DDF">
        <w:rPr>
          <w:rFonts w:ascii="Arial" w:hAnsi="Arial" w:cs="Arial"/>
          <w:szCs w:val="24"/>
        </w:rPr>
        <w:t>Por otra parte, cualquier novedad que se presente sobre los centros de monitoreo existentes, es atendida por el contrato 780-2019 para lo que se refiera a bienes de video vigilancia.</w:t>
      </w:r>
    </w:p>
    <w:p w14:paraId="43B40CC7" w14:textId="77777777" w:rsidR="0080075B" w:rsidRPr="00463DDF" w:rsidRDefault="0080075B" w:rsidP="0080075B">
      <w:pPr>
        <w:spacing w:after="0" w:line="240" w:lineRule="auto"/>
        <w:jc w:val="both"/>
        <w:rPr>
          <w:rFonts w:ascii="Arial" w:hAnsi="Arial" w:cs="Arial"/>
          <w:szCs w:val="24"/>
        </w:rPr>
      </w:pPr>
    </w:p>
    <w:p w14:paraId="6D5AF65F" w14:textId="77777777" w:rsidR="0080075B" w:rsidRPr="00463DDF" w:rsidRDefault="0080075B" w:rsidP="0080075B">
      <w:pPr>
        <w:numPr>
          <w:ilvl w:val="0"/>
          <w:numId w:val="4"/>
        </w:numPr>
        <w:suppressAutoHyphens/>
        <w:spacing w:after="0" w:line="240" w:lineRule="auto"/>
        <w:jc w:val="both"/>
        <w:rPr>
          <w:rFonts w:ascii="Arial" w:hAnsi="Arial" w:cs="Arial"/>
          <w:i/>
          <w:szCs w:val="24"/>
          <w:u w:val="single"/>
        </w:rPr>
      </w:pPr>
      <w:r w:rsidRPr="00463DDF">
        <w:rPr>
          <w:rFonts w:ascii="Arial" w:hAnsi="Arial" w:cs="Arial"/>
          <w:i/>
          <w:szCs w:val="24"/>
          <w:u w:val="single"/>
        </w:rPr>
        <w:t>Conectividad Sistema de Video Vigilancia</w:t>
      </w:r>
    </w:p>
    <w:p w14:paraId="55AA90AC" w14:textId="77777777" w:rsidR="0080075B" w:rsidRPr="00463DDF" w:rsidRDefault="0080075B" w:rsidP="0080075B">
      <w:pPr>
        <w:spacing w:after="0" w:line="240" w:lineRule="auto"/>
        <w:jc w:val="both"/>
        <w:rPr>
          <w:rFonts w:ascii="Arial" w:hAnsi="Arial" w:cs="Arial"/>
          <w:b/>
          <w:szCs w:val="24"/>
        </w:rPr>
      </w:pPr>
    </w:p>
    <w:p w14:paraId="0B7D018F" w14:textId="77777777" w:rsidR="0080075B" w:rsidRPr="00463DDF" w:rsidRDefault="0080075B" w:rsidP="0080075B">
      <w:pPr>
        <w:spacing w:after="0" w:line="240" w:lineRule="auto"/>
        <w:jc w:val="both"/>
        <w:rPr>
          <w:rFonts w:ascii="Arial" w:eastAsia="Cambria" w:hAnsi="Arial" w:cs="Arial"/>
          <w:szCs w:val="24"/>
        </w:rPr>
      </w:pPr>
      <w:r w:rsidRPr="00463DDF">
        <w:rPr>
          <w:rFonts w:ascii="Arial" w:eastAsia="Cambria" w:hAnsi="Arial" w:cs="Arial"/>
          <w:szCs w:val="24"/>
        </w:rPr>
        <w:t>La transmisión del video generado por los puntos de video vigilancia, a los centros de monitoreo ubicados en los Comandos Operativos de Seguridad Ciudadana - COSEC o al Centro Automático de Despacho ubicado en el C4, o donde requiera ser visualizado por la MEBOG, debe ser llevada a cabo a través de una red de fibra óptica MPLS con alta disponibilidad para un sistema concebido como de “misión crítica”, con una arquitectura centralizada para la plataforma de gestión y almacenamiento y una arquitectura distribuida a nivel de monitoreo y visualización.</w:t>
      </w:r>
    </w:p>
    <w:p w14:paraId="55B19414" w14:textId="77777777" w:rsidR="0080075B" w:rsidRPr="00463DDF" w:rsidRDefault="0080075B" w:rsidP="0080075B">
      <w:pPr>
        <w:spacing w:after="0" w:line="240" w:lineRule="auto"/>
        <w:jc w:val="both"/>
        <w:rPr>
          <w:rFonts w:ascii="Arial" w:eastAsia="Cambria" w:hAnsi="Arial" w:cs="Arial"/>
          <w:szCs w:val="24"/>
        </w:rPr>
      </w:pPr>
    </w:p>
    <w:p w14:paraId="188AA7E6" w14:textId="77777777" w:rsidR="0080075B" w:rsidRPr="00463DDF" w:rsidRDefault="0080075B" w:rsidP="0080075B">
      <w:pPr>
        <w:spacing w:after="0" w:line="240" w:lineRule="auto"/>
        <w:jc w:val="both"/>
        <w:rPr>
          <w:rFonts w:ascii="Arial" w:eastAsia="Cambria" w:hAnsi="Arial" w:cs="Arial"/>
          <w:szCs w:val="24"/>
        </w:rPr>
      </w:pPr>
      <w:r w:rsidRPr="00463DDF">
        <w:rPr>
          <w:rFonts w:ascii="Arial" w:eastAsia="Cambria" w:hAnsi="Arial" w:cs="Arial"/>
          <w:szCs w:val="24"/>
        </w:rPr>
        <w:lastRenderedPageBreak/>
        <w:t>Actualmente, ETB S.A. E S.P. cuenta con una capacidad instalada de enlaces de fibra óptica para la conectividad del sistema de video vigilancia del Distrito Capital, en virtud de los contratos No.114 de 2016, 595 de 2017 y 1021 de 2018 y hoy el contrato No. 914 de 2019, celebrado con la Secretaría Distrital de Seguridad, Convivencia y Justicia, así:</w:t>
      </w:r>
    </w:p>
    <w:p w14:paraId="1A57D3DC" w14:textId="77777777" w:rsidR="0080075B" w:rsidRPr="00463DDF" w:rsidRDefault="0080075B" w:rsidP="0080075B">
      <w:pPr>
        <w:spacing w:after="0" w:line="240" w:lineRule="auto"/>
        <w:jc w:val="both"/>
        <w:rPr>
          <w:rFonts w:ascii="Arial" w:eastAsia="Cambria" w:hAnsi="Arial" w:cs="Arial"/>
          <w:szCs w:val="24"/>
        </w:rPr>
      </w:pPr>
    </w:p>
    <w:tbl>
      <w:tblPr>
        <w:tblStyle w:val="Tabladecuadrcula4-nfasis1"/>
        <w:tblW w:w="0" w:type="auto"/>
        <w:jc w:val="center"/>
        <w:tblLook w:val="04A0" w:firstRow="1" w:lastRow="0" w:firstColumn="1" w:lastColumn="0" w:noHBand="0" w:noVBand="1"/>
      </w:tblPr>
      <w:tblGrid>
        <w:gridCol w:w="2005"/>
        <w:gridCol w:w="901"/>
      </w:tblGrid>
      <w:tr w:rsidR="0080075B" w:rsidRPr="00B146A6" w14:paraId="620D93E0" w14:textId="77777777" w:rsidTr="00151251">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9CC2E5" w:themeFill="accent1" w:themeFillTint="99"/>
            <w:noWrap/>
            <w:vAlign w:val="center"/>
            <w:hideMark/>
          </w:tcPr>
          <w:p w14:paraId="36676654" w14:textId="77777777" w:rsidR="0080075B" w:rsidRPr="00B146A6" w:rsidRDefault="0080075B" w:rsidP="00151251">
            <w:pPr>
              <w:jc w:val="center"/>
              <w:rPr>
                <w:rFonts w:ascii="Arial Narrow" w:hAnsi="Arial Narrow" w:cs="Arial"/>
                <w:bCs w:val="0"/>
                <w:color w:val="000000"/>
                <w:sz w:val="16"/>
                <w:szCs w:val="16"/>
              </w:rPr>
            </w:pPr>
            <w:r w:rsidRPr="00B146A6">
              <w:rPr>
                <w:rFonts w:ascii="Arial Narrow" w:hAnsi="Arial Narrow" w:cs="Arial"/>
                <w:bCs w:val="0"/>
                <w:color w:val="000000"/>
                <w:sz w:val="16"/>
                <w:szCs w:val="16"/>
              </w:rPr>
              <w:t>DESCRIPCIÓN</w:t>
            </w:r>
          </w:p>
        </w:tc>
        <w:tc>
          <w:tcPr>
            <w:tcW w:w="0" w:type="auto"/>
            <w:tcBorders>
              <w:top w:val="none" w:sz="0" w:space="0" w:color="auto"/>
              <w:left w:val="none" w:sz="0" w:space="0" w:color="auto"/>
              <w:bottom w:val="none" w:sz="0" w:space="0" w:color="auto"/>
              <w:right w:val="none" w:sz="0" w:space="0" w:color="auto"/>
            </w:tcBorders>
            <w:shd w:val="clear" w:color="auto" w:fill="9CC2E5" w:themeFill="accent1" w:themeFillTint="99"/>
            <w:noWrap/>
            <w:vAlign w:val="center"/>
            <w:hideMark/>
          </w:tcPr>
          <w:p w14:paraId="37CD8254" w14:textId="77777777" w:rsidR="0080075B" w:rsidRPr="00B146A6" w:rsidRDefault="0080075B" w:rsidP="0015125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000000"/>
                <w:sz w:val="16"/>
                <w:szCs w:val="16"/>
              </w:rPr>
            </w:pPr>
            <w:r w:rsidRPr="00B146A6">
              <w:rPr>
                <w:rFonts w:ascii="Arial Narrow" w:hAnsi="Arial Narrow" w:cs="Arial"/>
                <w:bCs w:val="0"/>
                <w:color w:val="000000"/>
                <w:sz w:val="16"/>
                <w:szCs w:val="16"/>
              </w:rPr>
              <w:t>CANTIDAD</w:t>
            </w:r>
          </w:p>
        </w:tc>
      </w:tr>
      <w:tr w:rsidR="0080075B" w:rsidRPr="00B146A6" w14:paraId="3D1BAA8C"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EEDD87" w14:textId="77777777" w:rsidR="0080075B" w:rsidRPr="00B146A6" w:rsidRDefault="0080075B" w:rsidP="00151251">
            <w:pPr>
              <w:jc w:val="both"/>
              <w:rPr>
                <w:rFonts w:ascii="Arial Narrow" w:hAnsi="Arial Narrow" w:cs="Arial"/>
                <w:b w:val="0"/>
                <w:bCs w:val="0"/>
                <w:color w:val="000000"/>
                <w:sz w:val="16"/>
                <w:szCs w:val="16"/>
              </w:rPr>
            </w:pPr>
            <w:r w:rsidRPr="00B146A6">
              <w:rPr>
                <w:rFonts w:ascii="Arial Narrow" w:hAnsi="Arial Narrow" w:cs="Arial"/>
                <w:b w:val="0"/>
                <w:bCs w:val="0"/>
                <w:color w:val="000000"/>
                <w:sz w:val="16"/>
                <w:szCs w:val="16"/>
              </w:rPr>
              <w:t>PUNTOS ANTES 2016</w:t>
            </w:r>
          </w:p>
        </w:tc>
        <w:tc>
          <w:tcPr>
            <w:tcW w:w="0" w:type="auto"/>
            <w:noWrap/>
            <w:vAlign w:val="center"/>
          </w:tcPr>
          <w:p w14:paraId="0FB56621"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B146A6">
              <w:rPr>
                <w:rFonts w:ascii="Arial Narrow" w:hAnsi="Arial Narrow" w:cs="Arial"/>
                <w:color w:val="000000"/>
                <w:sz w:val="16"/>
                <w:szCs w:val="16"/>
              </w:rPr>
              <w:t>371</w:t>
            </w:r>
          </w:p>
        </w:tc>
      </w:tr>
      <w:tr w:rsidR="0080075B" w:rsidRPr="00B146A6" w14:paraId="22886CCC"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96A9D4A" w14:textId="77777777" w:rsidR="0080075B" w:rsidRPr="00B146A6" w:rsidRDefault="0080075B" w:rsidP="00151251">
            <w:pPr>
              <w:jc w:val="both"/>
              <w:rPr>
                <w:rFonts w:ascii="Arial Narrow" w:hAnsi="Arial Narrow" w:cs="Arial"/>
                <w:b w:val="0"/>
                <w:bCs w:val="0"/>
                <w:color w:val="000000"/>
                <w:sz w:val="16"/>
                <w:szCs w:val="16"/>
              </w:rPr>
            </w:pPr>
            <w:r w:rsidRPr="00B146A6">
              <w:rPr>
                <w:rFonts w:ascii="Arial Narrow" w:hAnsi="Arial Narrow" w:cs="Arial"/>
                <w:b w:val="0"/>
                <w:bCs w:val="0"/>
                <w:color w:val="000000"/>
                <w:sz w:val="16"/>
                <w:szCs w:val="16"/>
              </w:rPr>
              <w:t>AMPLIACIÓN FASE 1 - 2017 </w:t>
            </w:r>
          </w:p>
        </w:tc>
        <w:tc>
          <w:tcPr>
            <w:tcW w:w="0" w:type="auto"/>
            <w:noWrap/>
            <w:vAlign w:val="center"/>
            <w:hideMark/>
          </w:tcPr>
          <w:p w14:paraId="3A211752"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146A6">
              <w:rPr>
                <w:rFonts w:ascii="Arial Narrow" w:hAnsi="Arial Narrow" w:cs="Arial"/>
                <w:sz w:val="16"/>
                <w:szCs w:val="16"/>
              </w:rPr>
              <w:t>757</w:t>
            </w:r>
          </w:p>
        </w:tc>
      </w:tr>
      <w:tr w:rsidR="0080075B" w:rsidRPr="00B146A6" w14:paraId="7F85EC7C"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C296F0" w14:textId="77777777" w:rsidR="0080075B" w:rsidRPr="00B146A6" w:rsidRDefault="0080075B" w:rsidP="00151251">
            <w:pPr>
              <w:jc w:val="both"/>
              <w:rPr>
                <w:rFonts w:ascii="Arial Narrow" w:hAnsi="Arial Narrow" w:cs="Arial"/>
                <w:b w:val="0"/>
                <w:bCs w:val="0"/>
                <w:color w:val="000000"/>
                <w:sz w:val="16"/>
                <w:szCs w:val="16"/>
              </w:rPr>
            </w:pPr>
            <w:r w:rsidRPr="00B146A6">
              <w:rPr>
                <w:rFonts w:ascii="Arial Narrow" w:hAnsi="Arial Narrow" w:cs="Arial"/>
                <w:b w:val="0"/>
                <w:bCs w:val="0"/>
                <w:color w:val="000000"/>
                <w:sz w:val="16"/>
                <w:szCs w:val="16"/>
              </w:rPr>
              <w:t>AMPLIACIÓN FASE 2 - 2018 </w:t>
            </w:r>
          </w:p>
        </w:tc>
        <w:tc>
          <w:tcPr>
            <w:tcW w:w="0" w:type="auto"/>
            <w:noWrap/>
            <w:vAlign w:val="center"/>
            <w:hideMark/>
          </w:tcPr>
          <w:p w14:paraId="5225644E"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146A6">
              <w:rPr>
                <w:rFonts w:ascii="Arial Narrow" w:hAnsi="Arial Narrow" w:cs="Arial"/>
                <w:sz w:val="16"/>
                <w:szCs w:val="16"/>
              </w:rPr>
              <w:t>1.628</w:t>
            </w:r>
          </w:p>
        </w:tc>
      </w:tr>
      <w:tr w:rsidR="0080075B" w:rsidRPr="00B146A6" w14:paraId="1A677115"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CE3D51" w14:textId="77777777" w:rsidR="0080075B" w:rsidRPr="00B146A6" w:rsidRDefault="0080075B" w:rsidP="00151251">
            <w:pPr>
              <w:jc w:val="both"/>
              <w:rPr>
                <w:rFonts w:ascii="Arial Narrow" w:hAnsi="Arial Narrow" w:cs="Arial"/>
                <w:b w:val="0"/>
                <w:bCs w:val="0"/>
                <w:color w:val="000000"/>
                <w:sz w:val="16"/>
                <w:szCs w:val="16"/>
              </w:rPr>
            </w:pPr>
            <w:r w:rsidRPr="00B146A6">
              <w:rPr>
                <w:rFonts w:ascii="Arial Narrow" w:hAnsi="Arial Narrow" w:cs="Arial"/>
                <w:b w:val="0"/>
                <w:bCs w:val="0"/>
                <w:color w:val="000000"/>
                <w:sz w:val="16"/>
                <w:szCs w:val="16"/>
              </w:rPr>
              <w:t>AMPLIACIÓN FASE 3 - 2019 </w:t>
            </w:r>
            <w:r w:rsidRPr="00B146A6">
              <w:rPr>
                <w:rStyle w:val="Refdenotaalpie"/>
                <w:rFonts w:ascii="Arial Narrow" w:hAnsi="Arial Narrow" w:cs="Arial"/>
                <w:b w:val="0"/>
                <w:bCs w:val="0"/>
                <w:color w:val="000000"/>
                <w:sz w:val="16"/>
                <w:szCs w:val="16"/>
              </w:rPr>
              <w:footnoteReference w:id="1"/>
            </w:r>
          </w:p>
        </w:tc>
        <w:tc>
          <w:tcPr>
            <w:tcW w:w="0" w:type="auto"/>
            <w:noWrap/>
            <w:vAlign w:val="center"/>
            <w:hideMark/>
          </w:tcPr>
          <w:p w14:paraId="36133866"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146A6">
              <w:rPr>
                <w:rFonts w:ascii="Arial Narrow" w:hAnsi="Arial Narrow" w:cs="Arial"/>
                <w:color w:val="000000"/>
                <w:sz w:val="16"/>
                <w:szCs w:val="16"/>
              </w:rPr>
              <w:t>1.231</w:t>
            </w:r>
          </w:p>
        </w:tc>
      </w:tr>
      <w:tr w:rsidR="0080075B" w:rsidRPr="00B146A6" w14:paraId="08E77F84"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69E5CF" w14:textId="77777777" w:rsidR="0080075B" w:rsidRPr="00B146A6" w:rsidRDefault="0080075B" w:rsidP="00151251">
            <w:pPr>
              <w:jc w:val="both"/>
              <w:rPr>
                <w:rFonts w:ascii="Arial Narrow" w:hAnsi="Arial Narrow" w:cs="Arial"/>
                <w:b w:val="0"/>
                <w:bCs w:val="0"/>
                <w:color w:val="000000"/>
                <w:sz w:val="16"/>
                <w:szCs w:val="16"/>
              </w:rPr>
            </w:pPr>
            <w:r w:rsidRPr="00B146A6">
              <w:rPr>
                <w:rFonts w:ascii="Arial Narrow" w:hAnsi="Arial Narrow" w:cs="Arial"/>
                <w:b w:val="0"/>
                <w:bCs w:val="0"/>
                <w:color w:val="000000"/>
                <w:sz w:val="16"/>
                <w:szCs w:val="16"/>
              </w:rPr>
              <w:t>TRANSMILENIO </w:t>
            </w:r>
          </w:p>
        </w:tc>
        <w:tc>
          <w:tcPr>
            <w:tcW w:w="0" w:type="auto"/>
            <w:noWrap/>
            <w:vAlign w:val="center"/>
          </w:tcPr>
          <w:p w14:paraId="32A1EC00"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B146A6">
              <w:rPr>
                <w:rFonts w:ascii="Arial Narrow" w:hAnsi="Arial Narrow" w:cs="Arial"/>
                <w:sz w:val="16"/>
                <w:szCs w:val="16"/>
              </w:rPr>
              <w:t>7</w:t>
            </w:r>
          </w:p>
        </w:tc>
      </w:tr>
      <w:tr w:rsidR="0080075B" w:rsidRPr="00B146A6" w14:paraId="2D22C460"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4139151" w14:textId="77777777" w:rsidR="0080075B" w:rsidRPr="00B146A6" w:rsidRDefault="0080075B" w:rsidP="00151251">
            <w:pPr>
              <w:jc w:val="both"/>
              <w:rPr>
                <w:rFonts w:ascii="Arial Narrow" w:hAnsi="Arial Narrow" w:cs="Arial"/>
                <w:b w:val="0"/>
                <w:bCs w:val="0"/>
                <w:color w:val="000000"/>
                <w:sz w:val="16"/>
                <w:szCs w:val="16"/>
              </w:rPr>
            </w:pPr>
            <w:r w:rsidRPr="00B146A6">
              <w:rPr>
                <w:rFonts w:ascii="Arial Narrow" w:hAnsi="Arial Narrow" w:cs="Arial"/>
                <w:b w:val="0"/>
                <w:bCs w:val="0"/>
                <w:color w:val="000000"/>
                <w:sz w:val="16"/>
                <w:szCs w:val="16"/>
              </w:rPr>
              <w:t>COLEGIOS </w:t>
            </w:r>
          </w:p>
        </w:tc>
        <w:tc>
          <w:tcPr>
            <w:tcW w:w="0" w:type="auto"/>
            <w:noWrap/>
            <w:vAlign w:val="center"/>
          </w:tcPr>
          <w:p w14:paraId="6DBAAA43" w14:textId="77777777" w:rsidR="0080075B" w:rsidRPr="00B146A6" w:rsidRDefault="0080075B" w:rsidP="0015125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rPr>
            </w:pPr>
            <w:r w:rsidRPr="00B146A6">
              <w:rPr>
                <w:rFonts w:ascii="Arial Narrow" w:hAnsi="Arial Narrow" w:cs="Arial"/>
                <w:color w:val="000000"/>
                <w:sz w:val="16"/>
                <w:szCs w:val="16"/>
              </w:rPr>
              <w:t>96</w:t>
            </w:r>
          </w:p>
        </w:tc>
      </w:tr>
      <w:tr w:rsidR="0080075B" w:rsidRPr="00B146A6" w14:paraId="77477FFE"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9D4706A" w14:textId="77777777" w:rsidR="0080075B" w:rsidRPr="00B146A6" w:rsidRDefault="0080075B" w:rsidP="00151251">
            <w:pPr>
              <w:jc w:val="right"/>
              <w:rPr>
                <w:rFonts w:ascii="Arial Narrow" w:hAnsi="Arial Narrow" w:cs="Arial"/>
                <w:bCs w:val="0"/>
                <w:color w:val="000000"/>
                <w:sz w:val="16"/>
                <w:szCs w:val="16"/>
              </w:rPr>
            </w:pPr>
            <w:r w:rsidRPr="00B146A6">
              <w:rPr>
                <w:rFonts w:ascii="Arial Narrow" w:hAnsi="Arial Narrow" w:cs="Arial"/>
                <w:bCs w:val="0"/>
                <w:color w:val="000000"/>
                <w:sz w:val="16"/>
                <w:szCs w:val="16"/>
              </w:rPr>
              <w:t>TOTAL</w:t>
            </w:r>
          </w:p>
        </w:tc>
        <w:tc>
          <w:tcPr>
            <w:tcW w:w="0" w:type="auto"/>
            <w:noWrap/>
            <w:vAlign w:val="center"/>
          </w:tcPr>
          <w:p w14:paraId="55E96EAB" w14:textId="77777777" w:rsidR="0080075B" w:rsidRPr="00B146A6" w:rsidRDefault="0080075B" w:rsidP="00151251">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6"/>
                <w:szCs w:val="16"/>
              </w:rPr>
            </w:pPr>
            <w:r w:rsidRPr="00B146A6">
              <w:rPr>
                <w:rFonts w:ascii="Arial Narrow" w:hAnsi="Arial Narrow" w:cs="Arial"/>
                <w:b/>
                <w:color w:val="000000"/>
                <w:sz w:val="16"/>
                <w:szCs w:val="16"/>
              </w:rPr>
              <w:t>4.090</w:t>
            </w:r>
          </w:p>
        </w:tc>
      </w:tr>
    </w:tbl>
    <w:p w14:paraId="0D06265E" w14:textId="77777777" w:rsidR="0080075B" w:rsidRPr="00B146A6" w:rsidRDefault="0080075B" w:rsidP="0080075B">
      <w:pPr>
        <w:spacing w:after="0" w:line="240" w:lineRule="auto"/>
        <w:jc w:val="both"/>
        <w:rPr>
          <w:rFonts w:ascii="Arial" w:eastAsia="Arial" w:hAnsi="Arial" w:cs="Arial"/>
          <w:color w:val="000000"/>
          <w:sz w:val="24"/>
          <w:szCs w:val="24"/>
        </w:rPr>
      </w:pPr>
    </w:p>
    <w:p w14:paraId="3FFA97A0" w14:textId="77777777" w:rsidR="0080075B" w:rsidRPr="00463DDF" w:rsidRDefault="0080075B" w:rsidP="0080075B">
      <w:pPr>
        <w:spacing w:after="0" w:line="240" w:lineRule="auto"/>
        <w:jc w:val="both"/>
        <w:rPr>
          <w:rFonts w:ascii="Arial" w:eastAsia="Arial" w:hAnsi="Arial" w:cs="Arial"/>
          <w:color w:val="000000"/>
          <w:szCs w:val="24"/>
        </w:rPr>
      </w:pPr>
      <w:r w:rsidRPr="00463DDF">
        <w:rPr>
          <w:rFonts w:ascii="Arial" w:eastAsia="Arial" w:hAnsi="Arial" w:cs="Arial"/>
          <w:color w:val="000000"/>
          <w:szCs w:val="24"/>
        </w:rPr>
        <w:t>La extensa red de fibra óptica de ETB, complementada con los accesos vía radio enlace de última milla para las zonas rurales y/o apartadas del distrito, permite llegar a cada punto de video vigilancia que la SDSCJ y la MEBOG requiera, sin limitaciones. Del mismo modo, el video generado por cualquier punto de video vigilancia puede ser visualizado donde la MEBOG requiera para sus PMU, gracias a la red MPLS de ETB en virtud de sus obligaciones contractuales establecidas en el contrato 914 de 2019.</w:t>
      </w:r>
    </w:p>
    <w:p w14:paraId="0B97A6CD" w14:textId="77777777" w:rsidR="0080075B" w:rsidRPr="00463DDF" w:rsidRDefault="0080075B" w:rsidP="0080075B">
      <w:pPr>
        <w:spacing w:after="0" w:line="240" w:lineRule="auto"/>
        <w:jc w:val="both"/>
        <w:rPr>
          <w:rFonts w:ascii="Arial" w:eastAsia="Arial" w:hAnsi="Arial" w:cs="Arial"/>
          <w:color w:val="000000"/>
          <w:szCs w:val="24"/>
        </w:rPr>
      </w:pPr>
    </w:p>
    <w:p w14:paraId="53E6B97F" w14:textId="77777777" w:rsidR="0080075B" w:rsidRPr="00463DDF" w:rsidRDefault="0080075B" w:rsidP="0080075B">
      <w:pPr>
        <w:spacing w:after="0" w:line="240" w:lineRule="auto"/>
        <w:jc w:val="both"/>
        <w:rPr>
          <w:rFonts w:ascii="Arial" w:eastAsia="Arial" w:hAnsi="Arial" w:cs="Arial"/>
          <w:color w:val="000000"/>
          <w:szCs w:val="24"/>
        </w:rPr>
      </w:pPr>
      <w:r w:rsidRPr="00463DDF">
        <w:rPr>
          <w:rFonts w:ascii="Arial" w:eastAsia="Arial" w:hAnsi="Arial" w:cs="Arial"/>
          <w:color w:val="000000"/>
          <w:szCs w:val="24"/>
        </w:rPr>
        <w:t>Adicionalmente, ETB S.A. E.S.P tiene aprovisionados servicios de conectividad en las distintas ubicaciones de la MEBOG como CAI, Estaciones de Policía, Fuertes, URI de la SIJIN, Casas de Justicia y demás; consideradas como la Red WAN de la MEBOG, cuyas cantidades se encuentran consolidadas a continuación:</w:t>
      </w:r>
    </w:p>
    <w:p w14:paraId="556731B9" w14:textId="77777777" w:rsidR="0080075B" w:rsidRPr="00DC37F5" w:rsidRDefault="0080075B" w:rsidP="0080075B">
      <w:pPr>
        <w:spacing w:after="0" w:line="240" w:lineRule="auto"/>
        <w:jc w:val="both"/>
        <w:rPr>
          <w:rFonts w:ascii="Arial" w:eastAsia="Arial" w:hAnsi="Arial" w:cs="Arial"/>
          <w:color w:val="000000"/>
          <w:sz w:val="24"/>
          <w:szCs w:val="24"/>
        </w:rPr>
      </w:pPr>
    </w:p>
    <w:tbl>
      <w:tblPr>
        <w:tblStyle w:val="Tabladecuadrcula4-nfasis1"/>
        <w:tblW w:w="0" w:type="auto"/>
        <w:jc w:val="center"/>
        <w:tblLook w:val="04A0" w:firstRow="1" w:lastRow="0" w:firstColumn="1" w:lastColumn="0" w:noHBand="0" w:noVBand="1"/>
      </w:tblPr>
      <w:tblGrid>
        <w:gridCol w:w="599"/>
        <w:gridCol w:w="5658"/>
        <w:gridCol w:w="1052"/>
      </w:tblGrid>
      <w:tr w:rsidR="0080075B" w:rsidRPr="00A40101" w14:paraId="5E4EBD45" w14:textId="77777777" w:rsidTr="00151251">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9CC2E5" w:themeFill="accent1" w:themeFillTint="99"/>
            <w:vAlign w:val="center"/>
            <w:hideMark/>
          </w:tcPr>
          <w:p w14:paraId="72EB7852" w14:textId="77777777" w:rsidR="0080075B" w:rsidRPr="00A40101" w:rsidRDefault="0080075B" w:rsidP="00151251">
            <w:pPr>
              <w:jc w:val="both"/>
              <w:rPr>
                <w:rFonts w:ascii="Arial" w:hAnsi="Arial" w:cs="Arial"/>
                <w:color w:val="000000"/>
                <w:sz w:val="16"/>
              </w:rPr>
            </w:pPr>
            <w:r w:rsidRPr="00A40101">
              <w:rPr>
                <w:rFonts w:ascii="Arial" w:hAnsi="Arial" w:cs="Arial"/>
                <w:bCs w:val="0"/>
                <w:color w:val="000000"/>
                <w:sz w:val="16"/>
              </w:rPr>
              <w:t>ÍTEM</w:t>
            </w:r>
          </w:p>
        </w:tc>
        <w:tc>
          <w:tcPr>
            <w:tcW w:w="0" w:type="auto"/>
            <w:tcBorders>
              <w:top w:val="none" w:sz="0" w:space="0" w:color="auto"/>
              <w:left w:val="none" w:sz="0" w:space="0" w:color="auto"/>
              <w:bottom w:val="none" w:sz="0" w:space="0" w:color="auto"/>
              <w:right w:val="none" w:sz="0" w:space="0" w:color="auto"/>
            </w:tcBorders>
            <w:shd w:val="clear" w:color="auto" w:fill="9CC2E5" w:themeFill="accent1" w:themeFillTint="99"/>
            <w:noWrap/>
            <w:vAlign w:val="center"/>
            <w:hideMark/>
          </w:tcPr>
          <w:p w14:paraId="4E73D421" w14:textId="77777777" w:rsidR="0080075B" w:rsidRPr="00A40101" w:rsidRDefault="0080075B" w:rsidP="00151251">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rPr>
            </w:pPr>
            <w:r w:rsidRPr="00A40101">
              <w:rPr>
                <w:rFonts w:ascii="Arial" w:hAnsi="Arial" w:cs="Arial"/>
                <w:bCs w:val="0"/>
                <w:color w:val="000000"/>
                <w:sz w:val="16"/>
              </w:rPr>
              <w:t>DESCRIPCIÓN</w:t>
            </w:r>
          </w:p>
        </w:tc>
        <w:tc>
          <w:tcPr>
            <w:tcW w:w="0" w:type="auto"/>
            <w:tcBorders>
              <w:top w:val="none" w:sz="0" w:space="0" w:color="auto"/>
              <w:left w:val="none" w:sz="0" w:space="0" w:color="auto"/>
              <w:bottom w:val="none" w:sz="0" w:space="0" w:color="auto"/>
              <w:right w:val="none" w:sz="0" w:space="0" w:color="auto"/>
            </w:tcBorders>
            <w:shd w:val="clear" w:color="auto" w:fill="9CC2E5" w:themeFill="accent1" w:themeFillTint="99"/>
            <w:noWrap/>
            <w:vAlign w:val="center"/>
            <w:hideMark/>
          </w:tcPr>
          <w:p w14:paraId="4C9DD705" w14:textId="77777777" w:rsidR="0080075B" w:rsidRPr="00A40101" w:rsidRDefault="0080075B" w:rsidP="00151251">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rPr>
            </w:pPr>
            <w:r w:rsidRPr="00A40101">
              <w:rPr>
                <w:rFonts w:ascii="Arial" w:hAnsi="Arial" w:cs="Arial"/>
                <w:bCs w:val="0"/>
                <w:color w:val="000000"/>
                <w:sz w:val="16"/>
              </w:rPr>
              <w:t>CANTIDAD</w:t>
            </w:r>
          </w:p>
        </w:tc>
      </w:tr>
      <w:tr w:rsidR="0080075B" w:rsidRPr="00A40101" w14:paraId="6C862349"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BFF3D6" w14:textId="77777777" w:rsidR="0080075B" w:rsidRPr="00A40101" w:rsidRDefault="0080075B" w:rsidP="00151251">
            <w:pPr>
              <w:jc w:val="both"/>
              <w:rPr>
                <w:rFonts w:ascii="Arial" w:hAnsi="Arial" w:cs="Arial"/>
                <w:b w:val="0"/>
                <w:bCs w:val="0"/>
                <w:color w:val="000000"/>
                <w:sz w:val="16"/>
              </w:rPr>
            </w:pPr>
            <w:r w:rsidRPr="00A40101">
              <w:rPr>
                <w:rFonts w:ascii="Arial" w:hAnsi="Arial" w:cs="Arial"/>
                <w:b w:val="0"/>
                <w:bCs w:val="0"/>
                <w:color w:val="000000"/>
                <w:sz w:val="16"/>
              </w:rPr>
              <w:t>1</w:t>
            </w:r>
          </w:p>
        </w:tc>
        <w:tc>
          <w:tcPr>
            <w:tcW w:w="0" w:type="auto"/>
            <w:noWrap/>
            <w:vAlign w:val="center"/>
            <w:hideMark/>
          </w:tcPr>
          <w:p w14:paraId="17F9FE36" w14:textId="77777777" w:rsidR="0080075B" w:rsidRPr="00A40101" w:rsidRDefault="0080075B" w:rsidP="0015125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rPr>
            </w:pPr>
            <w:r w:rsidRPr="00A40101">
              <w:rPr>
                <w:rFonts w:ascii="Arial" w:hAnsi="Arial" w:cs="Arial"/>
                <w:color w:val="000000"/>
                <w:sz w:val="16"/>
              </w:rPr>
              <w:t>ENLACES CONECTIVIDAD MEBOG (Conectividad Red WAN)</w:t>
            </w:r>
          </w:p>
        </w:tc>
        <w:tc>
          <w:tcPr>
            <w:tcW w:w="0" w:type="auto"/>
            <w:noWrap/>
            <w:vAlign w:val="center"/>
            <w:hideMark/>
          </w:tcPr>
          <w:p w14:paraId="6C9A0A32" w14:textId="77777777" w:rsidR="0080075B" w:rsidRPr="00A40101" w:rsidRDefault="0080075B" w:rsidP="001512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rPr>
            </w:pPr>
            <w:r w:rsidRPr="00A40101">
              <w:rPr>
                <w:rFonts w:ascii="Arial" w:hAnsi="Arial" w:cs="Arial"/>
                <w:color w:val="000000"/>
                <w:sz w:val="16"/>
              </w:rPr>
              <w:t>226</w:t>
            </w:r>
          </w:p>
        </w:tc>
      </w:tr>
      <w:tr w:rsidR="0080075B" w:rsidRPr="00A40101" w14:paraId="32FD4700"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04A2EC" w14:textId="77777777" w:rsidR="0080075B" w:rsidRPr="00A40101" w:rsidRDefault="0080075B" w:rsidP="00151251">
            <w:pPr>
              <w:jc w:val="both"/>
              <w:rPr>
                <w:rFonts w:ascii="Arial" w:hAnsi="Arial" w:cs="Arial"/>
                <w:color w:val="000000"/>
                <w:sz w:val="16"/>
              </w:rPr>
            </w:pPr>
            <w:r w:rsidRPr="00A40101">
              <w:rPr>
                <w:rFonts w:ascii="Arial" w:hAnsi="Arial" w:cs="Arial"/>
                <w:b w:val="0"/>
                <w:bCs w:val="0"/>
                <w:color w:val="000000"/>
                <w:sz w:val="16"/>
              </w:rPr>
              <w:t>2</w:t>
            </w:r>
          </w:p>
        </w:tc>
        <w:tc>
          <w:tcPr>
            <w:tcW w:w="0" w:type="auto"/>
            <w:noWrap/>
            <w:vAlign w:val="center"/>
            <w:hideMark/>
          </w:tcPr>
          <w:p w14:paraId="59EB3E3B" w14:textId="77777777" w:rsidR="0080075B" w:rsidRPr="00A40101" w:rsidRDefault="0080075B" w:rsidP="0015125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rPr>
            </w:pPr>
            <w:r w:rsidRPr="00A40101">
              <w:rPr>
                <w:rFonts w:ascii="Arial" w:hAnsi="Arial" w:cs="Arial"/>
                <w:color w:val="000000"/>
                <w:sz w:val="16"/>
              </w:rPr>
              <w:t>ENLACES CONECTIVIDAD CASAS DE JUSTICIA (Conectividad Red WAN)</w:t>
            </w:r>
          </w:p>
        </w:tc>
        <w:tc>
          <w:tcPr>
            <w:tcW w:w="0" w:type="auto"/>
            <w:noWrap/>
            <w:vAlign w:val="center"/>
            <w:hideMark/>
          </w:tcPr>
          <w:p w14:paraId="30BF3912" w14:textId="77777777" w:rsidR="0080075B" w:rsidRPr="00A40101" w:rsidRDefault="0080075B" w:rsidP="001512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rPr>
            </w:pPr>
            <w:r w:rsidRPr="00A40101">
              <w:rPr>
                <w:rFonts w:ascii="Arial" w:hAnsi="Arial" w:cs="Arial"/>
                <w:color w:val="000000"/>
                <w:sz w:val="16"/>
              </w:rPr>
              <w:t>6</w:t>
            </w:r>
          </w:p>
        </w:tc>
      </w:tr>
      <w:tr w:rsidR="0080075B" w:rsidRPr="00A40101" w14:paraId="0C23CE91"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998E36" w14:textId="77777777" w:rsidR="0080075B" w:rsidRPr="00A40101" w:rsidRDefault="0080075B" w:rsidP="00151251">
            <w:pPr>
              <w:jc w:val="both"/>
              <w:rPr>
                <w:rFonts w:ascii="Arial" w:hAnsi="Arial" w:cs="Arial"/>
                <w:color w:val="000000"/>
                <w:sz w:val="16"/>
              </w:rPr>
            </w:pPr>
            <w:r w:rsidRPr="00A40101">
              <w:rPr>
                <w:rFonts w:ascii="Arial" w:hAnsi="Arial" w:cs="Arial"/>
                <w:b w:val="0"/>
                <w:bCs w:val="0"/>
                <w:color w:val="000000"/>
                <w:sz w:val="16"/>
              </w:rPr>
              <w:t>3</w:t>
            </w:r>
          </w:p>
        </w:tc>
        <w:tc>
          <w:tcPr>
            <w:tcW w:w="0" w:type="auto"/>
            <w:noWrap/>
            <w:vAlign w:val="center"/>
            <w:hideMark/>
          </w:tcPr>
          <w:p w14:paraId="52F184D5" w14:textId="77777777" w:rsidR="0080075B" w:rsidRPr="00A40101" w:rsidRDefault="0080075B" w:rsidP="0015125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rPr>
            </w:pPr>
            <w:r w:rsidRPr="00A40101">
              <w:rPr>
                <w:rFonts w:ascii="Arial" w:hAnsi="Arial" w:cs="Arial"/>
                <w:color w:val="000000"/>
                <w:sz w:val="16"/>
              </w:rPr>
              <w:t>200 MÓDEM INALÁMBRICOS (Internet móvil)</w:t>
            </w:r>
          </w:p>
        </w:tc>
        <w:tc>
          <w:tcPr>
            <w:tcW w:w="0" w:type="auto"/>
            <w:noWrap/>
            <w:vAlign w:val="center"/>
            <w:hideMark/>
          </w:tcPr>
          <w:p w14:paraId="1681C9B4" w14:textId="77777777" w:rsidR="0080075B" w:rsidRPr="00A40101" w:rsidRDefault="0080075B" w:rsidP="001512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rPr>
            </w:pPr>
            <w:r w:rsidRPr="00A40101">
              <w:rPr>
                <w:rFonts w:ascii="Arial" w:hAnsi="Arial" w:cs="Arial"/>
                <w:color w:val="000000"/>
                <w:sz w:val="16"/>
              </w:rPr>
              <w:t>200</w:t>
            </w:r>
          </w:p>
        </w:tc>
      </w:tr>
      <w:tr w:rsidR="0080075B" w:rsidRPr="00A40101" w14:paraId="4B6B0D44"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B851CA" w14:textId="77777777" w:rsidR="0080075B" w:rsidRPr="00A40101" w:rsidRDefault="0080075B" w:rsidP="00151251">
            <w:pPr>
              <w:jc w:val="both"/>
              <w:rPr>
                <w:rFonts w:ascii="Arial" w:hAnsi="Arial" w:cs="Arial"/>
                <w:color w:val="000000"/>
                <w:sz w:val="16"/>
              </w:rPr>
            </w:pPr>
            <w:r w:rsidRPr="00A40101">
              <w:rPr>
                <w:rFonts w:ascii="Arial" w:hAnsi="Arial" w:cs="Arial"/>
                <w:b w:val="0"/>
                <w:bCs w:val="0"/>
                <w:color w:val="000000"/>
                <w:sz w:val="16"/>
              </w:rPr>
              <w:t>4</w:t>
            </w:r>
          </w:p>
        </w:tc>
        <w:tc>
          <w:tcPr>
            <w:tcW w:w="0" w:type="auto"/>
            <w:noWrap/>
            <w:vAlign w:val="center"/>
            <w:hideMark/>
          </w:tcPr>
          <w:p w14:paraId="3E26864E" w14:textId="77777777" w:rsidR="0080075B" w:rsidRPr="00A40101" w:rsidRDefault="0080075B" w:rsidP="0015125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rPr>
            </w:pPr>
            <w:r w:rsidRPr="00A40101">
              <w:rPr>
                <w:rFonts w:ascii="Arial" w:hAnsi="Arial" w:cs="Arial"/>
                <w:color w:val="000000"/>
                <w:sz w:val="16"/>
              </w:rPr>
              <w:t>TELÉFONOS CTP (Voz)</w:t>
            </w:r>
          </w:p>
        </w:tc>
        <w:tc>
          <w:tcPr>
            <w:tcW w:w="0" w:type="auto"/>
            <w:noWrap/>
            <w:vAlign w:val="center"/>
            <w:hideMark/>
          </w:tcPr>
          <w:p w14:paraId="66FB2298" w14:textId="77777777" w:rsidR="0080075B" w:rsidRPr="00A40101" w:rsidRDefault="0080075B" w:rsidP="001512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rPr>
            </w:pPr>
            <w:r w:rsidRPr="00A40101">
              <w:rPr>
                <w:rFonts w:ascii="Arial" w:hAnsi="Arial" w:cs="Arial"/>
                <w:color w:val="000000"/>
                <w:sz w:val="16"/>
              </w:rPr>
              <w:t>3</w:t>
            </w:r>
          </w:p>
        </w:tc>
      </w:tr>
      <w:tr w:rsidR="0080075B" w:rsidRPr="00A40101" w14:paraId="59BABD9C" w14:textId="77777777" w:rsidTr="0015125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E8C0B1" w14:textId="77777777" w:rsidR="0080075B" w:rsidRPr="00A40101" w:rsidRDefault="0080075B" w:rsidP="00151251">
            <w:pPr>
              <w:jc w:val="both"/>
              <w:rPr>
                <w:rFonts w:ascii="Arial" w:hAnsi="Arial" w:cs="Arial"/>
                <w:color w:val="000000"/>
                <w:sz w:val="16"/>
              </w:rPr>
            </w:pPr>
            <w:r w:rsidRPr="00A40101">
              <w:rPr>
                <w:rFonts w:ascii="Arial" w:hAnsi="Arial" w:cs="Arial"/>
                <w:b w:val="0"/>
                <w:bCs w:val="0"/>
                <w:color w:val="000000"/>
                <w:sz w:val="16"/>
              </w:rPr>
              <w:t>5</w:t>
            </w:r>
          </w:p>
        </w:tc>
        <w:tc>
          <w:tcPr>
            <w:tcW w:w="0" w:type="auto"/>
            <w:noWrap/>
            <w:vAlign w:val="center"/>
            <w:hideMark/>
          </w:tcPr>
          <w:p w14:paraId="50354215" w14:textId="77777777" w:rsidR="0080075B" w:rsidRPr="00A40101" w:rsidRDefault="0080075B" w:rsidP="0015125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rPr>
            </w:pPr>
            <w:r w:rsidRPr="00A40101">
              <w:rPr>
                <w:rFonts w:ascii="Arial" w:hAnsi="Arial" w:cs="Arial"/>
                <w:color w:val="000000"/>
                <w:sz w:val="16"/>
              </w:rPr>
              <w:t>CANAL IP TRUNKING (Voz)</w:t>
            </w:r>
          </w:p>
        </w:tc>
        <w:tc>
          <w:tcPr>
            <w:tcW w:w="0" w:type="auto"/>
            <w:noWrap/>
            <w:vAlign w:val="center"/>
            <w:hideMark/>
          </w:tcPr>
          <w:p w14:paraId="2634FC2B" w14:textId="77777777" w:rsidR="0080075B" w:rsidRPr="00A40101" w:rsidRDefault="0080075B" w:rsidP="001512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rPr>
            </w:pPr>
            <w:r w:rsidRPr="00A40101">
              <w:rPr>
                <w:rFonts w:ascii="Arial" w:hAnsi="Arial" w:cs="Arial"/>
                <w:color w:val="000000"/>
                <w:sz w:val="16"/>
              </w:rPr>
              <w:t>2</w:t>
            </w:r>
          </w:p>
        </w:tc>
      </w:tr>
      <w:tr w:rsidR="0080075B" w:rsidRPr="00A40101" w14:paraId="3B918AF3" w14:textId="77777777" w:rsidTr="0015125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6C08E827" w14:textId="77777777" w:rsidR="0080075B" w:rsidRPr="00A40101" w:rsidRDefault="0080075B" w:rsidP="00151251">
            <w:pPr>
              <w:jc w:val="right"/>
              <w:rPr>
                <w:rFonts w:ascii="Arial" w:hAnsi="Arial" w:cs="Arial"/>
                <w:color w:val="000000"/>
                <w:sz w:val="16"/>
              </w:rPr>
            </w:pPr>
            <w:r w:rsidRPr="00A40101">
              <w:rPr>
                <w:rFonts w:ascii="Arial" w:hAnsi="Arial" w:cs="Arial"/>
                <w:bCs w:val="0"/>
                <w:color w:val="000000"/>
                <w:sz w:val="16"/>
              </w:rPr>
              <w:t>TOTAL</w:t>
            </w:r>
          </w:p>
        </w:tc>
        <w:tc>
          <w:tcPr>
            <w:tcW w:w="0" w:type="auto"/>
            <w:noWrap/>
            <w:vAlign w:val="center"/>
            <w:hideMark/>
          </w:tcPr>
          <w:p w14:paraId="2CBF223F" w14:textId="77777777" w:rsidR="0080075B" w:rsidRPr="00A40101" w:rsidRDefault="0080075B" w:rsidP="0015125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rPr>
            </w:pPr>
            <w:r w:rsidRPr="00A40101">
              <w:rPr>
                <w:rFonts w:ascii="Arial" w:hAnsi="Arial" w:cs="Arial"/>
                <w:b/>
                <w:color w:val="000000"/>
                <w:sz w:val="16"/>
              </w:rPr>
              <w:t>437</w:t>
            </w:r>
          </w:p>
        </w:tc>
      </w:tr>
    </w:tbl>
    <w:p w14:paraId="598C71BB" w14:textId="77777777" w:rsidR="0080075B" w:rsidRPr="00DC37F5" w:rsidRDefault="0080075B" w:rsidP="0080075B">
      <w:pPr>
        <w:spacing w:after="0" w:line="240" w:lineRule="auto"/>
        <w:jc w:val="both"/>
        <w:rPr>
          <w:rFonts w:ascii="Arial" w:eastAsia="Arial" w:hAnsi="Arial" w:cs="Arial"/>
          <w:color w:val="000000"/>
          <w:sz w:val="24"/>
          <w:szCs w:val="24"/>
        </w:rPr>
      </w:pPr>
    </w:p>
    <w:p w14:paraId="7BF3EA85" w14:textId="77777777" w:rsidR="0080075B" w:rsidRPr="00463DDF" w:rsidRDefault="0080075B" w:rsidP="0080075B">
      <w:pPr>
        <w:spacing w:after="0" w:line="240" w:lineRule="auto"/>
        <w:jc w:val="both"/>
        <w:rPr>
          <w:rFonts w:ascii="Arial" w:eastAsia="Arial" w:hAnsi="Arial" w:cs="Arial"/>
          <w:color w:val="000000"/>
          <w:szCs w:val="24"/>
        </w:rPr>
      </w:pPr>
      <w:r w:rsidRPr="00463DDF">
        <w:rPr>
          <w:rFonts w:ascii="Arial" w:eastAsia="Arial" w:hAnsi="Arial" w:cs="Arial"/>
          <w:color w:val="000000"/>
          <w:szCs w:val="24"/>
        </w:rPr>
        <w:t>Las capacidades instaladas tanto para el sistema de video vigilancia del distrito, como para la red WAN de la MEBOG, han permitido la atención al ciudadano, recepción de denuncias y contravenciones, así como el monitoreo y operación del sistema de videovigilancia instalado en lugares neurálgicos de la ciudad, y en general, la prestación del servicio policial, empleando herramientas y equipos que contribuyen a la convivencia y seguridad ciudadana del Distrito Capital, cuyas tecnologías han requerido la prestación óptima del servicio de conectividad y soporte técnico oportuno por parte de ETB S.A. E.S.P.</w:t>
      </w:r>
    </w:p>
    <w:p w14:paraId="5778FD7B" w14:textId="77777777" w:rsidR="0080075B" w:rsidRPr="00DC37F5" w:rsidRDefault="0080075B" w:rsidP="0080075B">
      <w:pPr>
        <w:spacing w:after="0" w:line="240" w:lineRule="auto"/>
        <w:jc w:val="both"/>
        <w:rPr>
          <w:rFonts w:ascii="Arial" w:eastAsia="Arial" w:hAnsi="Arial" w:cs="Arial"/>
          <w:color w:val="000000"/>
          <w:sz w:val="24"/>
          <w:szCs w:val="24"/>
        </w:rPr>
      </w:pPr>
    </w:p>
    <w:p w14:paraId="57A1399D" w14:textId="77777777" w:rsidR="0080075B" w:rsidRPr="00B146A6" w:rsidRDefault="0080075B" w:rsidP="0080075B">
      <w:pPr>
        <w:spacing w:after="0" w:line="240" w:lineRule="auto"/>
        <w:jc w:val="both"/>
        <w:rPr>
          <w:rFonts w:ascii="Arial" w:hAnsi="Arial" w:cs="Arial"/>
          <w:b/>
          <w:sz w:val="24"/>
          <w:szCs w:val="24"/>
        </w:rPr>
      </w:pPr>
    </w:p>
    <w:p w14:paraId="5F2C2562" w14:textId="77777777" w:rsidR="0080075B" w:rsidRPr="00965D84" w:rsidRDefault="0080075B" w:rsidP="0080075B">
      <w:pPr>
        <w:numPr>
          <w:ilvl w:val="0"/>
          <w:numId w:val="4"/>
        </w:numPr>
        <w:suppressAutoHyphens/>
        <w:spacing w:after="0" w:line="240" w:lineRule="auto"/>
        <w:jc w:val="both"/>
        <w:rPr>
          <w:rFonts w:ascii="Arial" w:hAnsi="Arial" w:cs="Arial"/>
          <w:i/>
          <w:sz w:val="24"/>
          <w:szCs w:val="24"/>
          <w:u w:val="single"/>
        </w:rPr>
      </w:pPr>
      <w:r w:rsidRPr="00965D84">
        <w:rPr>
          <w:rFonts w:ascii="Arial" w:hAnsi="Arial" w:cs="Arial"/>
          <w:i/>
          <w:sz w:val="24"/>
          <w:szCs w:val="24"/>
          <w:u w:val="single"/>
        </w:rPr>
        <w:t>Unidades de Comando y Control con Sistemas Aéreos Remotamente Tripulados – SIART (Proyecto drones)</w:t>
      </w:r>
    </w:p>
    <w:p w14:paraId="3BA30947" w14:textId="77777777" w:rsidR="0080075B" w:rsidRPr="00B146A6" w:rsidRDefault="0080075B" w:rsidP="0080075B">
      <w:pPr>
        <w:spacing w:after="0" w:line="240" w:lineRule="auto"/>
        <w:jc w:val="both"/>
        <w:rPr>
          <w:rFonts w:ascii="Arial" w:hAnsi="Arial" w:cs="Arial"/>
          <w:sz w:val="24"/>
          <w:szCs w:val="24"/>
        </w:rPr>
      </w:pPr>
    </w:p>
    <w:p w14:paraId="78A7B91D" w14:textId="77777777" w:rsidR="0080075B" w:rsidRPr="00463DDF" w:rsidRDefault="0080075B" w:rsidP="0080075B">
      <w:pPr>
        <w:spacing w:after="0" w:line="240" w:lineRule="auto"/>
        <w:jc w:val="both"/>
        <w:rPr>
          <w:rFonts w:ascii="Arial" w:hAnsi="Arial" w:cs="Arial"/>
          <w:szCs w:val="24"/>
        </w:rPr>
      </w:pPr>
      <w:r w:rsidRPr="00463DDF">
        <w:rPr>
          <w:rFonts w:ascii="Arial" w:hAnsi="Arial" w:cs="Arial"/>
          <w:szCs w:val="24"/>
        </w:rPr>
        <w:t xml:space="preserve">Desde el mes de julio de 2019 la SDSCJ puso a disposición de la MEBOG las </w:t>
      </w:r>
      <w:r w:rsidRPr="00463DDF">
        <w:rPr>
          <w:rFonts w:ascii="Arial" w:hAnsi="Arial" w:cs="Arial"/>
          <w:b/>
          <w:szCs w:val="24"/>
        </w:rPr>
        <w:t>dos (2)</w:t>
      </w:r>
      <w:r w:rsidRPr="00463DDF">
        <w:rPr>
          <w:rFonts w:ascii="Arial" w:hAnsi="Arial" w:cs="Arial"/>
          <w:szCs w:val="24"/>
        </w:rPr>
        <w:t xml:space="preserve"> Unidades de Comando y Control Móviles con cinco (5) Sistemas Aéreos Remotamente Tripulados – SIART, como complemento del Programa de Vigilancia Aérea Urbana de Bogotá adelantado actualmente con el Helicóptero Halcón Bell 407 PNC 0927.</w:t>
      </w:r>
    </w:p>
    <w:p w14:paraId="557582F2" w14:textId="77777777" w:rsidR="0080075B" w:rsidRPr="00DC37F5" w:rsidRDefault="0080075B" w:rsidP="0080075B">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644"/>
        <w:gridCol w:w="4184"/>
      </w:tblGrid>
      <w:tr w:rsidR="0080075B" w:rsidRPr="00DC37F5" w14:paraId="222FAEE3" w14:textId="77777777" w:rsidTr="00151251">
        <w:tc>
          <w:tcPr>
            <w:tcW w:w="8828" w:type="dxa"/>
            <w:gridSpan w:val="2"/>
            <w:vAlign w:val="center"/>
          </w:tcPr>
          <w:p w14:paraId="182D7008" w14:textId="77777777" w:rsidR="0080075B" w:rsidRPr="00DC37F5" w:rsidRDefault="0080075B" w:rsidP="00151251">
            <w:pPr>
              <w:jc w:val="center"/>
              <w:rPr>
                <w:rFonts w:ascii="Arial" w:hAnsi="Arial" w:cs="Arial"/>
                <w:sz w:val="24"/>
                <w:szCs w:val="24"/>
              </w:rPr>
            </w:pPr>
            <w:r w:rsidRPr="00DC37F5">
              <w:rPr>
                <w:noProof/>
                <w:lang w:eastAsia="es-CO"/>
              </w:rPr>
              <w:drawing>
                <wp:inline distT="0" distB="0" distL="0" distR="0" wp14:anchorId="2ADB42C2" wp14:editId="389CD648">
                  <wp:extent cx="4227506" cy="2217761"/>
                  <wp:effectExtent l="0" t="0" r="1905" b="0"/>
                  <wp:docPr id="58" name="Imagen 58" descr="https://scj.gov.co/sites/default/files/Infograf%C3%ACa%20del%20Dr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j.gov.co/sites/default/files/Infograf%C3%ACa%20del%20Dron.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5356" cy="2237617"/>
                          </a:xfrm>
                          <a:prstGeom prst="rect">
                            <a:avLst/>
                          </a:prstGeom>
                          <a:noFill/>
                          <a:ln>
                            <a:noFill/>
                          </a:ln>
                        </pic:spPr>
                      </pic:pic>
                    </a:graphicData>
                  </a:graphic>
                </wp:inline>
              </w:drawing>
            </w:r>
          </w:p>
        </w:tc>
      </w:tr>
      <w:tr w:rsidR="0080075B" w:rsidRPr="00DC37F5" w14:paraId="6FD82DD1" w14:textId="77777777" w:rsidTr="00151251">
        <w:tc>
          <w:tcPr>
            <w:tcW w:w="4414" w:type="dxa"/>
            <w:vAlign w:val="center"/>
          </w:tcPr>
          <w:p w14:paraId="1A54F4FD" w14:textId="77777777" w:rsidR="0080075B" w:rsidRPr="00DC37F5" w:rsidRDefault="0080075B" w:rsidP="00151251">
            <w:pPr>
              <w:rPr>
                <w:rFonts w:ascii="Arial" w:hAnsi="Arial" w:cs="Arial"/>
                <w:sz w:val="24"/>
                <w:szCs w:val="24"/>
              </w:rPr>
            </w:pPr>
            <w:r w:rsidRPr="00DC37F5">
              <w:rPr>
                <w:noProof/>
                <w:lang w:eastAsia="es-CO"/>
              </w:rPr>
              <w:drawing>
                <wp:inline distT="0" distB="0" distL="0" distR="0" wp14:anchorId="73D55EC5" wp14:editId="5BA1AADE">
                  <wp:extent cx="2976513" cy="1785379"/>
                  <wp:effectExtent l="0" t="0" r="0" b="5715"/>
                  <wp:docPr id="128" name="Imagen 128" descr="Resultado de imagen para drones policia en bo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drones policia en bogot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6291" cy="1791244"/>
                          </a:xfrm>
                          <a:prstGeom prst="rect">
                            <a:avLst/>
                          </a:prstGeom>
                          <a:noFill/>
                          <a:ln>
                            <a:noFill/>
                          </a:ln>
                        </pic:spPr>
                      </pic:pic>
                    </a:graphicData>
                  </a:graphic>
                </wp:inline>
              </w:drawing>
            </w:r>
          </w:p>
        </w:tc>
        <w:tc>
          <w:tcPr>
            <w:tcW w:w="4414" w:type="dxa"/>
            <w:vAlign w:val="center"/>
          </w:tcPr>
          <w:p w14:paraId="48473C11" w14:textId="77777777" w:rsidR="0080075B" w:rsidRPr="00DC37F5" w:rsidRDefault="0080075B" w:rsidP="00151251">
            <w:pPr>
              <w:rPr>
                <w:rFonts w:ascii="Arial" w:hAnsi="Arial" w:cs="Arial"/>
                <w:sz w:val="24"/>
                <w:szCs w:val="24"/>
              </w:rPr>
            </w:pPr>
            <w:r w:rsidRPr="00DC37F5">
              <w:rPr>
                <w:noProof/>
                <w:lang w:eastAsia="es-CO"/>
              </w:rPr>
              <w:drawing>
                <wp:inline distT="0" distB="0" distL="0" distR="0" wp14:anchorId="6424F7DD" wp14:editId="7945C4BB">
                  <wp:extent cx="2666047" cy="1777365"/>
                  <wp:effectExtent l="0" t="0" r="1270" b="0"/>
                  <wp:docPr id="59" name="Imagen 59" descr="https://scj.gov.co/sites/default/files/WhatsApp%20Image%202019-06-14%20at%209.48.55%20AM%20%28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j.gov.co/sites/default/files/WhatsApp%20Image%202019-06-14%20at%209.48.55%20AM%20%282%2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2261" cy="1788174"/>
                          </a:xfrm>
                          <a:prstGeom prst="rect">
                            <a:avLst/>
                          </a:prstGeom>
                          <a:noFill/>
                          <a:ln>
                            <a:noFill/>
                          </a:ln>
                        </pic:spPr>
                      </pic:pic>
                    </a:graphicData>
                  </a:graphic>
                </wp:inline>
              </w:drawing>
            </w:r>
          </w:p>
        </w:tc>
      </w:tr>
      <w:tr w:rsidR="0080075B" w:rsidRPr="00DC37F5" w14:paraId="1D198A11" w14:textId="77777777" w:rsidTr="00151251">
        <w:tc>
          <w:tcPr>
            <w:tcW w:w="4414" w:type="dxa"/>
            <w:vAlign w:val="center"/>
          </w:tcPr>
          <w:p w14:paraId="53629C5E" w14:textId="77777777" w:rsidR="0080075B" w:rsidRPr="00DC37F5" w:rsidRDefault="0080075B" w:rsidP="00151251">
            <w:pPr>
              <w:rPr>
                <w:rFonts w:ascii="Arial" w:hAnsi="Arial" w:cs="Arial"/>
                <w:sz w:val="24"/>
                <w:szCs w:val="24"/>
              </w:rPr>
            </w:pPr>
            <w:r w:rsidRPr="00DC37F5">
              <w:rPr>
                <w:noProof/>
                <w:lang w:eastAsia="es-CO"/>
              </w:rPr>
              <w:drawing>
                <wp:inline distT="0" distB="0" distL="0" distR="0" wp14:anchorId="049925E9" wp14:editId="02500562">
                  <wp:extent cx="2869975" cy="1433779"/>
                  <wp:effectExtent l="0" t="0" r="6985" b="0"/>
                  <wp:docPr id="60" name="Imagen 60" descr="Resultado de imagen para drones policia en bo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drones policia en bogo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9844" cy="1448701"/>
                          </a:xfrm>
                          <a:prstGeom prst="rect">
                            <a:avLst/>
                          </a:prstGeom>
                          <a:noFill/>
                          <a:ln>
                            <a:noFill/>
                          </a:ln>
                        </pic:spPr>
                      </pic:pic>
                    </a:graphicData>
                  </a:graphic>
                </wp:inline>
              </w:drawing>
            </w:r>
          </w:p>
        </w:tc>
        <w:tc>
          <w:tcPr>
            <w:tcW w:w="4414" w:type="dxa"/>
            <w:vAlign w:val="center"/>
          </w:tcPr>
          <w:p w14:paraId="09159C4A" w14:textId="77777777" w:rsidR="0080075B" w:rsidRPr="00DC37F5" w:rsidRDefault="0080075B" w:rsidP="00151251">
            <w:pPr>
              <w:rPr>
                <w:rFonts w:ascii="Arial" w:hAnsi="Arial" w:cs="Arial"/>
                <w:sz w:val="24"/>
                <w:szCs w:val="24"/>
              </w:rPr>
            </w:pPr>
            <w:r w:rsidRPr="00DC37F5">
              <w:rPr>
                <w:noProof/>
                <w:lang w:eastAsia="es-CO"/>
              </w:rPr>
              <w:drawing>
                <wp:inline distT="0" distB="0" distL="0" distR="0" wp14:anchorId="52EB3ABF" wp14:editId="2539896F">
                  <wp:extent cx="2666392" cy="1777594"/>
                  <wp:effectExtent l="0" t="0" r="635" b="0"/>
                  <wp:docPr id="160" name="Imagen 160" descr="https://scj.gov.co/sites/default/files/WhatsApp%20Image%202019-06-14%20at%209.48.55%20AM%20%28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j.gov.co/sites/default/files/WhatsApp%20Image%202019-06-14%20at%209.48.55%20AM%20%283%2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8322" cy="1785547"/>
                          </a:xfrm>
                          <a:prstGeom prst="rect">
                            <a:avLst/>
                          </a:prstGeom>
                          <a:noFill/>
                          <a:ln>
                            <a:noFill/>
                          </a:ln>
                        </pic:spPr>
                      </pic:pic>
                    </a:graphicData>
                  </a:graphic>
                </wp:inline>
              </w:drawing>
            </w:r>
          </w:p>
        </w:tc>
      </w:tr>
    </w:tbl>
    <w:p w14:paraId="77D27714" w14:textId="77777777" w:rsidR="0080075B" w:rsidRPr="00DC37F5" w:rsidRDefault="0080075B" w:rsidP="0080075B">
      <w:pPr>
        <w:spacing w:after="0" w:line="240" w:lineRule="auto"/>
        <w:jc w:val="both"/>
        <w:rPr>
          <w:rFonts w:ascii="Arial" w:hAnsi="Arial" w:cs="Arial"/>
          <w:b/>
          <w:sz w:val="24"/>
          <w:szCs w:val="24"/>
        </w:rPr>
      </w:pPr>
    </w:p>
    <w:p w14:paraId="602F305A" w14:textId="77777777" w:rsidR="0080075B" w:rsidRPr="00463DDF" w:rsidRDefault="0080075B" w:rsidP="0080075B">
      <w:pPr>
        <w:spacing w:after="0" w:line="240" w:lineRule="auto"/>
        <w:jc w:val="both"/>
        <w:rPr>
          <w:rFonts w:ascii="Arial" w:hAnsi="Arial" w:cs="Arial"/>
          <w:b/>
          <w:szCs w:val="24"/>
        </w:rPr>
      </w:pPr>
      <w:r w:rsidRPr="00463DDF">
        <w:rPr>
          <w:rFonts w:ascii="Arial" w:hAnsi="Arial" w:cs="Arial"/>
          <w:szCs w:val="24"/>
        </w:rPr>
        <w:t>Cualquier novedad que se presente sobre las unidades de comando y control, incluidos sus respectivos componentes mobiliarios, tecnológicos y de intendencia, será atendida por el contratista ETC SAS (Cto 1151-2018) en cumplimiento de la garantía técnica pos venta de la solución.</w:t>
      </w:r>
    </w:p>
    <w:p w14:paraId="0D5ED0BA" w14:textId="77777777" w:rsidR="0080075B" w:rsidRPr="00621925" w:rsidRDefault="0080075B" w:rsidP="0080075B">
      <w:pPr>
        <w:spacing w:after="0" w:line="240" w:lineRule="auto"/>
        <w:jc w:val="both"/>
        <w:rPr>
          <w:rFonts w:ascii="Arial" w:eastAsia="Times New Roman" w:hAnsi="Arial" w:cs="Arial"/>
        </w:rPr>
      </w:pPr>
    </w:p>
    <w:p w14:paraId="097A35DB" w14:textId="77777777" w:rsidR="0080075B" w:rsidRPr="00621925" w:rsidRDefault="0080075B" w:rsidP="0080075B">
      <w:pPr>
        <w:spacing w:after="0" w:line="240" w:lineRule="auto"/>
        <w:jc w:val="both"/>
        <w:rPr>
          <w:rFonts w:ascii="Arial" w:eastAsia="Times New Roman" w:hAnsi="Arial" w:cs="Arial"/>
        </w:rPr>
      </w:pPr>
      <w:r w:rsidRPr="00621925">
        <w:rPr>
          <w:rFonts w:ascii="Arial" w:eastAsia="Times New Roman" w:hAnsi="Arial" w:cs="Arial"/>
          <w:b/>
        </w:rPr>
        <w:t>Compromiso No</w:t>
      </w:r>
      <w:r w:rsidRPr="00781225">
        <w:rPr>
          <w:rFonts w:ascii="Arial" w:eastAsia="Times New Roman" w:hAnsi="Arial" w:cs="Arial"/>
        </w:rPr>
        <w:t xml:space="preserve">. </w:t>
      </w:r>
      <w:r w:rsidRPr="00781225">
        <w:rPr>
          <w:rFonts w:ascii="Arial" w:eastAsia="Times New Roman" w:hAnsi="Arial" w:cs="Arial"/>
          <w:b/>
        </w:rPr>
        <w:t>8.</w:t>
      </w:r>
      <w:r w:rsidRPr="00621925">
        <w:rPr>
          <w:rFonts w:ascii="Arial" w:eastAsia="Times New Roman" w:hAnsi="Arial" w:cs="Arial"/>
        </w:rPr>
        <w:t>      </w:t>
      </w:r>
      <w:r w:rsidRPr="00781225">
        <w:rPr>
          <w:rFonts w:ascii="Arial" w:eastAsia="Times New Roman" w:hAnsi="Arial" w:cs="Arial"/>
          <w:i/>
          <w:u w:val="single"/>
        </w:rPr>
        <w:t>Pedagogía del uso de la línea de atención de emergencias existentes en el Distrito para garantizar la correcta utilización de las diferentes plataformas.</w:t>
      </w:r>
    </w:p>
    <w:p w14:paraId="3070D492" w14:textId="77777777" w:rsidR="0080075B" w:rsidRDefault="0080075B" w:rsidP="0080075B">
      <w:pPr>
        <w:spacing w:after="0" w:line="240" w:lineRule="auto"/>
        <w:jc w:val="both"/>
        <w:rPr>
          <w:rFonts w:ascii="Arial" w:eastAsia="Times New Roman" w:hAnsi="Arial" w:cs="Arial"/>
          <w:b/>
        </w:rPr>
      </w:pPr>
    </w:p>
    <w:p w14:paraId="7397BFD9" w14:textId="77777777" w:rsidR="0080075B" w:rsidRDefault="0080075B" w:rsidP="0080075B">
      <w:pPr>
        <w:spacing w:after="0" w:line="240" w:lineRule="auto"/>
        <w:jc w:val="both"/>
        <w:rPr>
          <w:rFonts w:ascii="Arial" w:eastAsia="Times New Roman" w:hAnsi="Arial" w:cs="Arial"/>
          <w:b/>
        </w:rPr>
      </w:pPr>
      <w:r w:rsidRPr="00621925">
        <w:rPr>
          <w:rFonts w:ascii="Arial" w:eastAsia="Times New Roman" w:hAnsi="Arial" w:cs="Arial"/>
          <w:b/>
        </w:rPr>
        <w:t>Avances y Logros</w:t>
      </w:r>
    </w:p>
    <w:p w14:paraId="1FA7EDBB" w14:textId="77777777" w:rsidR="0080075B" w:rsidRDefault="0080075B" w:rsidP="0080075B">
      <w:pPr>
        <w:spacing w:after="0" w:line="240" w:lineRule="auto"/>
        <w:jc w:val="both"/>
        <w:rPr>
          <w:rFonts w:ascii="Arial" w:eastAsia="Calibri" w:hAnsi="Arial" w:cs="Arial"/>
          <w:szCs w:val="24"/>
          <w:lang w:val="es-ES_tradnl"/>
        </w:rPr>
      </w:pPr>
    </w:p>
    <w:p w14:paraId="0857E931" w14:textId="77777777" w:rsidR="0080075B" w:rsidRPr="00463DDF" w:rsidRDefault="0080075B" w:rsidP="0080075B">
      <w:pPr>
        <w:spacing w:after="0" w:line="240" w:lineRule="auto"/>
        <w:jc w:val="both"/>
        <w:rPr>
          <w:rFonts w:ascii="Arial" w:hAnsi="Arial" w:cs="Arial"/>
          <w:szCs w:val="24"/>
        </w:rPr>
      </w:pPr>
      <w:r w:rsidRPr="00463DDF">
        <w:rPr>
          <w:rFonts w:ascii="Arial" w:eastAsia="Calibri" w:hAnsi="Arial" w:cs="Arial"/>
          <w:szCs w:val="24"/>
          <w:lang w:val="es-ES_tradnl"/>
        </w:rPr>
        <w:t xml:space="preserve">En la actualidad la </w:t>
      </w:r>
      <w:r w:rsidRPr="00463DDF">
        <w:rPr>
          <w:rFonts w:ascii="Arial" w:hAnsi="Arial" w:cs="Arial"/>
          <w:lang w:val="es-ES_tradnl" w:eastAsia="es-CO"/>
        </w:rPr>
        <w:t>Secretaría Distrital de Seguridad, Convivencia y Justicia</w:t>
      </w:r>
      <w:r w:rsidRPr="00463DDF">
        <w:rPr>
          <w:rFonts w:ascii="Arial" w:eastAsia="Calibri" w:hAnsi="Arial" w:cs="Arial"/>
          <w:szCs w:val="24"/>
          <w:lang w:val="es-ES_tradnl"/>
        </w:rPr>
        <w:t xml:space="preserve"> cuenta con un sistema de radiocomunicaciones de </w:t>
      </w:r>
      <w:r w:rsidRPr="00463DDF">
        <w:rPr>
          <w:rFonts w:ascii="Arial" w:hAnsi="Arial" w:cs="Arial"/>
          <w:szCs w:val="24"/>
        </w:rPr>
        <w:t xml:space="preserve">última tecnología versión 7.17, el cual establece las </w:t>
      </w:r>
      <w:r w:rsidRPr="00463DDF">
        <w:rPr>
          <w:rFonts w:ascii="Arial" w:hAnsi="Arial" w:cs="Arial"/>
          <w:szCs w:val="24"/>
        </w:rPr>
        <w:lastRenderedPageBreak/>
        <w:t>comunicaciones de radio de la MEBOG y las agencias de emergencias y operaciones de la ciudad que conforman el C4.</w:t>
      </w:r>
    </w:p>
    <w:p w14:paraId="2F99B081" w14:textId="77777777" w:rsidR="0080075B" w:rsidRPr="00463DDF" w:rsidRDefault="0080075B" w:rsidP="0080075B">
      <w:pPr>
        <w:spacing w:after="0" w:line="240" w:lineRule="auto"/>
        <w:jc w:val="both"/>
        <w:rPr>
          <w:rFonts w:ascii="Arial" w:hAnsi="Arial" w:cs="Arial"/>
          <w:szCs w:val="24"/>
        </w:rPr>
      </w:pPr>
    </w:p>
    <w:p w14:paraId="36150514" w14:textId="77777777" w:rsidR="0080075B" w:rsidRPr="00463DDF" w:rsidRDefault="0080075B" w:rsidP="0080075B">
      <w:pPr>
        <w:spacing w:after="0" w:line="240" w:lineRule="auto"/>
        <w:jc w:val="both"/>
        <w:rPr>
          <w:rFonts w:ascii="Arial" w:hAnsi="Arial" w:cs="Arial"/>
          <w:szCs w:val="24"/>
        </w:rPr>
      </w:pPr>
      <w:r w:rsidRPr="00463DDF">
        <w:rPr>
          <w:rFonts w:ascii="Arial" w:hAnsi="Arial" w:cs="Arial"/>
          <w:szCs w:val="24"/>
        </w:rPr>
        <w:t xml:space="preserve">Actualmente el Sistema de Radio Troncalizado tiene 9.494 suscriptores (radios portátiles), 5 sitios de repetición físicos y 9 lógicos ubicados en: Cerro El Cable, Cerro Suba, Cerro Cruz Verde, Grumo y Sierra Morena; 168 canales de comunicación y 68 consolas de despacho en total. Esta infraestructura se enlaza con el sitio maestro de la SDSCJ ubicado en las instalaciones de la Policía Nacional - Comando Central; la administración se realiza desde el Centro de Mantenimiento y Operaciones del Sistema de Radio Troncalizado – CMO ubicado en el C4, desde el cual se gestiona y administra este sistema. </w:t>
      </w:r>
    </w:p>
    <w:p w14:paraId="5F709D4A" w14:textId="77777777" w:rsidR="0080075B" w:rsidRPr="00463DDF" w:rsidRDefault="0080075B" w:rsidP="0080075B">
      <w:pPr>
        <w:spacing w:after="0" w:line="240" w:lineRule="auto"/>
        <w:jc w:val="both"/>
        <w:rPr>
          <w:rFonts w:ascii="Arial" w:hAnsi="Arial" w:cs="Arial"/>
          <w:szCs w:val="24"/>
        </w:rPr>
      </w:pPr>
    </w:p>
    <w:p w14:paraId="7E4F1597" w14:textId="77777777" w:rsidR="0080075B" w:rsidRPr="00463DDF" w:rsidRDefault="0080075B" w:rsidP="0080075B">
      <w:pPr>
        <w:spacing w:after="0" w:line="240" w:lineRule="auto"/>
        <w:jc w:val="both"/>
        <w:rPr>
          <w:rFonts w:ascii="Arial" w:hAnsi="Arial" w:cs="Arial"/>
          <w:szCs w:val="24"/>
        </w:rPr>
      </w:pPr>
      <w:r w:rsidRPr="00463DDF">
        <w:rPr>
          <w:rFonts w:ascii="Arial" w:hAnsi="Arial" w:cs="Arial"/>
          <w:szCs w:val="24"/>
        </w:rPr>
        <w:t>Cabe aclarar que el Sistema de Radio Troncalizado del Distrito funciona con encripción embebida por software y funcionalidades propietarias que fundamentan el Sistema de Radio Troncalizado “ASTRO 25 IP” que es fabricado exclusivamente por la compañía Motorola y cuenta con el certificado mediante registro de marca número 264514.</w:t>
      </w:r>
    </w:p>
    <w:p w14:paraId="3AFC4FC5" w14:textId="77777777" w:rsidR="0080075B" w:rsidRPr="00463DDF" w:rsidRDefault="0080075B" w:rsidP="0080075B">
      <w:pPr>
        <w:spacing w:after="0" w:line="240" w:lineRule="auto"/>
        <w:jc w:val="both"/>
        <w:rPr>
          <w:rFonts w:ascii="Arial" w:hAnsi="Arial" w:cs="Arial"/>
          <w:b/>
          <w:szCs w:val="24"/>
        </w:rPr>
      </w:pPr>
    </w:p>
    <w:p w14:paraId="7C8D139A" w14:textId="77777777" w:rsidR="0080075B" w:rsidRPr="00463DDF" w:rsidRDefault="0080075B" w:rsidP="0080075B">
      <w:pPr>
        <w:spacing w:after="0" w:line="240" w:lineRule="auto"/>
        <w:jc w:val="both"/>
        <w:rPr>
          <w:rFonts w:ascii="Arial" w:hAnsi="Arial" w:cs="Arial"/>
          <w:szCs w:val="24"/>
        </w:rPr>
      </w:pPr>
      <w:r w:rsidRPr="00463DDF">
        <w:rPr>
          <w:rFonts w:ascii="Arial" w:hAnsi="Arial" w:cs="Arial"/>
          <w:szCs w:val="24"/>
        </w:rPr>
        <w:t>El sistema cuenta con la siguiente distribución de sitios de repetición, grupos por agencia, radios por agencia y consolas para ofrecer comunicaciones a la Policía Nacional principalmente y a las distintas entidades que a continuación se mencionan:</w:t>
      </w:r>
    </w:p>
    <w:p w14:paraId="4B35EF62" w14:textId="77777777" w:rsidR="0080075B" w:rsidRPr="00463DDF" w:rsidRDefault="0080075B" w:rsidP="0080075B">
      <w:pPr>
        <w:spacing w:after="0" w:line="240" w:lineRule="auto"/>
        <w:jc w:val="both"/>
        <w:rPr>
          <w:rFonts w:ascii="Arial" w:hAnsi="Arial" w:cs="Arial"/>
          <w:b/>
          <w:szCs w:val="24"/>
        </w:rPr>
      </w:pPr>
    </w:p>
    <w:tbl>
      <w:tblPr>
        <w:tblpPr w:leftFromText="141" w:rightFromText="141" w:vertAnchor="text" w:horzAnchor="page" w:tblpX="2574" w:tblpY="200"/>
        <w:tblOverlap w:val="never"/>
        <w:tblW w:w="3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4"/>
        <w:gridCol w:w="1566"/>
      </w:tblGrid>
      <w:tr w:rsidR="0080075B" w:rsidRPr="00D07FA4" w14:paraId="19827771" w14:textId="77777777" w:rsidTr="00151251">
        <w:trPr>
          <w:trHeight w:val="55"/>
          <w:tblHeader/>
        </w:trPr>
        <w:tc>
          <w:tcPr>
            <w:tcW w:w="1694" w:type="dxa"/>
            <w:shd w:val="clear" w:color="auto" w:fill="DBE5F1"/>
            <w:tcMar>
              <w:top w:w="15" w:type="dxa"/>
              <w:left w:w="108" w:type="dxa"/>
              <w:bottom w:w="0" w:type="dxa"/>
              <w:right w:w="108" w:type="dxa"/>
            </w:tcMar>
            <w:hideMark/>
          </w:tcPr>
          <w:p w14:paraId="6F2D66EE" w14:textId="77777777" w:rsidR="0080075B" w:rsidRPr="00D07FA4" w:rsidRDefault="0080075B" w:rsidP="00151251">
            <w:pPr>
              <w:spacing w:after="0" w:line="240" w:lineRule="auto"/>
              <w:jc w:val="center"/>
              <w:rPr>
                <w:rFonts w:ascii="Arial" w:hAnsi="Arial" w:cs="Arial"/>
                <w:sz w:val="16"/>
                <w:szCs w:val="24"/>
              </w:rPr>
            </w:pPr>
            <w:r w:rsidRPr="00D07FA4">
              <w:rPr>
                <w:rFonts w:ascii="Arial" w:hAnsi="Arial" w:cs="Arial"/>
                <w:b/>
                <w:bCs/>
                <w:sz w:val="16"/>
                <w:szCs w:val="24"/>
                <w:lang w:val="es-ES_tradnl"/>
              </w:rPr>
              <w:t>SITIOS DE REPETICIÓN</w:t>
            </w:r>
          </w:p>
        </w:tc>
        <w:tc>
          <w:tcPr>
            <w:tcW w:w="1566" w:type="dxa"/>
            <w:shd w:val="clear" w:color="auto" w:fill="DBE5F1"/>
            <w:tcMar>
              <w:top w:w="15" w:type="dxa"/>
              <w:left w:w="108" w:type="dxa"/>
              <w:bottom w:w="0" w:type="dxa"/>
              <w:right w:w="108" w:type="dxa"/>
            </w:tcMar>
            <w:hideMark/>
          </w:tcPr>
          <w:p w14:paraId="3BD29A9E" w14:textId="77777777" w:rsidR="0080075B" w:rsidRPr="00D07FA4" w:rsidRDefault="0080075B" w:rsidP="00151251">
            <w:pPr>
              <w:spacing w:after="0" w:line="240" w:lineRule="auto"/>
              <w:jc w:val="center"/>
              <w:rPr>
                <w:rFonts w:ascii="Arial" w:hAnsi="Arial" w:cs="Arial"/>
                <w:sz w:val="16"/>
                <w:szCs w:val="24"/>
              </w:rPr>
            </w:pPr>
            <w:r w:rsidRPr="00D07FA4">
              <w:rPr>
                <w:rFonts w:ascii="Arial" w:hAnsi="Arial" w:cs="Arial"/>
                <w:b/>
                <w:bCs/>
                <w:sz w:val="16"/>
                <w:szCs w:val="24"/>
                <w:lang w:val="es-ES_tradnl"/>
              </w:rPr>
              <w:t>NÚMERO DE CANALES</w:t>
            </w:r>
          </w:p>
        </w:tc>
      </w:tr>
      <w:tr w:rsidR="0080075B" w:rsidRPr="00D07FA4" w14:paraId="3E90BCED" w14:textId="77777777" w:rsidTr="00151251">
        <w:trPr>
          <w:trHeight w:val="246"/>
        </w:trPr>
        <w:tc>
          <w:tcPr>
            <w:tcW w:w="1694" w:type="dxa"/>
            <w:shd w:val="clear" w:color="auto" w:fill="auto"/>
            <w:tcMar>
              <w:top w:w="15" w:type="dxa"/>
              <w:left w:w="108" w:type="dxa"/>
              <w:bottom w:w="0" w:type="dxa"/>
              <w:right w:w="108" w:type="dxa"/>
            </w:tcMar>
            <w:hideMark/>
          </w:tcPr>
          <w:p w14:paraId="3D2CEDF0" w14:textId="77777777" w:rsidR="0080075B" w:rsidRPr="00D07FA4" w:rsidRDefault="0080075B" w:rsidP="00151251">
            <w:pPr>
              <w:pStyle w:val="NormalWeb"/>
              <w:spacing w:before="0" w:beforeAutospacing="0" w:after="0" w:afterAutospacing="0"/>
              <w:jc w:val="center"/>
              <w:rPr>
                <w:rFonts w:ascii="Arial" w:hAnsi="Arial" w:cs="Arial"/>
                <w:sz w:val="16"/>
                <w:szCs w:val="36"/>
                <w:lang w:val="es-CO" w:eastAsia="es-CO"/>
              </w:rPr>
            </w:pPr>
            <w:r w:rsidRPr="00D07FA4">
              <w:rPr>
                <w:rFonts w:ascii="Arial" w:hAnsi="Arial" w:cs="Arial"/>
                <w:color w:val="000000"/>
                <w:kern w:val="24"/>
                <w:sz w:val="16"/>
                <w:szCs w:val="32"/>
                <w:lang w:val="es-ES_tradnl"/>
              </w:rPr>
              <w:t>Sierra Morena1</w:t>
            </w:r>
          </w:p>
        </w:tc>
        <w:tc>
          <w:tcPr>
            <w:tcW w:w="1566" w:type="dxa"/>
            <w:shd w:val="clear" w:color="auto" w:fill="auto"/>
            <w:tcMar>
              <w:top w:w="15" w:type="dxa"/>
              <w:left w:w="108" w:type="dxa"/>
              <w:bottom w:w="0" w:type="dxa"/>
              <w:right w:w="108" w:type="dxa"/>
            </w:tcMar>
            <w:hideMark/>
          </w:tcPr>
          <w:p w14:paraId="7FB0D964"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kern w:val="24"/>
                <w:sz w:val="16"/>
                <w:lang w:val="es-ES_tradnl"/>
              </w:rPr>
              <w:t>10</w:t>
            </w:r>
          </w:p>
        </w:tc>
      </w:tr>
      <w:tr w:rsidR="0080075B" w:rsidRPr="00D07FA4" w14:paraId="3AD16B7F" w14:textId="77777777" w:rsidTr="00151251">
        <w:trPr>
          <w:trHeight w:val="55"/>
        </w:trPr>
        <w:tc>
          <w:tcPr>
            <w:tcW w:w="1694" w:type="dxa"/>
            <w:shd w:val="clear" w:color="auto" w:fill="auto"/>
            <w:tcMar>
              <w:top w:w="15" w:type="dxa"/>
              <w:left w:w="108" w:type="dxa"/>
              <w:bottom w:w="0" w:type="dxa"/>
              <w:right w:w="108" w:type="dxa"/>
            </w:tcMar>
            <w:hideMark/>
          </w:tcPr>
          <w:p w14:paraId="51ACA3A4"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color w:val="000000"/>
                <w:kern w:val="24"/>
                <w:sz w:val="16"/>
                <w:szCs w:val="32"/>
                <w:lang w:val="es-ES_tradnl"/>
              </w:rPr>
              <w:t>Sierra Morena 2</w:t>
            </w:r>
          </w:p>
        </w:tc>
        <w:tc>
          <w:tcPr>
            <w:tcW w:w="1566" w:type="dxa"/>
            <w:shd w:val="clear" w:color="auto" w:fill="auto"/>
            <w:tcMar>
              <w:top w:w="15" w:type="dxa"/>
              <w:left w:w="108" w:type="dxa"/>
              <w:bottom w:w="0" w:type="dxa"/>
              <w:right w:w="108" w:type="dxa"/>
            </w:tcMar>
            <w:hideMark/>
          </w:tcPr>
          <w:p w14:paraId="670EB8B8"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kern w:val="24"/>
                <w:sz w:val="16"/>
                <w:lang w:val="es-ES_tradnl"/>
              </w:rPr>
              <w:t>24</w:t>
            </w:r>
          </w:p>
        </w:tc>
      </w:tr>
      <w:tr w:rsidR="0080075B" w:rsidRPr="00D07FA4" w14:paraId="7693940C" w14:textId="77777777" w:rsidTr="00151251">
        <w:trPr>
          <w:trHeight w:val="55"/>
        </w:trPr>
        <w:tc>
          <w:tcPr>
            <w:tcW w:w="1694" w:type="dxa"/>
            <w:shd w:val="clear" w:color="auto" w:fill="auto"/>
            <w:tcMar>
              <w:top w:w="15" w:type="dxa"/>
              <w:left w:w="108" w:type="dxa"/>
              <w:bottom w:w="0" w:type="dxa"/>
              <w:right w:w="108" w:type="dxa"/>
            </w:tcMar>
            <w:hideMark/>
          </w:tcPr>
          <w:p w14:paraId="0F15BC42"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color w:val="000000"/>
                <w:kern w:val="24"/>
                <w:sz w:val="16"/>
                <w:szCs w:val="32"/>
                <w:lang w:val="es-ES_tradnl"/>
              </w:rPr>
              <w:t>Cruz Verde 1</w:t>
            </w:r>
          </w:p>
        </w:tc>
        <w:tc>
          <w:tcPr>
            <w:tcW w:w="1566" w:type="dxa"/>
            <w:shd w:val="clear" w:color="auto" w:fill="auto"/>
            <w:tcMar>
              <w:top w:w="15" w:type="dxa"/>
              <w:left w:w="108" w:type="dxa"/>
              <w:bottom w:w="0" w:type="dxa"/>
              <w:right w:w="108" w:type="dxa"/>
            </w:tcMar>
            <w:hideMark/>
          </w:tcPr>
          <w:p w14:paraId="4FE3F0A4"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kern w:val="24"/>
                <w:sz w:val="16"/>
                <w:lang w:val="es-ES_tradnl"/>
              </w:rPr>
              <w:t>20</w:t>
            </w:r>
          </w:p>
        </w:tc>
      </w:tr>
      <w:tr w:rsidR="0080075B" w:rsidRPr="00D07FA4" w14:paraId="20FB9D38" w14:textId="77777777" w:rsidTr="00151251">
        <w:trPr>
          <w:trHeight w:val="55"/>
        </w:trPr>
        <w:tc>
          <w:tcPr>
            <w:tcW w:w="1694" w:type="dxa"/>
            <w:shd w:val="clear" w:color="auto" w:fill="auto"/>
            <w:tcMar>
              <w:top w:w="15" w:type="dxa"/>
              <w:left w:w="108" w:type="dxa"/>
              <w:bottom w:w="0" w:type="dxa"/>
              <w:right w:w="108" w:type="dxa"/>
            </w:tcMar>
            <w:hideMark/>
          </w:tcPr>
          <w:p w14:paraId="16A393B6"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color w:val="000000"/>
                <w:kern w:val="24"/>
                <w:sz w:val="16"/>
                <w:szCs w:val="32"/>
                <w:lang w:val="es-ES_tradnl"/>
              </w:rPr>
              <w:t>Cruz Verde 2</w:t>
            </w:r>
          </w:p>
        </w:tc>
        <w:tc>
          <w:tcPr>
            <w:tcW w:w="1566" w:type="dxa"/>
            <w:shd w:val="clear" w:color="auto" w:fill="auto"/>
            <w:tcMar>
              <w:top w:w="15" w:type="dxa"/>
              <w:left w:w="108" w:type="dxa"/>
              <w:bottom w:w="0" w:type="dxa"/>
              <w:right w:w="108" w:type="dxa"/>
            </w:tcMar>
            <w:hideMark/>
          </w:tcPr>
          <w:p w14:paraId="1C6670A1"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kern w:val="24"/>
                <w:sz w:val="16"/>
                <w:lang w:val="es-ES_tradnl"/>
              </w:rPr>
              <w:t>24</w:t>
            </w:r>
          </w:p>
        </w:tc>
      </w:tr>
      <w:tr w:rsidR="0080075B" w:rsidRPr="00D07FA4" w14:paraId="2A3A5BE8" w14:textId="77777777" w:rsidTr="00151251">
        <w:trPr>
          <w:trHeight w:val="55"/>
        </w:trPr>
        <w:tc>
          <w:tcPr>
            <w:tcW w:w="1694" w:type="dxa"/>
            <w:shd w:val="clear" w:color="auto" w:fill="auto"/>
            <w:tcMar>
              <w:top w:w="15" w:type="dxa"/>
              <w:left w:w="108" w:type="dxa"/>
              <w:bottom w:w="0" w:type="dxa"/>
              <w:right w:w="108" w:type="dxa"/>
            </w:tcMar>
            <w:hideMark/>
          </w:tcPr>
          <w:p w14:paraId="6FCB20D1"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color w:val="000000"/>
                <w:kern w:val="24"/>
                <w:sz w:val="16"/>
                <w:szCs w:val="32"/>
                <w:lang w:val="es-ES_tradnl"/>
              </w:rPr>
              <w:t>Suba 1</w:t>
            </w:r>
          </w:p>
        </w:tc>
        <w:tc>
          <w:tcPr>
            <w:tcW w:w="1566" w:type="dxa"/>
            <w:shd w:val="clear" w:color="auto" w:fill="auto"/>
            <w:tcMar>
              <w:top w:w="15" w:type="dxa"/>
              <w:left w:w="108" w:type="dxa"/>
              <w:bottom w:w="0" w:type="dxa"/>
              <w:right w:w="108" w:type="dxa"/>
            </w:tcMar>
            <w:hideMark/>
          </w:tcPr>
          <w:p w14:paraId="5EB6E9F6"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kern w:val="24"/>
                <w:sz w:val="16"/>
                <w:lang w:val="es-ES_tradnl"/>
              </w:rPr>
              <w:t>20</w:t>
            </w:r>
          </w:p>
        </w:tc>
      </w:tr>
      <w:tr w:rsidR="0080075B" w:rsidRPr="00D07FA4" w14:paraId="2FD82FD3" w14:textId="77777777" w:rsidTr="00151251">
        <w:trPr>
          <w:trHeight w:val="55"/>
        </w:trPr>
        <w:tc>
          <w:tcPr>
            <w:tcW w:w="1694" w:type="dxa"/>
            <w:shd w:val="clear" w:color="auto" w:fill="auto"/>
            <w:tcMar>
              <w:top w:w="15" w:type="dxa"/>
              <w:left w:w="108" w:type="dxa"/>
              <w:bottom w:w="0" w:type="dxa"/>
              <w:right w:w="108" w:type="dxa"/>
            </w:tcMar>
            <w:hideMark/>
          </w:tcPr>
          <w:p w14:paraId="1BE4AF72"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color w:val="000000"/>
                <w:kern w:val="24"/>
                <w:sz w:val="16"/>
                <w:szCs w:val="32"/>
                <w:lang w:val="es-ES_tradnl"/>
              </w:rPr>
              <w:t>Suba 2</w:t>
            </w:r>
          </w:p>
        </w:tc>
        <w:tc>
          <w:tcPr>
            <w:tcW w:w="1566" w:type="dxa"/>
            <w:shd w:val="clear" w:color="auto" w:fill="auto"/>
            <w:tcMar>
              <w:top w:w="15" w:type="dxa"/>
              <w:left w:w="108" w:type="dxa"/>
              <w:bottom w:w="0" w:type="dxa"/>
              <w:right w:w="108" w:type="dxa"/>
            </w:tcMar>
            <w:hideMark/>
          </w:tcPr>
          <w:p w14:paraId="2F2B6BED"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kern w:val="24"/>
                <w:sz w:val="16"/>
                <w:lang w:val="es-ES_tradnl"/>
              </w:rPr>
              <w:t>24</w:t>
            </w:r>
          </w:p>
        </w:tc>
      </w:tr>
      <w:tr w:rsidR="0080075B" w:rsidRPr="00D07FA4" w14:paraId="6DA718CD" w14:textId="77777777" w:rsidTr="00151251">
        <w:trPr>
          <w:trHeight w:val="55"/>
        </w:trPr>
        <w:tc>
          <w:tcPr>
            <w:tcW w:w="1694" w:type="dxa"/>
            <w:shd w:val="clear" w:color="auto" w:fill="auto"/>
            <w:tcMar>
              <w:top w:w="15" w:type="dxa"/>
              <w:left w:w="108" w:type="dxa"/>
              <w:bottom w:w="0" w:type="dxa"/>
              <w:right w:w="108" w:type="dxa"/>
            </w:tcMar>
            <w:hideMark/>
          </w:tcPr>
          <w:p w14:paraId="13AF8B7F"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color w:val="000000"/>
                <w:kern w:val="24"/>
                <w:sz w:val="16"/>
                <w:szCs w:val="32"/>
                <w:lang w:val="es-ES_tradnl"/>
              </w:rPr>
              <w:t>Grumo</w:t>
            </w:r>
          </w:p>
        </w:tc>
        <w:tc>
          <w:tcPr>
            <w:tcW w:w="1566" w:type="dxa"/>
            <w:shd w:val="clear" w:color="auto" w:fill="auto"/>
            <w:tcMar>
              <w:top w:w="15" w:type="dxa"/>
              <w:left w:w="108" w:type="dxa"/>
              <w:bottom w:w="0" w:type="dxa"/>
              <w:right w:w="108" w:type="dxa"/>
            </w:tcMar>
            <w:hideMark/>
          </w:tcPr>
          <w:p w14:paraId="50873272"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kern w:val="24"/>
                <w:sz w:val="16"/>
                <w:lang w:val="es-ES_tradnl"/>
              </w:rPr>
              <w:t>12</w:t>
            </w:r>
          </w:p>
        </w:tc>
      </w:tr>
      <w:tr w:rsidR="0080075B" w:rsidRPr="00D07FA4" w14:paraId="4EF4A0A7" w14:textId="77777777" w:rsidTr="00151251">
        <w:trPr>
          <w:trHeight w:val="55"/>
        </w:trPr>
        <w:tc>
          <w:tcPr>
            <w:tcW w:w="1694" w:type="dxa"/>
            <w:shd w:val="clear" w:color="auto" w:fill="auto"/>
            <w:tcMar>
              <w:top w:w="15" w:type="dxa"/>
              <w:left w:w="108" w:type="dxa"/>
              <w:bottom w:w="0" w:type="dxa"/>
              <w:right w:w="108" w:type="dxa"/>
            </w:tcMar>
            <w:hideMark/>
          </w:tcPr>
          <w:p w14:paraId="3E6F6510"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color w:val="000000"/>
                <w:kern w:val="24"/>
                <w:sz w:val="16"/>
                <w:szCs w:val="32"/>
                <w:lang w:val="es-ES_tradnl"/>
              </w:rPr>
              <w:t>Cable 1</w:t>
            </w:r>
          </w:p>
        </w:tc>
        <w:tc>
          <w:tcPr>
            <w:tcW w:w="1566" w:type="dxa"/>
            <w:shd w:val="clear" w:color="auto" w:fill="auto"/>
            <w:tcMar>
              <w:top w:w="15" w:type="dxa"/>
              <w:left w:w="108" w:type="dxa"/>
              <w:bottom w:w="0" w:type="dxa"/>
              <w:right w:w="108" w:type="dxa"/>
            </w:tcMar>
            <w:hideMark/>
          </w:tcPr>
          <w:p w14:paraId="5284E290"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kern w:val="24"/>
                <w:sz w:val="16"/>
                <w:lang w:val="es-ES_tradnl"/>
              </w:rPr>
              <w:t>10</w:t>
            </w:r>
          </w:p>
        </w:tc>
      </w:tr>
      <w:tr w:rsidR="0080075B" w:rsidRPr="00D07FA4" w14:paraId="2DF1CEAB" w14:textId="77777777" w:rsidTr="00151251">
        <w:trPr>
          <w:trHeight w:val="55"/>
        </w:trPr>
        <w:tc>
          <w:tcPr>
            <w:tcW w:w="1694" w:type="dxa"/>
            <w:shd w:val="clear" w:color="auto" w:fill="auto"/>
            <w:tcMar>
              <w:top w:w="15" w:type="dxa"/>
              <w:left w:w="108" w:type="dxa"/>
              <w:bottom w:w="0" w:type="dxa"/>
              <w:right w:w="108" w:type="dxa"/>
            </w:tcMar>
          </w:tcPr>
          <w:p w14:paraId="19C4078E"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Cable 2</w:t>
            </w:r>
          </w:p>
        </w:tc>
        <w:tc>
          <w:tcPr>
            <w:tcW w:w="1566" w:type="dxa"/>
            <w:shd w:val="clear" w:color="auto" w:fill="auto"/>
            <w:tcMar>
              <w:top w:w="15" w:type="dxa"/>
              <w:left w:w="108" w:type="dxa"/>
              <w:bottom w:w="0" w:type="dxa"/>
              <w:right w:w="108" w:type="dxa"/>
            </w:tcMar>
          </w:tcPr>
          <w:p w14:paraId="106280BF"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kern w:val="24"/>
                <w:sz w:val="16"/>
                <w:lang w:val="es-ES_tradnl"/>
              </w:rPr>
              <w:t>24</w:t>
            </w:r>
          </w:p>
        </w:tc>
      </w:tr>
      <w:tr w:rsidR="0080075B" w:rsidRPr="00D07FA4" w14:paraId="18187690" w14:textId="77777777" w:rsidTr="00151251">
        <w:trPr>
          <w:trHeight w:val="55"/>
        </w:trPr>
        <w:tc>
          <w:tcPr>
            <w:tcW w:w="1694" w:type="dxa"/>
            <w:shd w:val="clear" w:color="auto" w:fill="auto"/>
            <w:tcMar>
              <w:top w:w="15" w:type="dxa"/>
              <w:left w:w="108" w:type="dxa"/>
              <w:bottom w:w="0" w:type="dxa"/>
              <w:right w:w="108" w:type="dxa"/>
            </w:tcMar>
          </w:tcPr>
          <w:p w14:paraId="30924133" w14:textId="77777777" w:rsidR="0080075B" w:rsidRPr="00D07FA4" w:rsidRDefault="0080075B" w:rsidP="00151251">
            <w:pPr>
              <w:pStyle w:val="NormalWeb"/>
              <w:spacing w:before="0" w:beforeAutospacing="0" w:after="0" w:afterAutospacing="0"/>
              <w:jc w:val="center"/>
              <w:rPr>
                <w:rFonts w:ascii="Arial" w:hAnsi="Arial" w:cs="Arial"/>
                <w:b/>
                <w:color w:val="000000"/>
                <w:kern w:val="24"/>
                <w:sz w:val="16"/>
                <w:szCs w:val="32"/>
                <w:lang w:val="es-ES_tradnl"/>
              </w:rPr>
            </w:pPr>
            <w:r w:rsidRPr="00D07FA4">
              <w:rPr>
                <w:rFonts w:ascii="Arial" w:hAnsi="Arial" w:cs="Arial"/>
                <w:b/>
                <w:color w:val="000000"/>
                <w:kern w:val="24"/>
                <w:sz w:val="16"/>
                <w:szCs w:val="32"/>
                <w:lang w:val="es-ES_tradnl"/>
              </w:rPr>
              <w:t>TOTAL</w:t>
            </w:r>
          </w:p>
        </w:tc>
        <w:tc>
          <w:tcPr>
            <w:tcW w:w="1566" w:type="dxa"/>
            <w:shd w:val="clear" w:color="auto" w:fill="auto"/>
            <w:tcMar>
              <w:top w:w="15" w:type="dxa"/>
              <w:left w:w="108" w:type="dxa"/>
              <w:bottom w:w="0" w:type="dxa"/>
              <w:right w:w="108" w:type="dxa"/>
            </w:tcMar>
          </w:tcPr>
          <w:p w14:paraId="75DC1B83" w14:textId="77777777" w:rsidR="0080075B" w:rsidRPr="00D07FA4" w:rsidRDefault="0080075B" w:rsidP="00151251">
            <w:pPr>
              <w:pStyle w:val="NormalWeb"/>
              <w:spacing w:before="0" w:beforeAutospacing="0" w:after="0" w:afterAutospacing="0"/>
              <w:jc w:val="center"/>
              <w:rPr>
                <w:rFonts w:ascii="Arial" w:hAnsi="Arial" w:cs="Arial"/>
                <w:b/>
                <w:color w:val="000000"/>
                <w:kern w:val="24"/>
                <w:sz w:val="16"/>
                <w:szCs w:val="32"/>
                <w:lang w:val="es-ES_tradnl"/>
              </w:rPr>
            </w:pPr>
            <w:r w:rsidRPr="00D07FA4">
              <w:rPr>
                <w:rFonts w:ascii="Arial" w:hAnsi="Arial" w:cs="Arial"/>
                <w:b/>
                <w:kern w:val="24"/>
                <w:sz w:val="16"/>
                <w:lang w:val="es-ES_tradnl"/>
              </w:rPr>
              <w:t>168</w:t>
            </w:r>
          </w:p>
        </w:tc>
      </w:tr>
    </w:tbl>
    <w:p w14:paraId="7D894375" w14:textId="77777777" w:rsidR="0080075B" w:rsidRPr="00D07FA4" w:rsidRDefault="0080075B" w:rsidP="0080075B">
      <w:pPr>
        <w:spacing w:after="0" w:line="240" w:lineRule="auto"/>
        <w:rPr>
          <w:vanish/>
        </w:rPr>
      </w:pPr>
    </w:p>
    <w:tbl>
      <w:tblPr>
        <w:tblpPr w:leftFromText="141" w:rightFromText="141" w:vertAnchor="text" w:horzAnchor="page" w:tblpX="6250" w:tblpY="365"/>
        <w:tblOverlap w:val="never"/>
        <w:tblW w:w="3676" w:type="dxa"/>
        <w:tblCellMar>
          <w:left w:w="0" w:type="dxa"/>
          <w:right w:w="0" w:type="dxa"/>
        </w:tblCellMar>
        <w:tblLook w:val="0600" w:firstRow="0" w:lastRow="0" w:firstColumn="0" w:lastColumn="0" w:noHBand="1" w:noVBand="1"/>
      </w:tblPr>
      <w:tblGrid>
        <w:gridCol w:w="1663"/>
        <w:gridCol w:w="2013"/>
      </w:tblGrid>
      <w:tr w:rsidR="0080075B" w:rsidRPr="00D07FA4" w14:paraId="26F09896" w14:textId="77777777" w:rsidTr="00151251">
        <w:trPr>
          <w:trHeight w:val="254"/>
        </w:trPr>
        <w:tc>
          <w:tcPr>
            <w:tcW w:w="1663"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vAlign w:val="center"/>
            <w:hideMark/>
          </w:tcPr>
          <w:p w14:paraId="15EDD4D8" w14:textId="77777777" w:rsidR="0080075B" w:rsidRPr="00D07FA4" w:rsidRDefault="0080075B" w:rsidP="00151251">
            <w:pPr>
              <w:spacing w:after="0" w:line="240" w:lineRule="auto"/>
              <w:jc w:val="center"/>
              <w:rPr>
                <w:rFonts w:ascii="Arial" w:hAnsi="Arial" w:cs="Arial"/>
                <w:b/>
                <w:bCs/>
                <w:sz w:val="16"/>
                <w:szCs w:val="24"/>
                <w:lang w:val="es-ES_tradnl"/>
              </w:rPr>
            </w:pPr>
            <w:r w:rsidRPr="00D07FA4">
              <w:rPr>
                <w:rFonts w:ascii="Arial" w:hAnsi="Arial" w:cs="Arial"/>
                <w:b/>
                <w:bCs/>
                <w:sz w:val="16"/>
                <w:szCs w:val="24"/>
                <w:lang w:val="es-ES_tradnl"/>
              </w:rPr>
              <w:t>AGENCIA</w:t>
            </w:r>
          </w:p>
        </w:tc>
        <w:tc>
          <w:tcPr>
            <w:tcW w:w="2013"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vAlign w:val="center"/>
            <w:hideMark/>
          </w:tcPr>
          <w:p w14:paraId="600B2754" w14:textId="77777777" w:rsidR="0080075B" w:rsidRPr="00D07FA4" w:rsidRDefault="0080075B" w:rsidP="00151251">
            <w:pPr>
              <w:spacing w:after="0" w:line="240" w:lineRule="auto"/>
              <w:jc w:val="center"/>
              <w:rPr>
                <w:rFonts w:ascii="Arial" w:hAnsi="Arial" w:cs="Arial"/>
                <w:b/>
                <w:bCs/>
                <w:sz w:val="16"/>
                <w:szCs w:val="24"/>
                <w:lang w:val="es-ES_tradnl"/>
              </w:rPr>
            </w:pPr>
            <w:r w:rsidRPr="00D07FA4">
              <w:rPr>
                <w:rFonts w:ascii="Arial" w:hAnsi="Arial" w:cs="Arial"/>
                <w:b/>
                <w:bCs/>
                <w:sz w:val="16"/>
                <w:szCs w:val="24"/>
                <w:lang w:val="es-ES_tradnl"/>
              </w:rPr>
              <w:t>GRUPOS DE CONVERSACIÓN</w:t>
            </w:r>
          </w:p>
        </w:tc>
      </w:tr>
      <w:tr w:rsidR="0080075B" w:rsidRPr="00D07FA4" w14:paraId="6838C4DF" w14:textId="77777777" w:rsidTr="00151251">
        <w:trPr>
          <w:trHeight w:val="45"/>
        </w:trPr>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1A6883"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Policía MEBOG</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28685E"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86</w:t>
            </w:r>
          </w:p>
        </w:tc>
      </w:tr>
      <w:tr w:rsidR="0080075B" w:rsidRPr="00D07FA4" w14:paraId="67D35E6A" w14:textId="77777777" w:rsidTr="00151251">
        <w:trPr>
          <w:trHeight w:val="45"/>
        </w:trPr>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E5A056"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Bomberos</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4F0B6"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12</w:t>
            </w:r>
          </w:p>
        </w:tc>
      </w:tr>
      <w:tr w:rsidR="0080075B" w:rsidRPr="00D07FA4" w14:paraId="533CAA85" w14:textId="77777777" w:rsidTr="00151251">
        <w:trPr>
          <w:trHeight w:val="45"/>
        </w:trPr>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DA02B8"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IDIGER</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A70A22"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11</w:t>
            </w:r>
          </w:p>
        </w:tc>
      </w:tr>
      <w:tr w:rsidR="0080075B" w:rsidRPr="00D07FA4" w14:paraId="7FA12EDE" w14:textId="77777777" w:rsidTr="00151251">
        <w:trPr>
          <w:trHeight w:val="45"/>
        </w:trPr>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668702"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Tránsito</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5637A2"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16</w:t>
            </w:r>
          </w:p>
        </w:tc>
      </w:tr>
      <w:tr w:rsidR="0080075B" w:rsidRPr="00D07FA4" w14:paraId="1D2E01B6" w14:textId="77777777" w:rsidTr="00151251">
        <w:trPr>
          <w:trHeight w:val="45"/>
        </w:trPr>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9005DD"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CRUE</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3DDC01"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32"/>
                <w:lang w:val="es-ES_tradnl"/>
              </w:rPr>
            </w:pPr>
            <w:r w:rsidRPr="00D07FA4">
              <w:rPr>
                <w:rFonts w:ascii="Arial" w:hAnsi="Arial" w:cs="Arial"/>
                <w:color w:val="000000"/>
                <w:kern w:val="24"/>
                <w:sz w:val="16"/>
                <w:szCs w:val="32"/>
                <w:lang w:val="es-ES_tradnl"/>
              </w:rPr>
              <w:t>6</w:t>
            </w:r>
          </w:p>
        </w:tc>
      </w:tr>
      <w:tr w:rsidR="0080075B" w:rsidRPr="00D07FA4" w14:paraId="1A0562D0" w14:textId="77777777" w:rsidTr="00151251">
        <w:trPr>
          <w:trHeight w:val="45"/>
        </w:trPr>
        <w:tc>
          <w:tcPr>
            <w:tcW w:w="1663"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09045373" w14:textId="77777777" w:rsidR="0080075B" w:rsidRPr="00D07FA4" w:rsidRDefault="0080075B" w:rsidP="00151251">
            <w:pPr>
              <w:pStyle w:val="NormalWeb"/>
              <w:spacing w:before="0" w:beforeAutospacing="0" w:after="0" w:afterAutospacing="0"/>
              <w:jc w:val="center"/>
              <w:rPr>
                <w:rFonts w:ascii="Arial" w:hAnsi="Arial" w:cs="Arial"/>
                <w:b/>
                <w:color w:val="000000"/>
                <w:kern w:val="24"/>
                <w:sz w:val="16"/>
                <w:szCs w:val="32"/>
                <w:lang w:val="es-ES_tradnl"/>
              </w:rPr>
            </w:pPr>
            <w:r w:rsidRPr="00D07FA4">
              <w:rPr>
                <w:rFonts w:ascii="Arial" w:hAnsi="Arial" w:cs="Arial"/>
                <w:b/>
                <w:color w:val="000000"/>
                <w:kern w:val="24"/>
                <w:sz w:val="16"/>
                <w:szCs w:val="32"/>
                <w:lang w:val="es-ES_tradnl"/>
              </w:rPr>
              <w:t>TOTAL</w:t>
            </w:r>
          </w:p>
        </w:tc>
        <w:tc>
          <w:tcPr>
            <w:tcW w:w="2013"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06021C53" w14:textId="77777777" w:rsidR="0080075B" w:rsidRPr="00D07FA4" w:rsidRDefault="0080075B" w:rsidP="00151251">
            <w:pPr>
              <w:pStyle w:val="NormalWeb"/>
              <w:spacing w:before="0" w:beforeAutospacing="0" w:after="0" w:afterAutospacing="0"/>
              <w:jc w:val="center"/>
              <w:rPr>
                <w:rFonts w:ascii="Arial" w:hAnsi="Arial" w:cs="Arial"/>
                <w:b/>
                <w:color w:val="000000"/>
                <w:kern w:val="24"/>
                <w:sz w:val="16"/>
                <w:szCs w:val="32"/>
                <w:lang w:val="es-ES_tradnl"/>
              </w:rPr>
            </w:pPr>
            <w:r w:rsidRPr="00D07FA4">
              <w:rPr>
                <w:rFonts w:ascii="Arial" w:hAnsi="Arial" w:cs="Arial"/>
                <w:b/>
                <w:color w:val="000000"/>
                <w:kern w:val="24"/>
                <w:sz w:val="16"/>
                <w:szCs w:val="32"/>
                <w:lang w:val="es-ES_tradnl"/>
              </w:rPr>
              <w:t>131</w:t>
            </w:r>
          </w:p>
        </w:tc>
      </w:tr>
    </w:tbl>
    <w:p w14:paraId="5BAC840D" w14:textId="77777777" w:rsidR="0080075B" w:rsidRPr="00D07FA4" w:rsidRDefault="0080075B" w:rsidP="0080075B">
      <w:pPr>
        <w:spacing w:after="0" w:line="240" w:lineRule="auto"/>
        <w:jc w:val="both"/>
        <w:rPr>
          <w:rFonts w:ascii="Arial" w:hAnsi="Arial" w:cs="Arial"/>
          <w:sz w:val="24"/>
          <w:szCs w:val="24"/>
        </w:rPr>
      </w:pPr>
    </w:p>
    <w:p w14:paraId="0452D34C" w14:textId="77777777" w:rsidR="0080075B" w:rsidRPr="00D07FA4" w:rsidRDefault="0080075B" w:rsidP="0080075B">
      <w:pPr>
        <w:spacing w:after="0" w:line="240" w:lineRule="auto"/>
        <w:jc w:val="both"/>
        <w:rPr>
          <w:rFonts w:ascii="Arial" w:hAnsi="Arial" w:cs="Arial"/>
          <w:b/>
          <w:sz w:val="24"/>
          <w:szCs w:val="24"/>
        </w:rPr>
      </w:pPr>
    </w:p>
    <w:p w14:paraId="7880C5A6" w14:textId="77777777" w:rsidR="0080075B" w:rsidRPr="00D07FA4" w:rsidRDefault="0080075B" w:rsidP="0080075B">
      <w:pPr>
        <w:spacing w:after="0" w:line="240" w:lineRule="auto"/>
        <w:jc w:val="both"/>
        <w:rPr>
          <w:rFonts w:ascii="Arial" w:hAnsi="Arial" w:cs="Arial"/>
          <w:b/>
          <w:sz w:val="24"/>
          <w:szCs w:val="24"/>
        </w:rPr>
      </w:pPr>
    </w:p>
    <w:p w14:paraId="7F2B7699" w14:textId="77777777" w:rsidR="0080075B" w:rsidRPr="00D07FA4" w:rsidRDefault="0080075B" w:rsidP="0080075B">
      <w:pPr>
        <w:spacing w:after="0" w:line="240" w:lineRule="auto"/>
        <w:jc w:val="both"/>
        <w:rPr>
          <w:rFonts w:ascii="Arial" w:hAnsi="Arial" w:cs="Arial"/>
          <w:b/>
          <w:sz w:val="24"/>
          <w:szCs w:val="24"/>
        </w:rPr>
      </w:pPr>
    </w:p>
    <w:p w14:paraId="4171D12E" w14:textId="77777777" w:rsidR="0080075B" w:rsidRPr="00D07FA4" w:rsidRDefault="0080075B" w:rsidP="0080075B">
      <w:pPr>
        <w:spacing w:after="0" w:line="240" w:lineRule="auto"/>
        <w:jc w:val="both"/>
        <w:rPr>
          <w:rFonts w:ascii="Arial" w:hAnsi="Arial" w:cs="Arial"/>
          <w:b/>
          <w:sz w:val="24"/>
          <w:szCs w:val="24"/>
        </w:rPr>
      </w:pPr>
    </w:p>
    <w:p w14:paraId="4672A674" w14:textId="77777777" w:rsidR="0080075B" w:rsidRPr="00D07FA4" w:rsidRDefault="0080075B" w:rsidP="0080075B">
      <w:pPr>
        <w:spacing w:after="0" w:line="240" w:lineRule="auto"/>
        <w:jc w:val="both"/>
        <w:rPr>
          <w:rFonts w:ascii="Arial" w:hAnsi="Arial" w:cs="Arial"/>
          <w:b/>
          <w:sz w:val="24"/>
          <w:szCs w:val="24"/>
        </w:rPr>
      </w:pPr>
    </w:p>
    <w:p w14:paraId="37689AB1" w14:textId="77777777" w:rsidR="0080075B" w:rsidRPr="00D07FA4" w:rsidRDefault="0080075B" w:rsidP="0080075B">
      <w:pPr>
        <w:spacing w:after="0" w:line="240" w:lineRule="auto"/>
        <w:rPr>
          <w:vanish/>
        </w:rPr>
      </w:pPr>
    </w:p>
    <w:p w14:paraId="43033704" w14:textId="77777777" w:rsidR="0080075B" w:rsidRPr="00D07FA4" w:rsidRDefault="0080075B" w:rsidP="0080075B">
      <w:pPr>
        <w:spacing w:after="0" w:line="240" w:lineRule="auto"/>
        <w:jc w:val="both"/>
        <w:rPr>
          <w:rFonts w:ascii="Arial" w:hAnsi="Arial" w:cs="Arial"/>
          <w:sz w:val="24"/>
          <w:szCs w:val="24"/>
        </w:rPr>
      </w:pPr>
    </w:p>
    <w:p w14:paraId="6D626F90" w14:textId="77777777" w:rsidR="0080075B" w:rsidRPr="00D07FA4" w:rsidRDefault="0080075B" w:rsidP="0080075B">
      <w:pPr>
        <w:spacing w:after="0" w:line="240" w:lineRule="auto"/>
        <w:jc w:val="both"/>
        <w:rPr>
          <w:rFonts w:ascii="Arial" w:hAnsi="Arial" w:cs="Arial"/>
          <w:sz w:val="24"/>
          <w:szCs w:val="24"/>
        </w:rPr>
      </w:pPr>
    </w:p>
    <w:tbl>
      <w:tblPr>
        <w:tblpPr w:leftFromText="141" w:rightFromText="141" w:vertAnchor="text" w:horzAnchor="page" w:tblpX="2306" w:tblpY="246"/>
        <w:tblOverlap w:val="never"/>
        <w:tblW w:w="3818" w:type="dxa"/>
        <w:tblCellMar>
          <w:left w:w="0" w:type="dxa"/>
          <w:right w:w="0" w:type="dxa"/>
        </w:tblCellMar>
        <w:tblLook w:val="0600" w:firstRow="0" w:lastRow="0" w:firstColumn="0" w:lastColumn="0" w:noHBand="1" w:noVBand="1"/>
      </w:tblPr>
      <w:tblGrid>
        <w:gridCol w:w="2202"/>
        <w:gridCol w:w="1616"/>
      </w:tblGrid>
      <w:tr w:rsidR="0080075B" w:rsidRPr="00D07FA4" w14:paraId="03292E76" w14:textId="77777777" w:rsidTr="00151251">
        <w:trPr>
          <w:trHeight w:val="117"/>
        </w:trPr>
        <w:tc>
          <w:tcPr>
            <w:tcW w:w="2202" w:type="dxa"/>
            <w:tcBorders>
              <w:top w:val="single" w:sz="8" w:space="0" w:color="000000"/>
              <w:left w:val="single" w:sz="8" w:space="0" w:color="000000"/>
              <w:bottom w:val="single" w:sz="8" w:space="0" w:color="000000"/>
              <w:right w:val="single" w:sz="8" w:space="0" w:color="000000"/>
            </w:tcBorders>
            <w:shd w:val="clear" w:color="auto" w:fill="DBE5F1"/>
            <w:tcMar>
              <w:top w:w="15" w:type="dxa"/>
              <w:left w:w="85" w:type="dxa"/>
              <w:bottom w:w="0" w:type="dxa"/>
              <w:right w:w="85" w:type="dxa"/>
            </w:tcMar>
            <w:vAlign w:val="center"/>
            <w:hideMark/>
          </w:tcPr>
          <w:p w14:paraId="745EE2B7" w14:textId="77777777" w:rsidR="0080075B" w:rsidRPr="00D07FA4" w:rsidRDefault="0080075B" w:rsidP="00151251">
            <w:pPr>
              <w:spacing w:after="0" w:line="240" w:lineRule="auto"/>
              <w:jc w:val="center"/>
              <w:rPr>
                <w:rFonts w:ascii="Arial" w:hAnsi="Arial" w:cs="Arial"/>
                <w:sz w:val="16"/>
              </w:rPr>
            </w:pPr>
            <w:r w:rsidRPr="00D07FA4">
              <w:rPr>
                <w:rFonts w:ascii="Arial" w:hAnsi="Arial" w:cs="Arial"/>
                <w:b/>
                <w:bCs/>
                <w:sz w:val="16"/>
                <w:lang w:val="es-ES_tradnl"/>
              </w:rPr>
              <w:t>AGENCIA</w:t>
            </w:r>
          </w:p>
        </w:tc>
        <w:tc>
          <w:tcPr>
            <w:tcW w:w="1616" w:type="dxa"/>
            <w:tcBorders>
              <w:top w:val="single" w:sz="8" w:space="0" w:color="000000"/>
              <w:left w:val="single" w:sz="8" w:space="0" w:color="000000"/>
              <w:bottom w:val="single" w:sz="8" w:space="0" w:color="000000"/>
              <w:right w:val="single" w:sz="8" w:space="0" w:color="000000"/>
            </w:tcBorders>
            <w:shd w:val="clear" w:color="auto" w:fill="DBE5F1"/>
            <w:tcMar>
              <w:top w:w="15" w:type="dxa"/>
              <w:left w:w="85" w:type="dxa"/>
              <w:bottom w:w="0" w:type="dxa"/>
              <w:right w:w="85" w:type="dxa"/>
            </w:tcMar>
            <w:vAlign w:val="center"/>
            <w:hideMark/>
          </w:tcPr>
          <w:p w14:paraId="772C8CF9" w14:textId="77777777" w:rsidR="0080075B" w:rsidRPr="00D07FA4" w:rsidRDefault="0080075B" w:rsidP="00151251">
            <w:pPr>
              <w:spacing w:after="0" w:line="240" w:lineRule="auto"/>
              <w:jc w:val="center"/>
              <w:rPr>
                <w:rFonts w:ascii="Arial" w:hAnsi="Arial" w:cs="Arial"/>
                <w:sz w:val="16"/>
              </w:rPr>
            </w:pPr>
            <w:r w:rsidRPr="00D07FA4">
              <w:rPr>
                <w:rFonts w:ascii="Arial" w:hAnsi="Arial" w:cs="Arial"/>
                <w:b/>
                <w:bCs/>
                <w:sz w:val="16"/>
                <w:lang w:val="es-ES_tradnl"/>
              </w:rPr>
              <w:t>CANTIDAD CONSOLAS</w:t>
            </w:r>
          </w:p>
        </w:tc>
      </w:tr>
      <w:tr w:rsidR="0080075B" w:rsidRPr="00D07FA4" w14:paraId="099828AA" w14:textId="77777777" w:rsidTr="00151251">
        <w:trPr>
          <w:trHeight w:val="45"/>
        </w:trPr>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DE81E09" w14:textId="77777777" w:rsidR="0080075B" w:rsidRPr="00D07FA4" w:rsidRDefault="0080075B" w:rsidP="00151251">
            <w:pPr>
              <w:pStyle w:val="NormalWeb"/>
              <w:spacing w:before="0" w:beforeAutospacing="0" w:after="0" w:afterAutospacing="0"/>
              <w:jc w:val="center"/>
              <w:rPr>
                <w:rFonts w:ascii="Arial" w:hAnsi="Arial" w:cs="Arial"/>
                <w:sz w:val="16"/>
                <w:szCs w:val="36"/>
                <w:lang w:val="es-CO" w:eastAsia="es-CO"/>
              </w:rPr>
            </w:pPr>
            <w:r w:rsidRPr="00D07FA4">
              <w:rPr>
                <w:rFonts w:ascii="Arial" w:hAnsi="Arial" w:cs="Arial"/>
                <w:color w:val="000000"/>
                <w:kern w:val="24"/>
                <w:sz w:val="16"/>
                <w:szCs w:val="40"/>
                <w:lang w:val="es-ES_tradnl"/>
              </w:rPr>
              <w:t>Policía Bogotá - CAD</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2CD52FD1"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s="Arial"/>
                <w:color w:val="000000"/>
                <w:kern w:val="24"/>
                <w:sz w:val="16"/>
                <w:szCs w:val="40"/>
                <w:lang w:val="es-ES_tradnl"/>
              </w:rPr>
              <w:t>38</w:t>
            </w:r>
          </w:p>
        </w:tc>
      </w:tr>
      <w:tr w:rsidR="0080075B" w:rsidRPr="00D07FA4" w14:paraId="15CB299D" w14:textId="77777777" w:rsidTr="00151251">
        <w:trPr>
          <w:trHeight w:val="53"/>
        </w:trPr>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2D5CBD07"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olor w:val="000000"/>
                <w:kern w:val="24"/>
                <w:sz w:val="16"/>
                <w:szCs w:val="40"/>
                <w:lang w:val="es-ES_tradnl"/>
              </w:rPr>
              <w:t>Tránsito</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9CC8304"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olor w:val="000000"/>
                <w:kern w:val="24"/>
                <w:sz w:val="16"/>
                <w:szCs w:val="40"/>
                <w:lang w:val="es-ES_tradnl"/>
              </w:rPr>
              <w:t>12</w:t>
            </w:r>
          </w:p>
        </w:tc>
      </w:tr>
      <w:tr w:rsidR="0080075B" w:rsidRPr="00D07FA4" w14:paraId="459AFBD2" w14:textId="77777777" w:rsidTr="00151251">
        <w:trPr>
          <w:trHeight w:val="45"/>
        </w:trPr>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2E083ADC"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olor w:val="000000"/>
                <w:kern w:val="24"/>
                <w:sz w:val="16"/>
                <w:szCs w:val="40"/>
                <w:lang w:val="es-ES_tradnl"/>
              </w:rPr>
              <w:t>CRUE</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0CC6E710"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olor w:val="000000"/>
                <w:kern w:val="24"/>
                <w:sz w:val="16"/>
                <w:szCs w:val="40"/>
                <w:lang w:val="es-ES_tradnl"/>
              </w:rPr>
              <w:t>9</w:t>
            </w:r>
          </w:p>
        </w:tc>
      </w:tr>
      <w:tr w:rsidR="0080075B" w:rsidRPr="00D07FA4" w14:paraId="59DCBA22" w14:textId="77777777" w:rsidTr="00151251">
        <w:trPr>
          <w:trHeight w:val="45"/>
        </w:trPr>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65BB8B2B"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olor w:val="000000"/>
                <w:kern w:val="24"/>
                <w:sz w:val="16"/>
                <w:szCs w:val="40"/>
                <w:lang w:val="es-ES_tradnl"/>
              </w:rPr>
              <w:t>Bomberos</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66D6CF54"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olor w:val="000000"/>
                <w:kern w:val="24"/>
                <w:sz w:val="16"/>
                <w:szCs w:val="40"/>
                <w:lang w:val="es-ES_tradnl"/>
              </w:rPr>
              <w:t>4</w:t>
            </w:r>
          </w:p>
        </w:tc>
      </w:tr>
      <w:tr w:rsidR="0080075B" w:rsidRPr="00D07FA4" w14:paraId="49BBC205" w14:textId="77777777" w:rsidTr="00151251">
        <w:trPr>
          <w:trHeight w:val="45"/>
        </w:trPr>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03DD846B"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olor w:val="000000"/>
                <w:kern w:val="24"/>
                <w:sz w:val="16"/>
                <w:szCs w:val="40"/>
                <w:lang w:val="es-ES_tradnl"/>
              </w:rPr>
              <w:t>OFITE</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642DBD15"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olor w:val="000000"/>
                <w:kern w:val="24"/>
                <w:sz w:val="16"/>
                <w:szCs w:val="40"/>
                <w:lang w:val="es-ES_tradnl"/>
              </w:rPr>
              <w:t>1</w:t>
            </w:r>
          </w:p>
        </w:tc>
      </w:tr>
      <w:tr w:rsidR="0080075B" w:rsidRPr="00D07FA4" w14:paraId="42041B16" w14:textId="77777777" w:rsidTr="00151251">
        <w:trPr>
          <w:trHeight w:val="45"/>
        </w:trPr>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tcPr>
          <w:p w14:paraId="430F092A"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olor w:val="000000"/>
                <w:kern w:val="24"/>
                <w:sz w:val="16"/>
                <w:szCs w:val="40"/>
                <w:lang w:val="es-ES_tradnl"/>
              </w:rPr>
              <w:t>IDIGER</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tcPr>
          <w:p w14:paraId="32DF77CF"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color w:val="000000"/>
                <w:kern w:val="24"/>
                <w:sz w:val="16"/>
                <w:szCs w:val="40"/>
                <w:lang w:val="es-ES_tradnl"/>
              </w:rPr>
              <w:t>4</w:t>
            </w:r>
          </w:p>
        </w:tc>
      </w:tr>
      <w:tr w:rsidR="0080075B" w:rsidRPr="00D07FA4" w14:paraId="7103F0A2" w14:textId="77777777" w:rsidTr="00151251">
        <w:trPr>
          <w:trHeight w:val="263"/>
        </w:trPr>
        <w:tc>
          <w:tcPr>
            <w:tcW w:w="220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3290017F"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b/>
                <w:bCs/>
                <w:color w:val="000000"/>
                <w:kern w:val="24"/>
                <w:sz w:val="16"/>
                <w:szCs w:val="40"/>
                <w:lang w:val="es-ES_tradnl"/>
              </w:rPr>
              <w:t>TOTAL</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9962B32" w14:textId="77777777" w:rsidR="0080075B" w:rsidRPr="00D07FA4" w:rsidRDefault="0080075B" w:rsidP="00151251">
            <w:pPr>
              <w:pStyle w:val="NormalWeb"/>
              <w:spacing w:before="0" w:beforeAutospacing="0" w:after="0" w:afterAutospacing="0"/>
              <w:jc w:val="center"/>
              <w:rPr>
                <w:rFonts w:ascii="Arial" w:hAnsi="Arial" w:cs="Arial"/>
                <w:sz w:val="16"/>
                <w:szCs w:val="36"/>
              </w:rPr>
            </w:pPr>
            <w:r w:rsidRPr="00D07FA4">
              <w:rPr>
                <w:rFonts w:ascii="Arial" w:hAnsi="Arial"/>
                <w:b/>
                <w:bCs/>
                <w:color w:val="000000"/>
                <w:kern w:val="24"/>
                <w:sz w:val="16"/>
                <w:szCs w:val="40"/>
                <w:lang w:val="es-ES_tradnl"/>
              </w:rPr>
              <w:t>68</w:t>
            </w:r>
          </w:p>
        </w:tc>
      </w:tr>
    </w:tbl>
    <w:p w14:paraId="3F335E07" w14:textId="77777777" w:rsidR="0080075B" w:rsidRPr="00D07FA4" w:rsidRDefault="0080075B" w:rsidP="0080075B">
      <w:pPr>
        <w:spacing w:after="0" w:line="240" w:lineRule="auto"/>
        <w:jc w:val="both"/>
        <w:rPr>
          <w:rFonts w:ascii="Arial" w:hAnsi="Arial" w:cs="Arial"/>
          <w:sz w:val="24"/>
          <w:szCs w:val="24"/>
        </w:rPr>
      </w:pPr>
    </w:p>
    <w:tbl>
      <w:tblPr>
        <w:tblpPr w:leftFromText="141" w:rightFromText="141" w:vertAnchor="text" w:horzAnchor="page" w:tblpX="6511" w:tblpY="67"/>
        <w:tblW w:w="3534" w:type="dxa"/>
        <w:tblCellMar>
          <w:left w:w="0" w:type="dxa"/>
          <w:right w:w="0" w:type="dxa"/>
        </w:tblCellMar>
        <w:tblLook w:val="0600" w:firstRow="0" w:lastRow="0" w:firstColumn="0" w:lastColumn="0" w:noHBand="1" w:noVBand="1"/>
      </w:tblPr>
      <w:tblGrid>
        <w:gridCol w:w="2042"/>
        <w:gridCol w:w="1492"/>
      </w:tblGrid>
      <w:tr w:rsidR="0080075B" w:rsidRPr="00D07FA4" w14:paraId="3071450B" w14:textId="77777777" w:rsidTr="00151251">
        <w:trPr>
          <w:trHeight w:val="64"/>
        </w:trPr>
        <w:tc>
          <w:tcPr>
            <w:tcW w:w="2042" w:type="dxa"/>
            <w:tcBorders>
              <w:top w:val="single" w:sz="8" w:space="0" w:color="000000"/>
              <w:left w:val="single" w:sz="8" w:space="0" w:color="000000"/>
              <w:bottom w:val="single" w:sz="8" w:space="0" w:color="000000"/>
              <w:right w:val="single" w:sz="8" w:space="0" w:color="000000"/>
            </w:tcBorders>
            <w:shd w:val="clear" w:color="auto" w:fill="DBE5F1"/>
            <w:tcMar>
              <w:top w:w="15" w:type="dxa"/>
              <w:left w:w="85" w:type="dxa"/>
              <w:bottom w:w="0" w:type="dxa"/>
              <w:right w:w="85" w:type="dxa"/>
            </w:tcMar>
            <w:vAlign w:val="center"/>
            <w:hideMark/>
          </w:tcPr>
          <w:p w14:paraId="30AB1107" w14:textId="77777777" w:rsidR="0080075B" w:rsidRPr="00D07FA4" w:rsidRDefault="0080075B" w:rsidP="00151251">
            <w:pPr>
              <w:spacing w:after="0" w:line="240" w:lineRule="auto"/>
              <w:jc w:val="center"/>
              <w:rPr>
                <w:rFonts w:ascii="Arial" w:hAnsi="Arial" w:cs="Arial"/>
                <w:sz w:val="16"/>
              </w:rPr>
            </w:pPr>
            <w:r w:rsidRPr="00D07FA4">
              <w:rPr>
                <w:rFonts w:ascii="Arial" w:hAnsi="Arial" w:cs="Arial"/>
                <w:b/>
                <w:bCs/>
                <w:sz w:val="16"/>
                <w:lang w:val="es-ES_tradnl"/>
              </w:rPr>
              <w:t>AGENCIA</w:t>
            </w:r>
          </w:p>
        </w:tc>
        <w:tc>
          <w:tcPr>
            <w:tcW w:w="1492" w:type="dxa"/>
            <w:tcBorders>
              <w:top w:val="single" w:sz="8" w:space="0" w:color="000000"/>
              <w:left w:val="single" w:sz="8" w:space="0" w:color="000000"/>
              <w:bottom w:val="single" w:sz="8" w:space="0" w:color="000000"/>
              <w:right w:val="single" w:sz="8" w:space="0" w:color="000000"/>
            </w:tcBorders>
            <w:shd w:val="clear" w:color="auto" w:fill="DBE5F1"/>
            <w:tcMar>
              <w:top w:w="15" w:type="dxa"/>
              <w:left w:w="85" w:type="dxa"/>
              <w:bottom w:w="0" w:type="dxa"/>
              <w:right w:w="85" w:type="dxa"/>
            </w:tcMar>
            <w:vAlign w:val="center"/>
            <w:hideMark/>
          </w:tcPr>
          <w:p w14:paraId="2DB91542" w14:textId="77777777" w:rsidR="0080075B" w:rsidRPr="00D07FA4" w:rsidRDefault="0080075B" w:rsidP="00151251">
            <w:pPr>
              <w:spacing w:after="0" w:line="240" w:lineRule="auto"/>
              <w:jc w:val="center"/>
              <w:rPr>
                <w:rFonts w:ascii="Arial" w:hAnsi="Arial" w:cs="Arial"/>
                <w:sz w:val="16"/>
              </w:rPr>
            </w:pPr>
            <w:r w:rsidRPr="00D07FA4">
              <w:rPr>
                <w:rFonts w:ascii="Arial" w:hAnsi="Arial" w:cs="Arial"/>
                <w:b/>
                <w:bCs/>
                <w:sz w:val="16"/>
                <w:lang w:val="es-ES_tradnl"/>
              </w:rPr>
              <w:t>CANTIDAD DE RADIOS</w:t>
            </w:r>
          </w:p>
        </w:tc>
      </w:tr>
      <w:tr w:rsidR="0080075B" w:rsidRPr="00D07FA4" w14:paraId="5E2E97EE" w14:textId="77777777" w:rsidTr="00151251">
        <w:trPr>
          <w:trHeight w:val="45"/>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04727617" w14:textId="77777777" w:rsidR="0080075B" w:rsidRPr="00D07FA4" w:rsidRDefault="0080075B" w:rsidP="00151251">
            <w:pPr>
              <w:spacing w:after="0" w:line="240" w:lineRule="auto"/>
              <w:jc w:val="center"/>
              <w:rPr>
                <w:rFonts w:ascii="Arial" w:hAnsi="Arial" w:cs="Arial"/>
                <w:sz w:val="16"/>
              </w:rPr>
            </w:pPr>
            <w:r w:rsidRPr="00D07FA4">
              <w:rPr>
                <w:rFonts w:ascii="Arial" w:hAnsi="Arial" w:cs="Arial"/>
                <w:sz w:val="16"/>
                <w:lang w:val="es-ES_tradnl"/>
              </w:rPr>
              <w:t xml:space="preserve">Policía de Bogotá </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6290196"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40"/>
                <w:lang w:val="es-ES_tradnl"/>
              </w:rPr>
            </w:pPr>
            <w:r w:rsidRPr="00D07FA4">
              <w:rPr>
                <w:rFonts w:ascii="Arial" w:hAnsi="Arial" w:cs="Arial"/>
                <w:color w:val="000000"/>
                <w:kern w:val="24"/>
                <w:sz w:val="16"/>
                <w:szCs w:val="40"/>
                <w:lang w:val="es-ES_tradnl"/>
              </w:rPr>
              <w:t>6956</w:t>
            </w:r>
          </w:p>
        </w:tc>
      </w:tr>
      <w:tr w:rsidR="0080075B" w:rsidRPr="00D07FA4" w14:paraId="6EA1E585" w14:textId="77777777" w:rsidTr="00151251">
        <w:trPr>
          <w:trHeight w:val="263"/>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tcPr>
          <w:p w14:paraId="3C876765" w14:textId="77777777" w:rsidR="0080075B" w:rsidRPr="00D07FA4" w:rsidRDefault="0080075B" w:rsidP="00151251">
            <w:pPr>
              <w:spacing w:after="0" w:line="240" w:lineRule="auto"/>
              <w:jc w:val="center"/>
              <w:rPr>
                <w:rFonts w:ascii="Arial" w:hAnsi="Arial" w:cs="Arial"/>
                <w:sz w:val="16"/>
                <w:lang w:val="es-ES_tradnl"/>
              </w:rPr>
            </w:pPr>
            <w:r w:rsidRPr="00D07FA4">
              <w:rPr>
                <w:rFonts w:ascii="Arial" w:hAnsi="Arial" w:cs="Arial"/>
                <w:sz w:val="16"/>
                <w:lang w:val="es-ES_tradnl"/>
              </w:rPr>
              <w:t>Tránsito - Movilidad</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tcPr>
          <w:p w14:paraId="319650AE"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40"/>
                <w:lang w:val="es-ES_tradnl"/>
              </w:rPr>
            </w:pPr>
            <w:r w:rsidRPr="00D07FA4">
              <w:rPr>
                <w:rFonts w:ascii="Arial" w:hAnsi="Arial" w:cs="Arial"/>
                <w:color w:val="000000"/>
                <w:kern w:val="24"/>
                <w:sz w:val="16"/>
                <w:szCs w:val="40"/>
                <w:lang w:val="es-ES_tradnl"/>
              </w:rPr>
              <w:t>1183</w:t>
            </w:r>
          </w:p>
        </w:tc>
      </w:tr>
      <w:tr w:rsidR="0080075B" w:rsidRPr="00D07FA4" w14:paraId="2F25F530" w14:textId="77777777" w:rsidTr="00151251">
        <w:trPr>
          <w:trHeight w:val="263"/>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3EF1600" w14:textId="77777777" w:rsidR="0080075B" w:rsidRPr="00D07FA4" w:rsidRDefault="0080075B" w:rsidP="00151251">
            <w:pPr>
              <w:spacing w:after="0" w:line="240" w:lineRule="auto"/>
              <w:jc w:val="center"/>
              <w:rPr>
                <w:rFonts w:ascii="Arial" w:hAnsi="Arial" w:cs="Arial"/>
                <w:sz w:val="16"/>
              </w:rPr>
            </w:pPr>
            <w:r w:rsidRPr="00D07FA4">
              <w:rPr>
                <w:rFonts w:ascii="Arial" w:hAnsi="Arial" w:cs="Arial"/>
                <w:sz w:val="16"/>
                <w:lang w:val="es-ES_tradnl"/>
              </w:rPr>
              <w:t>Bomberos</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BF36A"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40"/>
                <w:lang w:val="es-ES_tradnl"/>
              </w:rPr>
            </w:pPr>
            <w:r w:rsidRPr="00D07FA4">
              <w:rPr>
                <w:rFonts w:ascii="Arial" w:hAnsi="Arial" w:cs="Arial"/>
                <w:color w:val="000000"/>
                <w:kern w:val="24"/>
                <w:sz w:val="16"/>
                <w:szCs w:val="40"/>
                <w:lang w:val="es-ES_tradnl"/>
              </w:rPr>
              <w:t>449</w:t>
            </w:r>
          </w:p>
        </w:tc>
      </w:tr>
      <w:tr w:rsidR="0080075B" w:rsidRPr="00D07FA4" w14:paraId="738C9E03" w14:textId="77777777" w:rsidTr="00151251">
        <w:trPr>
          <w:trHeight w:val="263"/>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E3BF772" w14:textId="77777777" w:rsidR="0080075B" w:rsidRPr="00D07FA4" w:rsidRDefault="0080075B" w:rsidP="00151251">
            <w:pPr>
              <w:spacing w:after="0" w:line="240" w:lineRule="auto"/>
              <w:jc w:val="center"/>
              <w:rPr>
                <w:rFonts w:ascii="Arial" w:hAnsi="Arial" w:cs="Arial"/>
                <w:sz w:val="16"/>
              </w:rPr>
            </w:pPr>
            <w:r w:rsidRPr="00D07FA4">
              <w:rPr>
                <w:rFonts w:ascii="Arial" w:hAnsi="Arial" w:cs="Arial"/>
                <w:sz w:val="16"/>
                <w:lang w:val="es-ES_tradnl"/>
              </w:rPr>
              <w:t>CRUE</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90B56B"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40"/>
                <w:lang w:val="es-ES_tradnl"/>
              </w:rPr>
            </w:pPr>
            <w:r w:rsidRPr="00D07FA4">
              <w:rPr>
                <w:rFonts w:ascii="Arial" w:hAnsi="Arial" w:cs="Arial"/>
                <w:color w:val="000000"/>
                <w:kern w:val="24"/>
                <w:sz w:val="16"/>
                <w:szCs w:val="40"/>
                <w:lang w:val="es-ES_tradnl"/>
              </w:rPr>
              <w:t>665</w:t>
            </w:r>
          </w:p>
        </w:tc>
      </w:tr>
      <w:tr w:rsidR="0080075B" w:rsidRPr="00D07FA4" w14:paraId="74328E8F" w14:textId="77777777" w:rsidTr="00151251">
        <w:trPr>
          <w:trHeight w:val="263"/>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7496D89D" w14:textId="77777777" w:rsidR="0080075B" w:rsidRPr="00D07FA4" w:rsidRDefault="0080075B" w:rsidP="00151251">
            <w:pPr>
              <w:spacing w:after="0" w:line="240" w:lineRule="auto"/>
              <w:jc w:val="center"/>
              <w:rPr>
                <w:rFonts w:ascii="Arial" w:hAnsi="Arial" w:cs="Arial"/>
                <w:sz w:val="16"/>
              </w:rPr>
            </w:pPr>
            <w:r w:rsidRPr="00D07FA4">
              <w:rPr>
                <w:rFonts w:ascii="Arial" w:hAnsi="Arial" w:cs="Arial"/>
                <w:sz w:val="16"/>
                <w:lang w:val="es-ES_tradnl"/>
              </w:rPr>
              <w:t>IDIGER</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01053B" w14:textId="77777777" w:rsidR="0080075B" w:rsidRPr="00D07FA4" w:rsidRDefault="0080075B" w:rsidP="00151251">
            <w:pPr>
              <w:pStyle w:val="NormalWeb"/>
              <w:spacing w:before="0" w:beforeAutospacing="0" w:after="0" w:afterAutospacing="0"/>
              <w:jc w:val="center"/>
              <w:rPr>
                <w:rFonts w:ascii="Arial" w:hAnsi="Arial" w:cs="Arial"/>
                <w:color w:val="000000"/>
                <w:kern w:val="24"/>
                <w:sz w:val="16"/>
                <w:szCs w:val="40"/>
                <w:lang w:val="es-ES_tradnl"/>
              </w:rPr>
            </w:pPr>
            <w:r w:rsidRPr="00D07FA4">
              <w:rPr>
                <w:rFonts w:ascii="Arial" w:hAnsi="Arial" w:cs="Arial"/>
                <w:color w:val="000000"/>
                <w:kern w:val="24"/>
                <w:sz w:val="16"/>
                <w:szCs w:val="40"/>
                <w:lang w:val="es-ES_tradnl"/>
              </w:rPr>
              <w:t>241</w:t>
            </w:r>
          </w:p>
        </w:tc>
      </w:tr>
      <w:tr w:rsidR="0080075B" w:rsidRPr="00D07FA4" w14:paraId="558B97F6" w14:textId="77777777" w:rsidTr="00151251">
        <w:trPr>
          <w:trHeight w:val="263"/>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293F3E4" w14:textId="77777777" w:rsidR="0080075B" w:rsidRPr="00D07FA4" w:rsidRDefault="0080075B" w:rsidP="00151251">
            <w:pPr>
              <w:spacing w:after="0" w:line="240" w:lineRule="auto"/>
              <w:jc w:val="center"/>
              <w:rPr>
                <w:rFonts w:ascii="Arial" w:hAnsi="Arial" w:cs="Arial"/>
                <w:sz w:val="16"/>
              </w:rPr>
            </w:pPr>
            <w:r w:rsidRPr="00D07FA4">
              <w:rPr>
                <w:rFonts w:ascii="Arial" w:hAnsi="Arial" w:cs="Arial"/>
                <w:b/>
                <w:bCs/>
                <w:sz w:val="16"/>
                <w:lang w:val="es-ES_tradnl"/>
              </w:rPr>
              <w:t>TOTAL</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1005A0E" w14:textId="77777777" w:rsidR="0080075B" w:rsidRPr="00D07FA4" w:rsidRDefault="0080075B" w:rsidP="00151251">
            <w:pPr>
              <w:pStyle w:val="NormalWeb"/>
              <w:spacing w:before="0" w:beforeAutospacing="0" w:after="0" w:afterAutospacing="0"/>
              <w:jc w:val="center"/>
              <w:rPr>
                <w:rFonts w:ascii="Arial" w:hAnsi="Arial" w:cs="Arial"/>
                <w:b/>
                <w:color w:val="000000"/>
                <w:kern w:val="24"/>
                <w:sz w:val="16"/>
                <w:szCs w:val="40"/>
                <w:lang w:val="es-ES_tradnl"/>
              </w:rPr>
            </w:pPr>
            <w:r w:rsidRPr="00D07FA4">
              <w:rPr>
                <w:rFonts w:ascii="Arial" w:hAnsi="Arial" w:cs="Arial"/>
                <w:b/>
                <w:color w:val="000000"/>
                <w:kern w:val="24"/>
                <w:sz w:val="16"/>
                <w:szCs w:val="40"/>
                <w:lang w:val="es-ES_tradnl"/>
              </w:rPr>
              <w:t>9494</w:t>
            </w:r>
          </w:p>
        </w:tc>
      </w:tr>
    </w:tbl>
    <w:p w14:paraId="6751A024" w14:textId="77777777" w:rsidR="0080075B" w:rsidRPr="00D07FA4" w:rsidRDefault="0080075B" w:rsidP="0080075B">
      <w:pPr>
        <w:spacing w:after="0" w:line="240" w:lineRule="auto"/>
        <w:jc w:val="both"/>
        <w:rPr>
          <w:rFonts w:ascii="Arial" w:hAnsi="Arial" w:cs="Arial"/>
          <w:sz w:val="24"/>
          <w:szCs w:val="24"/>
        </w:rPr>
      </w:pPr>
    </w:p>
    <w:p w14:paraId="417974DF" w14:textId="77777777" w:rsidR="0080075B" w:rsidRPr="00D07FA4" w:rsidRDefault="0080075B" w:rsidP="0080075B">
      <w:pPr>
        <w:spacing w:after="0" w:line="240" w:lineRule="auto"/>
        <w:jc w:val="both"/>
        <w:rPr>
          <w:rFonts w:ascii="Arial" w:hAnsi="Arial" w:cs="Arial"/>
          <w:sz w:val="24"/>
          <w:szCs w:val="24"/>
        </w:rPr>
      </w:pPr>
    </w:p>
    <w:p w14:paraId="6B856926" w14:textId="77777777" w:rsidR="0080075B" w:rsidRPr="00D07FA4" w:rsidRDefault="0080075B" w:rsidP="0080075B">
      <w:pPr>
        <w:spacing w:after="0" w:line="240" w:lineRule="auto"/>
        <w:jc w:val="both"/>
        <w:rPr>
          <w:rFonts w:ascii="Arial" w:hAnsi="Arial" w:cs="Arial"/>
          <w:sz w:val="24"/>
          <w:szCs w:val="24"/>
        </w:rPr>
      </w:pPr>
    </w:p>
    <w:p w14:paraId="781FC459" w14:textId="77777777" w:rsidR="0080075B" w:rsidRPr="00D07FA4" w:rsidRDefault="0080075B" w:rsidP="0080075B">
      <w:pPr>
        <w:spacing w:after="0" w:line="240" w:lineRule="auto"/>
        <w:jc w:val="both"/>
        <w:rPr>
          <w:rFonts w:ascii="Arial" w:hAnsi="Arial" w:cs="Arial"/>
          <w:sz w:val="24"/>
          <w:szCs w:val="24"/>
        </w:rPr>
      </w:pPr>
    </w:p>
    <w:p w14:paraId="75BC79BF" w14:textId="77777777" w:rsidR="0080075B" w:rsidRPr="00D07FA4" w:rsidRDefault="0080075B" w:rsidP="0080075B">
      <w:pPr>
        <w:spacing w:after="0" w:line="240" w:lineRule="auto"/>
        <w:jc w:val="both"/>
        <w:rPr>
          <w:rFonts w:ascii="Arial" w:hAnsi="Arial" w:cs="Arial"/>
          <w:sz w:val="24"/>
          <w:szCs w:val="24"/>
        </w:rPr>
      </w:pPr>
    </w:p>
    <w:p w14:paraId="5A97987C" w14:textId="77777777" w:rsidR="0080075B" w:rsidRPr="00D07FA4" w:rsidRDefault="0080075B" w:rsidP="0080075B">
      <w:pPr>
        <w:spacing w:after="0" w:line="240" w:lineRule="auto"/>
        <w:jc w:val="both"/>
        <w:rPr>
          <w:rFonts w:ascii="Arial" w:hAnsi="Arial" w:cs="Arial"/>
          <w:sz w:val="24"/>
          <w:szCs w:val="24"/>
        </w:rPr>
      </w:pPr>
    </w:p>
    <w:p w14:paraId="04C1AFE2" w14:textId="77777777" w:rsidR="0080075B" w:rsidRPr="00D07FA4" w:rsidRDefault="0080075B" w:rsidP="0080075B">
      <w:pPr>
        <w:spacing w:after="0" w:line="240" w:lineRule="auto"/>
        <w:jc w:val="both"/>
        <w:rPr>
          <w:rFonts w:ascii="Arial" w:hAnsi="Arial" w:cs="Arial"/>
          <w:sz w:val="24"/>
          <w:szCs w:val="24"/>
        </w:rPr>
      </w:pPr>
    </w:p>
    <w:p w14:paraId="1585149F" w14:textId="77777777" w:rsidR="0080075B" w:rsidRPr="00D07FA4" w:rsidRDefault="0080075B" w:rsidP="0080075B">
      <w:pPr>
        <w:spacing w:after="0" w:line="240" w:lineRule="auto"/>
        <w:contextualSpacing/>
        <w:jc w:val="both"/>
        <w:rPr>
          <w:rFonts w:ascii="Arial" w:eastAsia="Arial" w:hAnsi="Arial" w:cs="Arial"/>
          <w:color w:val="000000"/>
          <w:sz w:val="24"/>
          <w:szCs w:val="24"/>
        </w:rPr>
      </w:pPr>
      <w:r w:rsidRPr="00D07FA4">
        <w:rPr>
          <w:rFonts w:ascii="Arial" w:eastAsia="Arial" w:hAnsi="Arial" w:cs="Arial"/>
          <w:color w:val="000000"/>
          <w:sz w:val="24"/>
          <w:szCs w:val="24"/>
        </w:rPr>
        <w:tab/>
      </w:r>
    </w:p>
    <w:p w14:paraId="2D74CEFC" w14:textId="77777777" w:rsidR="0080075B" w:rsidRPr="00D07FA4" w:rsidRDefault="0080075B" w:rsidP="0080075B">
      <w:pPr>
        <w:spacing w:after="0" w:line="240" w:lineRule="auto"/>
        <w:contextualSpacing/>
        <w:jc w:val="both"/>
        <w:rPr>
          <w:rFonts w:ascii="Arial" w:eastAsia="Arial" w:hAnsi="Arial" w:cs="Arial"/>
          <w:color w:val="000000"/>
          <w:sz w:val="24"/>
          <w:szCs w:val="24"/>
        </w:rPr>
      </w:pPr>
    </w:p>
    <w:p w14:paraId="75356E5D" w14:textId="77777777" w:rsidR="0080075B" w:rsidRPr="00463DDF" w:rsidRDefault="0080075B" w:rsidP="0080075B">
      <w:pPr>
        <w:spacing w:after="0" w:line="240" w:lineRule="auto"/>
        <w:contextualSpacing/>
        <w:jc w:val="both"/>
        <w:rPr>
          <w:rFonts w:ascii="Arial" w:hAnsi="Arial" w:cs="Arial"/>
          <w:szCs w:val="24"/>
        </w:rPr>
      </w:pPr>
      <w:r w:rsidRPr="00463DDF">
        <w:rPr>
          <w:rFonts w:ascii="Arial" w:hAnsi="Arial" w:cs="Arial"/>
          <w:szCs w:val="24"/>
        </w:rPr>
        <w:t>El promedio de llamadas es de 747.400 en un día de alto tráfico, lo cual demuestra lo importante y esencial que es este sistema de comunicaciones que proporciona cobertura, movilidad, seguridad y redundancia de equipos, dotando de herramientas tecnológicas a la fuerza policial y demás agencias de seguridad y emergencias de la ciudad, para enfocar mejor sus esfuerzos en busca de la agilidad y veracidad de respuesta ante eventos relacionados con la seguridad de los ciudadanos.</w:t>
      </w:r>
    </w:p>
    <w:p w14:paraId="1DD7D74E" w14:textId="77777777" w:rsidR="0080075B" w:rsidRPr="00463DDF" w:rsidRDefault="0080075B" w:rsidP="0080075B">
      <w:pPr>
        <w:spacing w:after="0" w:line="240" w:lineRule="auto"/>
        <w:contextualSpacing/>
        <w:jc w:val="both"/>
        <w:rPr>
          <w:rFonts w:ascii="Arial" w:eastAsia="Arial" w:hAnsi="Arial" w:cs="Arial"/>
          <w:color w:val="000000"/>
          <w:szCs w:val="24"/>
        </w:rPr>
      </w:pPr>
    </w:p>
    <w:p w14:paraId="7C6B8600" w14:textId="77777777" w:rsidR="0080075B" w:rsidRPr="00463DDF" w:rsidRDefault="0080075B" w:rsidP="0080075B">
      <w:pPr>
        <w:spacing w:after="0" w:line="240" w:lineRule="auto"/>
        <w:contextualSpacing/>
        <w:jc w:val="both"/>
        <w:rPr>
          <w:rFonts w:ascii="Arial" w:eastAsia="Arial" w:hAnsi="Arial" w:cs="Arial"/>
          <w:color w:val="000000"/>
          <w:szCs w:val="24"/>
        </w:rPr>
      </w:pPr>
      <w:r w:rsidRPr="00463DDF">
        <w:rPr>
          <w:rFonts w:ascii="Arial" w:eastAsia="Arial" w:hAnsi="Arial" w:cs="Arial"/>
          <w:color w:val="000000"/>
          <w:szCs w:val="24"/>
        </w:rPr>
        <w:t>Durante el primer semestre de 2019, se realizaron las siguientes actividades con relación al sistema de radio Troncalizado:</w:t>
      </w:r>
    </w:p>
    <w:p w14:paraId="4400B6D2" w14:textId="77777777" w:rsidR="0080075B" w:rsidRPr="00463DDF" w:rsidRDefault="0080075B" w:rsidP="0080075B">
      <w:pPr>
        <w:spacing w:after="0" w:line="240" w:lineRule="auto"/>
        <w:contextualSpacing/>
        <w:jc w:val="both"/>
        <w:rPr>
          <w:rFonts w:ascii="Arial" w:hAnsi="Arial" w:cs="Arial"/>
          <w:szCs w:val="24"/>
          <w:lang w:eastAsia="es-MX"/>
        </w:rPr>
      </w:pPr>
    </w:p>
    <w:p w14:paraId="6A7263D6" w14:textId="77777777" w:rsidR="0080075B" w:rsidRPr="00463DDF" w:rsidRDefault="0080075B" w:rsidP="0080075B">
      <w:pPr>
        <w:numPr>
          <w:ilvl w:val="0"/>
          <w:numId w:val="7"/>
        </w:numPr>
        <w:suppressAutoHyphens/>
        <w:spacing w:after="0" w:line="240" w:lineRule="auto"/>
        <w:contextualSpacing/>
        <w:jc w:val="both"/>
        <w:rPr>
          <w:rFonts w:ascii="Arial" w:hAnsi="Arial" w:cs="Arial"/>
          <w:szCs w:val="24"/>
          <w:lang w:eastAsia="es-MX"/>
        </w:rPr>
      </w:pPr>
      <w:r w:rsidRPr="00463DDF">
        <w:rPr>
          <w:rFonts w:ascii="Arial" w:hAnsi="Arial" w:cs="Arial"/>
          <w:szCs w:val="24"/>
          <w:lang w:eastAsia="es-MX"/>
        </w:rPr>
        <w:lastRenderedPageBreak/>
        <w:t>Se realizó entrenamiento técnico a seis (6) uniformados de la Policía – Grupo de Telemática Bogotá, sobre el sistema de radio troncalizado ASTRO 25IP, en las instalaciones de Motorola USA.</w:t>
      </w:r>
    </w:p>
    <w:p w14:paraId="416D08DF" w14:textId="77777777" w:rsidR="0080075B" w:rsidRPr="00463DDF" w:rsidRDefault="0080075B" w:rsidP="0080075B">
      <w:pPr>
        <w:numPr>
          <w:ilvl w:val="0"/>
          <w:numId w:val="7"/>
        </w:numPr>
        <w:suppressAutoHyphens/>
        <w:spacing w:after="0" w:line="240" w:lineRule="auto"/>
        <w:contextualSpacing/>
        <w:jc w:val="both"/>
        <w:rPr>
          <w:rFonts w:ascii="Arial" w:hAnsi="Arial" w:cs="Arial"/>
          <w:szCs w:val="24"/>
          <w:lang w:eastAsia="es-MX"/>
        </w:rPr>
      </w:pPr>
      <w:r w:rsidRPr="00463DDF">
        <w:rPr>
          <w:rFonts w:ascii="Arial" w:hAnsi="Arial" w:cs="Arial"/>
          <w:szCs w:val="24"/>
          <w:lang w:eastAsia="es-MX"/>
        </w:rPr>
        <w:t>Se entregaron a la MEBOG 10.000 baterías para radios XTS2250 y 176 radios APX8000 adicionales a los 2.000 entregados en el mes de diciembre de 2018.</w:t>
      </w:r>
    </w:p>
    <w:p w14:paraId="0EFA1DB8" w14:textId="77777777" w:rsidR="0080075B" w:rsidRPr="00463DDF" w:rsidRDefault="0080075B" w:rsidP="0080075B">
      <w:pPr>
        <w:numPr>
          <w:ilvl w:val="0"/>
          <w:numId w:val="7"/>
        </w:numPr>
        <w:suppressAutoHyphens/>
        <w:spacing w:after="0" w:line="240" w:lineRule="auto"/>
        <w:contextualSpacing/>
        <w:jc w:val="both"/>
        <w:rPr>
          <w:rFonts w:ascii="Arial" w:hAnsi="Arial" w:cs="Arial"/>
          <w:b/>
          <w:szCs w:val="24"/>
        </w:rPr>
      </w:pPr>
      <w:r w:rsidRPr="00463DDF">
        <w:rPr>
          <w:rFonts w:ascii="Arial" w:hAnsi="Arial" w:cs="Arial"/>
          <w:szCs w:val="24"/>
          <w:lang w:eastAsia="es-MX"/>
        </w:rPr>
        <w:t>Mediante modificatorio No. 2 al comodato 1036-2018 se adicionaron 2.000 radios APX8000, 13 repetidoras, 185 cargadores con destino a la MEBOG.</w:t>
      </w:r>
    </w:p>
    <w:p w14:paraId="2C52D2FE" w14:textId="77777777" w:rsidR="0080075B" w:rsidRPr="00463DDF" w:rsidRDefault="0080075B" w:rsidP="0080075B">
      <w:pPr>
        <w:numPr>
          <w:ilvl w:val="0"/>
          <w:numId w:val="7"/>
        </w:numPr>
        <w:suppressAutoHyphens/>
        <w:spacing w:after="0" w:line="240" w:lineRule="auto"/>
        <w:contextualSpacing/>
        <w:jc w:val="both"/>
        <w:rPr>
          <w:rFonts w:ascii="Arial" w:hAnsi="Arial" w:cs="Arial"/>
          <w:b/>
          <w:szCs w:val="24"/>
        </w:rPr>
      </w:pPr>
      <w:r w:rsidRPr="00463DDF">
        <w:rPr>
          <w:rFonts w:ascii="Arial" w:hAnsi="Arial" w:cs="Arial"/>
          <w:szCs w:val="24"/>
          <w:lang w:eastAsia="es-MX"/>
        </w:rPr>
        <w:t>Mediante modificatorio No. 4 al comodato 1036-2018 se adicionaron 176 radios APX8000 con destino a la MEBOG.</w:t>
      </w:r>
    </w:p>
    <w:p w14:paraId="00752821" w14:textId="77777777" w:rsidR="0080075B" w:rsidRPr="00463DDF" w:rsidRDefault="0080075B" w:rsidP="0080075B">
      <w:pPr>
        <w:spacing w:after="0" w:line="240" w:lineRule="auto"/>
        <w:contextualSpacing/>
        <w:jc w:val="both"/>
        <w:rPr>
          <w:rFonts w:ascii="Arial" w:hAnsi="Arial" w:cs="Arial"/>
          <w:szCs w:val="24"/>
          <w:lang w:eastAsia="es-MX"/>
        </w:rPr>
      </w:pPr>
    </w:p>
    <w:p w14:paraId="299122E7" w14:textId="77777777" w:rsidR="0080075B" w:rsidRPr="00463DDF" w:rsidRDefault="0080075B" w:rsidP="0080075B">
      <w:pPr>
        <w:spacing w:after="0" w:line="240" w:lineRule="auto"/>
        <w:contextualSpacing/>
        <w:jc w:val="both"/>
        <w:rPr>
          <w:rFonts w:ascii="Arial" w:hAnsi="Arial" w:cs="Arial"/>
          <w:szCs w:val="24"/>
          <w:lang w:eastAsia="es-MX"/>
        </w:rPr>
      </w:pPr>
      <w:r w:rsidRPr="00463DDF">
        <w:rPr>
          <w:rFonts w:ascii="Arial" w:hAnsi="Arial" w:cs="Arial"/>
          <w:szCs w:val="24"/>
          <w:lang w:eastAsia="es-MX"/>
        </w:rPr>
        <w:t>Por otra parte, durante lo corrido del año 2019, la Secretaria de Seguridad ha garantizado el funcionamiento y operación del sistema de radio, mediante la suscripción del contrato de mantenimiento preventivo y correctivo del sistema.</w:t>
      </w:r>
    </w:p>
    <w:p w14:paraId="3FF4B224" w14:textId="77777777" w:rsidR="0080075B" w:rsidRPr="00463DDF" w:rsidRDefault="0080075B" w:rsidP="0080075B">
      <w:pPr>
        <w:pStyle w:val="Sangradetextonormal"/>
        <w:spacing w:after="0" w:line="240" w:lineRule="auto"/>
        <w:ind w:left="0"/>
        <w:jc w:val="both"/>
        <w:rPr>
          <w:rFonts w:ascii="Arial" w:hAnsi="Arial" w:cs="Arial"/>
          <w:szCs w:val="24"/>
          <w:lang w:val="es-ES_tradnl" w:eastAsia="es-CO"/>
        </w:rPr>
      </w:pPr>
    </w:p>
    <w:p w14:paraId="2962D33A" w14:textId="77777777" w:rsidR="0080075B" w:rsidRPr="00463DDF" w:rsidRDefault="0080075B" w:rsidP="0080075B">
      <w:pPr>
        <w:pStyle w:val="Sangradetextonormal"/>
        <w:spacing w:after="0" w:line="240" w:lineRule="auto"/>
        <w:ind w:left="0"/>
        <w:jc w:val="both"/>
        <w:rPr>
          <w:rFonts w:ascii="Arial" w:hAnsi="Arial" w:cs="Arial"/>
          <w:szCs w:val="24"/>
          <w:lang w:val="es-ES_tradnl" w:eastAsia="es-CO"/>
        </w:rPr>
      </w:pPr>
      <w:r w:rsidRPr="00463DDF">
        <w:rPr>
          <w:rFonts w:ascii="Arial" w:hAnsi="Arial" w:cs="Arial"/>
          <w:szCs w:val="24"/>
          <w:lang w:val="es-ES_tradnl" w:eastAsia="es-CO"/>
        </w:rPr>
        <w:t>La implementación del decreto 563 de 2007, que adoptó el Plan Maestro de Equipamientos de Seguridad Ciudadana, Defensa y Justicia para Bogotá, estableció los siguientes subsistemas del NUSE 123:</w:t>
      </w:r>
    </w:p>
    <w:p w14:paraId="4F4E2672" w14:textId="77777777" w:rsidR="0080075B" w:rsidRPr="00463DDF" w:rsidRDefault="0080075B" w:rsidP="0080075B">
      <w:pPr>
        <w:pStyle w:val="Sangradetextonormal"/>
        <w:spacing w:after="0" w:line="240" w:lineRule="auto"/>
        <w:ind w:left="0"/>
        <w:jc w:val="both"/>
        <w:rPr>
          <w:rFonts w:ascii="Arial" w:hAnsi="Arial" w:cs="Arial"/>
          <w:szCs w:val="24"/>
          <w:lang w:val="es-ES_tradnl" w:eastAsia="es-CO"/>
        </w:rPr>
      </w:pPr>
    </w:p>
    <w:p w14:paraId="0425BD1B" w14:textId="77777777" w:rsidR="0080075B" w:rsidRPr="00463DDF" w:rsidRDefault="0080075B" w:rsidP="0080075B">
      <w:pPr>
        <w:pStyle w:val="Sangradetextonormal"/>
        <w:numPr>
          <w:ilvl w:val="0"/>
          <w:numId w:val="5"/>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 xml:space="preserve">Telefonía- recepción de llamadas. </w:t>
      </w:r>
    </w:p>
    <w:p w14:paraId="36D4788B" w14:textId="77777777" w:rsidR="0080075B" w:rsidRPr="00463DDF" w:rsidRDefault="0080075B" w:rsidP="0080075B">
      <w:pPr>
        <w:pStyle w:val="Sangradetextonormal"/>
        <w:numPr>
          <w:ilvl w:val="0"/>
          <w:numId w:val="5"/>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 xml:space="preserve">Radiocomunicaciones. </w:t>
      </w:r>
    </w:p>
    <w:p w14:paraId="10214E22" w14:textId="77777777" w:rsidR="0080075B" w:rsidRPr="00463DDF" w:rsidRDefault="0080075B" w:rsidP="0080075B">
      <w:pPr>
        <w:pStyle w:val="Sangradetextonormal"/>
        <w:numPr>
          <w:ilvl w:val="0"/>
          <w:numId w:val="5"/>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 xml:space="preserve">Terminales móviles de datos. </w:t>
      </w:r>
    </w:p>
    <w:p w14:paraId="68BF1576" w14:textId="77777777" w:rsidR="0080075B" w:rsidRPr="00463DDF" w:rsidRDefault="0080075B" w:rsidP="0080075B">
      <w:pPr>
        <w:pStyle w:val="Sangradetextonormal"/>
        <w:numPr>
          <w:ilvl w:val="0"/>
          <w:numId w:val="5"/>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 xml:space="preserve">Circuito cerrado de televisión CCTV. </w:t>
      </w:r>
    </w:p>
    <w:p w14:paraId="05A74908" w14:textId="77777777" w:rsidR="0080075B" w:rsidRPr="00463DDF" w:rsidRDefault="0080075B" w:rsidP="0080075B">
      <w:pPr>
        <w:pStyle w:val="Sangradetextonormal"/>
        <w:numPr>
          <w:ilvl w:val="0"/>
          <w:numId w:val="5"/>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 xml:space="preserve">Sistema de cómputo para la recepción de llamadas y despacho. </w:t>
      </w:r>
    </w:p>
    <w:p w14:paraId="7DA9605D" w14:textId="77777777" w:rsidR="0080075B" w:rsidRPr="00463DDF" w:rsidRDefault="0080075B" w:rsidP="0080075B">
      <w:pPr>
        <w:pStyle w:val="Sangradetextonormal"/>
        <w:numPr>
          <w:ilvl w:val="0"/>
          <w:numId w:val="5"/>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 xml:space="preserve">Geo-localización de vehículos AVL/GPS. </w:t>
      </w:r>
    </w:p>
    <w:p w14:paraId="65E2D348" w14:textId="77777777" w:rsidR="0080075B" w:rsidRPr="00463DDF" w:rsidRDefault="0080075B" w:rsidP="0080075B">
      <w:pPr>
        <w:pStyle w:val="Sangradetextonormal"/>
        <w:numPr>
          <w:ilvl w:val="0"/>
          <w:numId w:val="5"/>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 xml:space="preserve">Bases de datos compartidas y geo-referenciadas. </w:t>
      </w:r>
    </w:p>
    <w:p w14:paraId="49D068F7" w14:textId="77777777" w:rsidR="0080075B" w:rsidRPr="00463DDF" w:rsidRDefault="0080075B" w:rsidP="0080075B">
      <w:pPr>
        <w:pStyle w:val="Sangradetextonormal"/>
        <w:numPr>
          <w:ilvl w:val="0"/>
          <w:numId w:val="5"/>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Subsistema de información Estadística.</w:t>
      </w:r>
    </w:p>
    <w:p w14:paraId="5B57B694" w14:textId="77777777" w:rsidR="0080075B" w:rsidRPr="00463DDF" w:rsidRDefault="0080075B" w:rsidP="0080075B">
      <w:pPr>
        <w:pStyle w:val="Sangradetextonormal"/>
        <w:spacing w:after="0" w:line="240" w:lineRule="auto"/>
        <w:jc w:val="both"/>
        <w:rPr>
          <w:rFonts w:ascii="Arial" w:hAnsi="Arial" w:cs="Arial"/>
          <w:szCs w:val="24"/>
          <w:lang w:val="es-ES_tradnl" w:eastAsia="es-CO"/>
        </w:rPr>
      </w:pPr>
    </w:p>
    <w:p w14:paraId="4F04265A" w14:textId="77777777" w:rsidR="0080075B" w:rsidRPr="00463DDF" w:rsidRDefault="0080075B" w:rsidP="0080075B">
      <w:pPr>
        <w:pStyle w:val="Sangradetextonormal"/>
        <w:spacing w:after="0" w:line="240" w:lineRule="auto"/>
        <w:ind w:left="0"/>
        <w:jc w:val="both"/>
        <w:rPr>
          <w:rFonts w:ascii="Arial" w:hAnsi="Arial" w:cs="Arial"/>
          <w:szCs w:val="24"/>
          <w:lang w:val="es-ES_tradnl" w:eastAsia="es-CO"/>
        </w:rPr>
      </w:pPr>
      <w:r w:rsidRPr="00463DDF">
        <w:rPr>
          <w:rFonts w:ascii="Arial" w:hAnsi="Arial" w:cs="Arial"/>
          <w:szCs w:val="24"/>
          <w:lang w:val="es-ES_tradnl" w:eastAsia="es-CO"/>
        </w:rPr>
        <w:t>En el año 2016 bajo el Plan de Desarrollo “</w:t>
      </w:r>
      <w:r w:rsidRPr="00463DDF">
        <w:rPr>
          <w:rFonts w:ascii="Arial" w:hAnsi="Arial" w:cs="Arial"/>
          <w:i/>
          <w:szCs w:val="24"/>
          <w:lang w:val="es-ES_tradnl" w:eastAsia="es-CO"/>
        </w:rPr>
        <w:t>Bogotá Mejor Para Todos</w:t>
      </w:r>
      <w:r w:rsidRPr="00463DDF">
        <w:rPr>
          <w:rFonts w:ascii="Arial" w:hAnsi="Arial" w:cs="Arial"/>
          <w:szCs w:val="24"/>
          <w:lang w:val="es-ES_tradnl" w:eastAsia="es-CO"/>
        </w:rPr>
        <w:t>”, se establece el Centro de Comando, Control, Comunicaciones y Cómputo – C4, como equipamiento dedicado para la gestión integral de las emergencias y la seguridad en el Distrito Capital, en el cual se brinda la</w:t>
      </w:r>
      <w:r w:rsidRPr="00463DDF">
        <w:rPr>
          <w:rFonts w:ascii="Arial" w:hAnsi="Arial" w:cs="Arial"/>
          <w:bCs/>
          <w:szCs w:val="24"/>
        </w:rPr>
        <w:t xml:space="preserve"> </w:t>
      </w:r>
      <w:r w:rsidRPr="00463DDF">
        <w:rPr>
          <w:rFonts w:ascii="Arial" w:hAnsi="Arial" w:cs="Arial"/>
          <w:szCs w:val="24"/>
          <w:lang w:val="es-ES_tradnl" w:eastAsia="es-CO"/>
        </w:rPr>
        <w:t>atención y solución integral de las emergencias, mediante la integración de 7 agencias:</w:t>
      </w:r>
    </w:p>
    <w:p w14:paraId="6D403BAF" w14:textId="77777777" w:rsidR="0080075B" w:rsidRPr="00463DDF" w:rsidRDefault="0080075B" w:rsidP="0080075B">
      <w:pPr>
        <w:pStyle w:val="Sangradetextonormal"/>
        <w:spacing w:after="0" w:line="240" w:lineRule="auto"/>
        <w:ind w:left="0"/>
        <w:jc w:val="both"/>
        <w:rPr>
          <w:rFonts w:ascii="Arial" w:hAnsi="Arial" w:cs="Arial"/>
          <w:szCs w:val="24"/>
          <w:lang w:val="es-ES_tradnl" w:eastAsia="es-CO"/>
        </w:rPr>
      </w:pPr>
    </w:p>
    <w:p w14:paraId="543EA57B" w14:textId="77777777" w:rsidR="0080075B" w:rsidRPr="00463DDF" w:rsidRDefault="0080075B" w:rsidP="0080075B">
      <w:pPr>
        <w:pStyle w:val="Sangradetextonormal"/>
        <w:numPr>
          <w:ilvl w:val="0"/>
          <w:numId w:val="6"/>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Numero Único de Seguridad y Emergencia - Línea 123</w:t>
      </w:r>
    </w:p>
    <w:p w14:paraId="025F31BC" w14:textId="77777777" w:rsidR="0080075B" w:rsidRPr="00463DDF" w:rsidRDefault="0080075B" w:rsidP="0080075B">
      <w:pPr>
        <w:pStyle w:val="Sangradetextonormal"/>
        <w:numPr>
          <w:ilvl w:val="0"/>
          <w:numId w:val="6"/>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Centro Regulador de Urgencias y Emergencias – CRUE</w:t>
      </w:r>
    </w:p>
    <w:p w14:paraId="1903A8CE" w14:textId="77777777" w:rsidR="0080075B" w:rsidRPr="00463DDF" w:rsidRDefault="0080075B" w:rsidP="0080075B">
      <w:pPr>
        <w:pStyle w:val="Sangradetextonormal"/>
        <w:numPr>
          <w:ilvl w:val="0"/>
          <w:numId w:val="6"/>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Unidad Administrativa Especial de Cuerpo de Bomberos</w:t>
      </w:r>
    </w:p>
    <w:p w14:paraId="3C6FA075" w14:textId="77777777" w:rsidR="0080075B" w:rsidRPr="00463DDF" w:rsidRDefault="0080075B" w:rsidP="0080075B">
      <w:pPr>
        <w:pStyle w:val="Sangradetextonormal"/>
        <w:numPr>
          <w:ilvl w:val="0"/>
          <w:numId w:val="6"/>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Secretaría de Movilidad</w:t>
      </w:r>
    </w:p>
    <w:p w14:paraId="216B8D23" w14:textId="77777777" w:rsidR="0080075B" w:rsidRPr="00463DDF" w:rsidRDefault="0080075B" w:rsidP="0080075B">
      <w:pPr>
        <w:pStyle w:val="Sangradetextonormal"/>
        <w:numPr>
          <w:ilvl w:val="0"/>
          <w:numId w:val="6"/>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Instituto Distrital de Gestión del Riesgo y Cambio Climático – IDIGER</w:t>
      </w:r>
    </w:p>
    <w:p w14:paraId="36122905" w14:textId="77777777" w:rsidR="0080075B" w:rsidRPr="00463DDF" w:rsidRDefault="0080075B" w:rsidP="0080075B">
      <w:pPr>
        <w:pStyle w:val="Sangradetextonormal"/>
        <w:numPr>
          <w:ilvl w:val="0"/>
          <w:numId w:val="6"/>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Policía Metropolitana de Bogotá</w:t>
      </w:r>
    </w:p>
    <w:p w14:paraId="71BC6C38" w14:textId="77777777" w:rsidR="0080075B" w:rsidRPr="00463DDF" w:rsidRDefault="0080075B" w:rsidP="0080075B">
      <w:pPr>
        <w:pStyle w:val="Sangradetextonormal"/>
        <w:numPr>
          <w:ilvl w:val="0"/>
          <w:numId w:val="6"/>
        </w:numPr>
        <w:spacing w:after="0" w:line="240" w:lineRule="auto"/>
        <w:jc w:val="both"/>
        <w:rPr>
          <w:rFonts w:ascii="Arial" w:hAnsi="Arial" w:cs="Arial"/>
          <w:szCs w:val="24"/>
          <w:lang w:val="es-ES_tradnl" w:eastAsia="es-CO"/>
        </w:rPr>
      </w:pPr>
      <w:r w:rsidRPr="00463DDF">
        <w:rPr>
          <w:rFonts w:ascii="Arial" w:hAnsi="Arial" w:cs="Arial"/>
          <w:szCs w:val="24"/>
          <w:lang w:val="es-ES_tradnl" w:eastAsia="es-CO"/>
        </w:rPr>
        <w:t>Centro Automático de Despacho – CAD</w:t>
      </w:r>
    </w:p>
    <w:p w14:paraId="6490A484" w14:textId="77777777" w:rsidR="0080075B" w:rsidRPr="00463DDF" w:rsidRDefault="0080075B" w:rsidP="0080075B">
      <w:pPr>
        <w:pStyle w:val="Sangradetextonormal"/>
        <w:spacing w:after="0" w:line="240" w:lineRule="auto"/>
        <w:jc w:val="both"/>
        <w:rPr>
          <w:rFonts w:ascii="Arial" w:hAnsi="Arial" w:cs="Arial"/>
          <w:szCs w:val="24"/>
          <w:lang w:val="es-ES_tradnl" w:eastAsia="es-CO"/>
        </w:rPr>
      </w:pPr>
    </w:p>
    <w:p w14:paraId="1C0445AE" w14:textId="77777777" w:rsidR="0080075B" w:rsidRPr="00463DDF" w:rsidRDefault="0080075B" w:rsidP="0080075B">
      <w:pPr>
        <w:pStyle w:val="Sangradetextonormal"/>
        <w:spacing w:after="0" w:line="240" w:lineRule="auto"/>
        <w:ind w:left="0"/>
        <w:jc w:val="both"/>
        <w:rPr>
          <w:rFonts w:ascii="Arial" w:hAnsi="Arial" w:cs="Arial"/>
          <w:szCs w:val="24"/>
          <w:lang w:val="es-ES_tradnl" w:eastAsia="es-CO"/>
        </w:rPr>
      </w:pPr>
      <w:r w:rsidRPr="00463DDF">
        <w:rPr>
          <w:rFonts w:ascii="Arial" w:hAnsi="Arial" w:cs="Arial"/>
          <w:szCs w:val="24"/>
          <w:lang w:val="es-ES_tradnl" w:eastAsia="es-CO"/>
        </w:rPr>
        <w:t>Es importante exponer que la sala de atención de llamadas tiene una atención las 24 horas., La línea 123 recibe un total de 51.000 llamadas de las cuales 8.000 son de emergencias reales. El sistema integrado de radio soporta las comunicaciones de la Policía Metropolitana, el Cuerpo de Bomberos, la Dirección de Urgencias en Salud, el Centro de Control de Tráfico y del Instituto Distrital de Gestión del Riego y Cambio Climático.</w:t>
      </w:r>
    </w:p>
    <w:p w14:paraId="6AF1E300" w14:textId="77777777" w:rsidR="0080075B" w:rsidRPr="00463DDF" w:rsidRDefault="0080075B" w:rsidP="0080075B">
      <w:pPr>
        <w:pStyle w:val="Sangradetextonormal"/>
        <w:spacing w:after="0" w:line="240" w:lineRule="auto"/>
        <w:jc w:val="both"/>
        <w:rPr>
          <w:rFonts w:ascii="Arial" w:hAnsi="Arial" w:cs="Arial"/>
          <w:szCs w:val="24"/>
          <w:lang w:val="es-ES_tradnl" w:eastAsia="es-CO"/>
        </w:rPr>
      </w:pPr>
    </w:p>
    <w:p w14:paraId="5C9E5914" w14:textId="77777777" w:rsidR="0080075B" w:rsidRPr="00463DDF" w:rsidRDefault="0080075B" w:rsidP="0080075B">
      <w:pPr>
        <w:pStyle w:val="Sangradetextonormal"/>
        <w:spacing w:after="0" w:line="240" w:lineRule="auto"/>
        <w:ind w:left="0"/>
        <w:jc w:val="both"/>
        <w:rPr>
          <w:rFonts w:ascii="Arial" w:hAnsi="Arial" w:cs="Arial"/>
          <w:szCs w:val="24"/>
          <w:lang w:val="es-ES_tradnl" w:eastAsia="es-CO"/>
        </w:rPr>
      </w:pPr>
      <w:r w:rsidRPr="00463DDF">
        <w:rPr>
          <w:rFonts w:ascii="Arial" w:hAnsi="Arial" w:cs="Arial"/>
          <w:szCs w:val="24"/>
          <w:lang w:val="es-ES_tradnl" w:eastAsia="es-CO"/>
        </w:rPr>
        <w:t xml:space="preserve">Con los esfuerzos realizados se ha logrado una articulación entre todas las agencias de seguridad y emergencias de la ciudad y la modernización de la plataforma tecnológica del C4. Hoy se han vinculado entidades como la CAR y el IDRD, lo cual hace que la integración cada día sea mayor. La línea de emergencias NUSE123 en el primer semestre del año 2019 </w:t>
      </w:r>
      <w:r w:rsidRPr="00463DDF">
        <w:rPr>
          <w:rFonts w:ascii="Arial" w:hAnsi="Arial" w:cs="Arial"/>
          <w:szCs w:val="24"/>
          <w:lang w:val="es-ES_tradnl" w:eastAsia="es-CO"/>
        </w:rPr>
        <w:lastRenderedPageBreak/>
        <w:t>ha atendido 730.965 incidentes los cuales fueron direccionados a cada una de las agencias según su competencia.</w:t>
      </w:r>
    </w:p>
    <w:p w14:paraId="41CC4BA0" w14:textId="77777777" w:rsidR="0080075B" w:rsidRPr="00463DDF" w:rsidRDefault="0080075B" w:rsidP="0080075B">
      <w:pPr>
        <w:pStyle w:val="Sangradetextonormal"/>
        <w:spacing w:after="0" w:line="240" w:lineRule="auto"/>
        <w:ind w:left="0"/>
        <w:jc w:val="both"/>
        <w:rPr>
          <w:rFonts w:ascii="Arial" w:hAnsi="Arial" w:cs="Arial"/>
          <w:szCs w:val="24"/>
          <w:lang w:val="es-ES_tradnl" w:eastAsia="es-CO"/>
        </w:rPr>
      </w:pPr>
    </w:p>
    <w:p w14:paraId="557E2086" w14:textId="77777777" w:rsidR="0080075B" w:rsidRPr="00463DDF" w:rsidRDefault="0080075B" w:rsidP="0080075B">
      <w:pPr>
        <w:spacing w:after="0" w:line="240" w:lineRule="auto"/>
        <w:jc w:val="both"/>
        <w:rPr>
          <w:rFonts w:ascii="Arial" w:eastAsia="Times New Roman" w:hAnsi="Arial" w:cs="Arial"/>
          <w:b/>
          <w:sz w:val="20"/>
        </w:rPr>
      </w:pPr>
    </w:p>
    <w:p w14:paraId="62B2A7FE" w14:textId="77777777" w:rsidR="0080075B" w:rsidRPr="004F6C9C" w:rsidRDefault="0080075B" w:rsidP="0080075B">
      <w:pPr>
        <w:pStyle w:val="Prrafodelista"/>
        <w:numPr>
          <w:ilvl w:val="0"/>
          <w:numId w:val="10"/>
        </w:numPr>
        <w:suppressAutoHyphens/>
        <w:spacing w:after="0" w:line="240" w:lineRule="auto"/>
        <w:jc w:val="both"/>
        <w:rPr>
          <w:rFonts w:ascii="Arial" w:eastAsia="Tahoma" w:hAnsi="Arial" w:cs="Arial"/>
          <w:color w:val="000000" w:themeColor="text1"/>
          <w:szCs w:val="24"/>
        </w:rPr>
      </w:pPr>
      <w:r w:rsidRPr="004F6C9C">
        <w:rPr>
          <w:rFonts w:ascii="Arial" w:eastAsia="Tahoma" w:hAnsi="Arial" w:cs="Arial"/>
          <w:color w:val="000000" w:themeColor="text1"/>
          <w:szCs w:val="24"/>
        </w:rPr>
        <w:t xml:space="preserve">En el tercer trimestre de 2019 a través del NUSE 123 se atendieron </w:t>
      </w:r>
      <w:r w:rsidRPr="004F6C9C">
        <w:rPr>
          <w:rFonts w:ascii="Arial" w:eastAsia="Tahoma" w:hAnsi="Arial" w:cs="Arial"/>
          <w:b/>
          <w:color w:val="000000" w:themeColor="text1"/>
          <w:szCs w:val="24"/>
        </w:rPr>
        <w:t>400.755</w:t>
      </w:r>
      <w:r w:rsidRPr="004F6C9C">
        <w:rPr>
          <w:rFonts w:ascii="Arial" w:eastAsia="Tahoma" w:hAnsi="Arial" w:cs="Arial"/>
          <w:color w:val="000000" w:themeColor="text1"/>
          <w:szCs w:val="24"/>
        </w:rPr>
        <w:t xml:space="preserve"> incidentes los cuales fueron direccionados a las distintas agencias que hacen parte del C4, el comportamiento de los incidentes atendidos en el cuatrienio 2016-2019 se muestra a continuación:</w:t>
      </w:r>
    </w:p>
    <w:p w14:paraId="7AE3AA04" w14:textId="77777777" w:rsidR="0080075B" w:rsidRPr="004F6C9C" w:rsidRDefault="0080075B" w:rsidP="0080075B">
      <w:pPr>
        <w:pStyle w:val="Prrafodelista"/>
        <w:spacing w:after="0" w:line="240" w:lineRule="auto"/>
        <w:ind w:left="360"/>
        <w:jc w:val="both"/>
        <w:rPr>
          <w:rFonts w:ascii="Tahoma" w:eastAsia="Tahoma" w:hAnsi="Tahoma" w:cs="Tahoma"/>
          <w:szCs w:val="24"/>
        </w:rPr>
      </w:pPr>
    </w:p>
    <w:p w14:paraId="0AFE4721" w14:textId="77777777" w:rsidR="0080075B" w:rsidRDefault="0080075B" w:rsidP="0080075B">
      <w:pPr>
        <w:spacing w:after="0" w:line="240" w:lineRule="auto"/>
        <w:jc w:val="center"/>
        <w:rPr>
          <w:rFonts w:ascii="Tahoma" w:eastAsia="Tahoma" w:hAnsi="Tahoma" w:cs="Tahoma"/>
          <w:sz w:val="24"/>
          <w:szCs w:val="24"/>
        </w:rPr>
      </w:pPr>
      <w:r>
        <w:rPr>
          <w:noProof/>
          <w:lang w:eastAsia="es-CO"/>
        </w:rPr>
        <w:drawing>
          <wp:inline distT="0" distB="0" distL="0" distR="0" wp14:anchorId="2B5A1BDA" wp14:editId="3AEB3A56">
            <wp:extent cx="4572000" cy="2743200"/>
            <wp:effectExtent l="0" t="0" r="0" b="0"/>
            <wp:docPr id="9" name="Chart 9">
              <a:extLst xmlns:a="http://schemas.openxmlformats.org/drawingml/2006/main">
                <a:ext uri="{FF2B5EF4-FFF2-40B4-BE49-F238E27FC236}">
                  <a16:creationId xmlns:a16="http://schemas.microsoft.com/office/drawing/2014/main" id="{A2222A60-5FAC-4A68-8574-D1CBEA372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FB7136" w14:textId="77777777" w:rsidR="0080075B" w:rsidRDefault="0080075B" w:rsidP="0080075B">
      <w:pPr>
        <w:spacing w:after="0" w:line="240" w:lineRule="auto"/>
        <w:jc w:val="both"/>
        <w:rPr>
          <w:rFonts w:ascii="Tahoma" w:eastAsia="Tahoma" w:hAnsi="Tahoma" w:cs="Tahoma"/>
          <w:sz w:val="24"/>
          <w:szCs w:val="24"/>
        </w:rPr>
      </w:pPr>
    </w:p>
    <w:p w14:paraId="6433159B" w14:textId="77777777" w:rsidR="0080075B" w:rsidRDefault="0080075B" w:rsidP="0080075B">
      <w:pPr>
        <w:spacing w:after="0" w:line="240" w:lineRule="auto"/>
        <w:jc w:val="center"/>
        <w:rPr>
          <w:rFonts w:ascii="Tahoma" w:eastAsia="Tahoma" w:hAnsi="Tahoma" w:cs="Tahoma"/>
          <w:sz w:val="24"/>
          <w:szCs w:val="24"/>
        </w:rPr>
      </w:pPr>
      <w:r w:rsidRPr="00106FB1">
        <w:rPr>
          <w:rFonts w:eastAsia="Tahoma"/>
          <w:noProof/>
          <w:lang w:eastAsia="es-CO"/>
        </w:rPr>
        <w:drawing>
          <wp:inline distT="0" distB="0" distL="0" distR="0" wp14:anchorId="6D29BB4C" wp14:editId="75034C71">
            <wp:extent cx="4038600" cy="105947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3371" cy="1063352"/>
                    </a:xfrm>
                    <a:prstGeom prst="rect">
                      <a:avLst/>
                    </a:prstGeom>
                    <a:noFill/>
                    <a:ln>
                      <a:noFill/>
                    </a:ln>
                  </pic:spPr>
                </pic:pic>
              </a:graphicData>
            </a:graphic>
          </wp:inline>
        </w:drawing>
      </w:r>
    </w:p>
    <w:p w14:paraId="16D0D838" w14:textId="77777777" w:rsidR="0080075B" w:rsidRDefault="0080075B" w:rsidP="0080075B">
      <w:pPr>
        <w:spacing w:after="0" w:line="240" w:lineRule="auto"/>
        <w:jc w:val="both"/>
        <w:rPr>
          <w:rFonts w:ascii="Tahoma" w:eastAsia="Tahoma" w:hAnsi="Tahoma" w:cs="Tahoma"/>
          <w:sz w:val="24"/>
          <w:szCs w:val="24"/>
        </w:rPr>
      </w:pPr>
    </w:p>
    <w:p w14:paraId="650387F3" w14:textId="77777777" w:rsidR="0080075B" w:rsidRPr="004F6C9C" w:rsidRDefault="0080075B" w:rsidP="0080075B">
      <w:pPr>
        <w:spacing w:after="0" w:line="240" w:lineRule="auto"/>
        <w:jc w:val="both"/>
        <w:rPr>
          <w:rFonts w:ascii="Arial" w:eastAsia="Tahoma" w:hAnsi="Arial" w:cs="Arial"/>
          <w:sz w:val="20"/>
        </w:rPr>
      </w:pPr>
      <w:r w:rsidRPr="004F6C9C">
        <w:rPr>
          <w:rFonts w:ascii="Arial" w:eastAsia="Tahoma" w:hAnsi="Arial" w:cs="Arial"/>
          <w:szCs w:val="24"/>
        </w:rPr>
        <w:t>El C4 como lugar de centralización de las entidades que atienden los eventos de seguridad y emergencias continúa trabajando en los siguientes temas:</w:t>
      </w:r>
    </w:p>
    <w:p w14:paraId="53836A8A" w14:textId="77777777" w:rsidR="0080075B" w:rsidRPr="004F6C9C" w:rsidRDefault="0080075B" w:rsidP="0080075B">
      <w:pPr>
        <w:spacing w:after="0" w:line="240" w:lineRule="auto"/>
        <w:jc w:val="both"/>
        <w:rPr>
          <w:rFonts w:ascii="Arial" w:eastAsia="Tahoma" w:hAnsi="Arial" w:cs="Arial"/>
          <w:szCs w:val="24"/>
        </w:rPr>
      </w:pPr>
    </w:p>
    <w:p w14:paraId="739B143C" w14:textId="77777777" w:rsidR="0080075B" w:rsidRPr="004F6C9C" w:rsidRDefault="0080075B" w:rsidP="0080075B">
      <w:pPr>
        <w:numPr>
          <w:ilvl w:val="0"/>
          <w:numId w:val="9"/>
        </w:numPr>
        <w:spacing w:after="0" w:line="240" w:lineRule="auto"/>
        <w:jc w:val="both"/>
        <w:rPr>
          <w:rFonts w:ascii="Arial" w:eastAsia="Tahoma" w:hAnsi="Arial" w:cs="Arial"/>
          <w:szCs w:val="24"/>
          <w:highlight w:val="white"/>
        </w:rPr>
      </w:pPr>
      <w:r w:rsidRPr="004F6C9C">
        <w:rPr>
          <w:rFonts w:ascii="Arial" w:eastAsia="Tahoma" w:hAnsi="Arial" w:cs="Arial"/>
          <w:szCs w:val="24"/>
          <w:highlight w:val="white"/>
          <w:lang w:val="es-419"/>
        </w:rPr>
        <w:t>Cooperación mediante enlaces permanentes en el C4 con el E</w:t>
      </w:r>
      <w:r w:rsidRPr="004F6C9C">
        <w:rPr>
          <w:rFonts w:ascii="Arial" w:eastAsia="Tahoma" w:hAnsi="Arial" w:cs="Arial"/>
          <w:szCs w:val="24"/>
          <w:lang w:val="es-419"/>
        </w:rPr>
        <w:t>jercito, Fiscalía, Instituto Distrital de Protección y Bienestar Animal donde el enlace permanente en C4 ha permitido mejorar la respuesta a los incidentes relacionados con protección animal</w:t>
      </w:r>
      <w:r w:rsidRPr="004F6C9C">
        <w:rPr>
          <w:rFonts w:ascii="Arial" w:eastAsia="Tahoma" w:hAnsi="Arial" w:cs="Arial"/>
          <w:szCs w:val="24"/>
          <w:highlight w:val="white"/>
          <w:lang w:val="es-419"/>
        </w:rPr>
        <w:t>.</w:t>
      </w:r>
    </w:p>
    <w:p w14:paraId="1F64356A" w14:textId="77777777" w:rsidR="0080075B" w:rsidRPr="004F6C9C" w:rsidRDefault="0080075B" w:rsidP="0080075B">
      <w:pPr>
        <w:pStyle w:val="Prrafodelista"/>
        <w:numPr>
          <w:ilvl w:val="0"/>
          <w:numId w:val="9"/>
        </w:numPr>
        <w:suppressAutoHyphens/>
        <w:spacing w:after="0" w:line="240" w:lineRule="auto"/>
        <w:jc w:val="both"/>
        <w:rPr>
          <w:rFonts w:ascii="Arial" w:eastAsia="Tahoma" w:hAnsi="Arial" w:cs="Arial"/>
          <w:szCs w:val="24"/>
        </w:rPr>
      </w:pPr>
      <w:r w:rsidRPr="004F6C9C">
        <w:rPr>
          <w:rFonts w:ascii="Arial" w:eastAsia="Tahoma" w:hAnsi="Arial" w:cs="Arial"/>
          <w:szCs w:val="24"/>
        </w:rPr>
        <w:t>Realización de los Centros Operativos de Emergencia (COE), en lo trascurrido del año 2019 se han realizado 42 Centros Operativos de Emergencia, donde se destaca el monitoreo y seguimiento a eventos como movilizaciones, emergencias ambientales, estado de tráfico y demás eventos que puedan traer alteraciones de orden público, donde deban intervenir las agencias participantes de los COE.</w:t>
      </w:r>
    </w:p>
    <w:p w14:paraId="6261E179" w14:textId="77777777" w:rsidR="0080075B" w:rsidRPr="004F6C9C" w:rsidRDefault="0080075B" w:rsidP="0080075B">
      <w:pPr>
        <w:pBdr>
          <w:top w:val="nil"/>
          <w:left w:val="nil"/>
          <w:bottom w:val="nil"/>
          <w:right w:val="nil"/>
          <w:between w:val="nil"/>
        </w:pBdr>
        <w:spacing w:after="0" w:line="240" w:lineRule="auto"/>
        <w:contextualSpacing/>
        <w:jc w:val="both"/>
        <w:rPr>
          <w:rFonts w:ascii="Arial" w:eastAsia="Tahoma" w:hAnsi="Arial" w:cs="Arial"/>
          <w:szCs w:val="24"/>
        </w:rPr>
      </w:pPr>
    </w:p>
    <w:p w14:paraId="6013C11D" w14:textId="77777777" w:rsidR="0080075B" w:rsidRPr="00621925" w:rsidRDefault="0080075B" w:rsidP="0080075B">
      <w:pPr>
        <w:spacing w:after="0" w:line="240" w:lineRule="auto"/>
        <w:jc w:val="both"/>
        <w:rPr>
          <w:rFonts w:ascii="Arial" w:eastAsia="Times New Roman" w:hAnsi="Arial" w:cs="Arial"/>
          <w:b/>
        </w:rPr>
      </w:pPr>
    </w:p>
    <w:p w14:paraId="70E44D6C" w14:textId="77777777" w:rsidR="0080075B" w:rsidRPr="00621925" w:rsidRDefault="0080075B" w:rsidP="0080075B">
      <w:pPr>
        <w:spacing w:after="0" w:line="240" w:lineRule="auto"/>
        <w:rPr>
          <w:rFonts w:ascii="Arial" w:hAnsi="Arial" w:cs="Arial"/>
        </w:rPr>
      </w:pPr>
    </w:p>
    <w:p w14:paraId="3BD703C2" w14:textId="77777777" w:rsidR="0080075B" w:rsidRPr="00136F02" w:rsidRDefault="0080075B" w:rsidP="00EA312A">
      <w:pPr>
        <w:rPr>
          <w:sz w:val="12"/>
          <w:szCs w:val="12"/>
        </w:rPr>
      </w:pPr>
    </w:p>
    <w:sectPr w:rsidR="0080075B" w:rsidRPr="00136F02">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B4021" w14:textId="77777777" w:rsidR="0080075B" w:rsidRDefault="0080075B" w:rsidP="0080075B">
      <w:pPr>
        <w:spacing w:after="0" w:line="240" w:lineRule="auto"/>
      </w:pPr>
      <w:r>
        <w:separator/>
      </w:r>
    </w:p>
  </w:endnote>
  <w:endnote w:type="continuationSeparator" w:id="0">
    <w:p w14:paraId="4FC332CD" w14:textId="77777777" w:rsidR="0080075B" w:rsidRDefault="0080075B" w:rsidP="00800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52912" w14:textId="77777777" w:rsidR="0080075B" w:rsidRDefault="0080075B" w:rsidP="0080075B">
      <w:pPr>
        <w:spacing w:after="0" w:line="240" w:lineRule="auto"/>
      </w:pPr>
      <w:r>
        <w:separator/>
      </w:r>
    </w:p>
  </w:footnote>
  <w:footnote w:type="continuationSeparator" w:id="0">
    <w:p w14:paraId="17E2911D" w14:textId="77777777" w:rsidR="0080075B" w:rsidRDefault="0080075B" w:rsidP="0080075B">
      <w:pPr>
        <w:spacing w:after="0" w:line="240" w:lineRule="auto"/>
      </w:pPr>
      <w:r>
        <w:continuationSeparator/>
      </w:r>
    </w:p>
  </w:footnote>
  <w:footnote w:id="1">
    <w:p w14:paraId="1A987261" w14:textId="77777777" w:rsidR="0080075B" w:rsidRPr="009C4662" w:rsidRDefault="0080075B" w:rsidP="0080075B">
      <w:pPr>
        <w:pStyle w:val="Textonotapie"/>
        <w:jc w:val="both"/>
        <w:rPr>
          <w:lang w:val="es-CO"/>
        </w:rPr>
      </w:pPr>
      <w:r>
        <w:rPr>
          <w:rStyle w:val="Refdenotaalpie"/>
        </w:rPr>
        <w:footnoteRef/>
      </w:r>
      <w:r>
        <w:t xml:space="preserve"> </w:t>
      </w:r>
      <w:r w:rsidRPr="009C4662">
        <w:rPr>
          <w:rFonts w:ascii="Arial Narrow" w:hAnsi="Arial Narrow"/>
          <w:lang w:val="es-CO"/>
        </w:rPr>
        <w:t>Ampliación Fase 3 corresponde a las diecinueve (19) órdenes de compra adelantadas por Fondos de Desarrollo Local, derivadas del instrumento de agregación de demanda dispuesto por Colombia Compra Eficiente</w:t>
      </w:r>
      <w:r>
        <w:rPr>
          <w:rFonts w:ascii="Arial Narrow" w:hAnsi="Arial Narrow"/>
          <w:lang w:val="es-CO"/>
        </w:rPr>
        <w:t>, que proyecta la instalación de 1673 puntos de video vigilancia adicionales al finalizar la vigencia 2019.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87D96"/>
    <w:multiLevelType w:val="hybridMultilevel"/>
    <w:tmpl w:val="D924C692"/>
    <w:lvl w:ilvl="0" w:tplc="5FD851AE">
      <w:start w:val="1"/>
      <w:numFmt w:val="decimal"/>
      <w:lvlText w:val="%1-"/>
      <w:lvlJc w:val="left"/>
      <w:pPr>
        <w:ind w:left="720" w:hanging="360"/>
      </w:pPr>
      <w:rPr>
        <w:rFonts w:eastAsia="Calibr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CF377C8"/>
    <w:multiLevelType w:val="hybridMultilevel"/>
    <w:tmpl w:val="A32A1F4E"/>
    <w:lvl w:ilvl="0" w:tplc="2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37C3AF1"/>
    <w:multiLevelType w:val="hybridMultilevel"/>
    <w:tmpl w:val="46FA700C"/>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BE65CF4"/>
    <w:multiLevelType w:val="hybridMultilevel"/>
    <w:tmpl w:val="271227CC"/>
    <w:lvl w:ilvl="0" w:tplc="6AEC4846">
      <w:start w:val="1"/>
      <w:numFmt w:val="lowerRoman"/>
      <w:lvlText w:val="%1)"/>
      <w:lvlJc w:val="left"/>
      <w:pPr>
        <w:ind w:left="1440" w:hanging="72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5CD17BCE"/>
    <w:multiLevelType w:val="hybridMultilevel"/>
    <w:tmpl w:val="B1E6757C"/>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5D874FC4"/>
    <w:multiLevelType w:val="hybridMultilevel"/>
    <w:tmpl w:val="C59A488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611F3F8A"/>
    <w:multiLevelType w:val="hybridMultilevel"/>
    <w:tmpl w:val="F41C8DD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AB614E0"/>
    <w:multiLevelType w:val="hybridMultilevel"/>
    <w:tmpl w:val="EF1C881E"/>
    <w:lvl w:ilvl="0" w:tplc="040A0001">
      <w:start w:val="1"/>
      <w:numFmt w:val="bullet"/>
      <w:lvlText w:val=""/>
      <w:lvlJc w:val="left"/>
      <w:pPr>
        <w:ind w:left="360" w:hanging="360"/>
      </w:pPr>
      <w:rPr>
        <w:rFonts w:ascii="Symbol" w:hAnsi="Symbol" w:hint="default"/>
      </w:rPr>
    </w:lvl>
    <w:lvl w:ilvl="1" w:tplc="240A000B">
      <w:start w:val="1"/>
      <w:numFmt w:val="bullet"/>
      <w:lvlText w:val=""/>
      <w:lvlJc w:val="left"/>
      <w:pPr>
        <w:ind w:left="1080" w:hanging="360"/>
      </w:pPr>
      <w:rPr>
        <w:rFonts w:ascii="Wingdings" w:hAnsi="Wingdings"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6BB96D5F"/>
    <w:multiLevelType w:val="hybridMultilevel"/>
    <w:tmpl w:val="52F018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756D2379"/>
    <w:multiLevelType w:val="hybridMultilevel"/>
    <w:tmpl w:val="33EC655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7C4F435A"/>
    <w:multiLevelType w:val="hybridMultilevel"/>
    <w:tmpl w:val="D9C033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9"/>
  </w:num>
  <w:num w:numId="4">
    <w:abstractNumId w:val="6"/>
  </w:num>
  <w:num w:numId="5">
    <w:abstractNumId w:val="1"/>
  </w:num>
  <w:num w:numId="6">
    <w:abstractNumId w:val="2"/>
  </w:num>
  <w:num w:numId="7">
    <w:abstractNumId w:val="8"/>
  </w:num>
  <w:num w:numId="8">
    <w:abstractNumId w:val="5"/>
  </w:num>
  <w:num w:numId="9">
    <w:abstractNumId w:val="1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26"/>
    <w:rsid w:val="00136F02"/>
    <w:rsid w:val="00432DCB"/>
    <w:rsid w:val="0048330E"/>
    <w:rsid w:val="004A2EEB"/>
    <w:rsid w:val="00577D0B"/>
    <w:rsid w:val="00763C24"/>
    <w:rsid w:val="007D43E0"/>
    <w:rsid w:val="0080075B"/>
    <w:rsid w:val="0087529E"/>
    <w:rsid w:val="009350E0"/>
    <w:rsid w:val="00957D26"/>
    <w:rsid w:val="00984A69"/>
    <w:rsid w:val="00A4521F"/>
    <w:rsid w:val="00A5201D"/>
    <w:rsid w:val="00BA4815"/>
    <w:rsid w:val="00BC2550"/>
    <w:rsid w:val="00DB585E"/>
    <w:rsid w:val="00DF64D0"/>
    <w:rsid w:val="00E46A41"/>
    <w:rsid w:val="00EA312A"/>
    <w:rsid w:val="00F017B5"/>
    <w:rsid w:val="00F16032"/>
    <w:rsid w:val="00FF20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48946"/>
  <w15:chartTrackingRefBased/>
  <w15:docId w15:val="{7A2FC9B1-381A-4925-9C9E-6CED37CA8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D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57D2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57D26"/>
    <w:pPr>
      <w:spacing w:after="0" w:line="240" w:lineRule="auto"/>
      <w:jc w:val="center"/>
    </w:pPr>
    <w:rPr>
      <w:rFonts w:ascii="Arial" w:hAnsi="Arial"/>
      <w:b/>
      <w:iCs/>
      <w:color w:val="000000" w:themeColor="text1"/>
      <w:sz w:val="24"/>
      <w:szCs w:val="18"/>
      <w:lang w:val="es-CO"/>
    </w:rPr>
  </w:style>
  <w:style w:type="paragraph" w:customStyle="1" w:styleId="Default">
    <w:name w:val="Default"/>
    <w:rsid w:val="00957D26"/>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parrafo,Bolita,Guión,Viñeta 2,BOLA,Párrafo de lista21,Titulo 8,HOJA,Colorful List Accent 1,Lista vistosa - Énfasis 11,Colorful List - Accent 11,Párrafo de lista (analisis predial),Párrafo de lista3,List Paragraph,Paragrafo elenco1,LISTA"/>
    <w:basedOn w:val="Normal"/>
    <w:link w:val="PrrafodelistaCar"/>
    <w:uiPriority w:val="34"/>
    <w:qFormat/>
    <w:rsid w:val="00BA4815"/>
    <w:pPr>
      <w:ind w:left="720"/>
      <w:contextualSpacing/>
    </w:pPr>
  </w:style>
  <w:style w:type="character" w:customStyle="1" w:styleId="PrrafodelistaCar">
    <w:name w:val="Párrafo de lista Car"/>
    <w:aliases w:val="parrafo Car,Bolita Car,Guión Car,Viñeta 2 Car,BOLA Car,Párrafo de lista21 Car,Titulo 8 Car,HOJA Car,Colorful List Accent 1 Car,Lista vistosa - Énfasis 11 Car,Colorful List - Accent 11 Car,Párrafo de lista (analisis predial) Car,Ha Car"/>
    <w:link w:val="Prrafodelista"/>
    <w:uiPriority w:val="34"/>
    <w:qFormat/>
    <w:rsid w:val="00BA4815"/>
  </w:style>
  <w:style w:type="paragraph" w:customStyle="1" w:styleId="xmsonormal">
    <w:name w:val="x_msonormal"/>
    <w:basedOn w:val="Normal"/>
    <w:rsid w:val="00EA312A"/>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table" w:styleId="Tabladecuadrcula2">
    <w:name w:val="Grid Table 2"/>
    <w:basedOn w:val="Tablanormal"/>
    <w:uiPriority w:val="47"/>
    <w:rsid w:val="00136F0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
    <w:name w:val="Grid Table 6 Colorful"/>
    <w:basedOn w:val="Tablanormal"/>
    <w:uiPriority w:val="51"/>
    <w:rsid w:val="00136F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80075B"/>
    <w:pPr>
      <w:spacing w:after="0" w:line="240" w:lineRule="auto"/>
    </w:pPr>
    <w:rPr>
      <w:rFonts w:ascii="Calibri" w:eastAsia="Times New Roman" w:hAnsi="Calibri" w:cs="Times New Roman"/>
      <w:sz w:val="20"/>
      <w:szCs w:val="20"/>
      <w:lang w:val="es-CO" w:eastAsia="es-C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xtonotapie">
    <w:name w:val="footnote text"/>
    <w:aliases w:val="ft,Car6,Car3 Car,Car3 Car Car Car Car,Car Car Car Car Car Car Car Car,Car3,Car31,Car Car1,Car Car Car Car Car Car Car1,texto de nota al pie,Footnote Text Char Char,Footnote Text1 Char,Footnote Text Char Char Char Ch, Car3 Car,fn,FA Fu"/>
    <w:basedOn w:val="Normal"/>
    <w:link w:val="TextonotapieCar"/>
    <w:unhideWhenUsed/>
    <w:qFormat/>
    <w:rsid w:val="0080075B"/>
    <w:pPr>
      <w:spacing w:after="0" w:line="240" w:lineRule="auto"/>
    </w:pPr>
    <w:rPr>
      <w:sz w:val="20"/>
      <w:szCs w:val="20"/>
    </w:rPr>
  </w:style>
  <w:style w:type="character" w:customStyle="1" w:styleId="TextonotapieCar">
    <w:name w:val="Texto nota pie Car"/>
    <w:aliases w:val="ft Car,Car6 Car,Car3 Car Car,Car3 Car Car Car Car Car,Car Car Car Car Car Car Car Car Car,Car3 Car1,Car31 Car,Car Car1 Car,Car Car Car Car Car Car Car1 Car,texto de nota al pie Car,Footnote Text Char Char Car,Footnote Text1 Char Car"/>
    <w:basedOn w:val="Fuentedeprrafopredeter"/>
    <w:link w:val="Textonotapie"/>
    <w:rsid w:val="0080075B"/>
    <w:rPr>
      <w:sz w:val="20"/>
      <w:szCs w:val="20"/>
    </w:rPr>
  </w:style>
  <w:style w:type="character" w:styleId="Refdenotaalpie">
    <w:name w:val="footnote reference"/>
    <w:aliases w:val="normal,referencia nota al pie,Texto de nota al pie,Referencia nota al pie,BVI fnr,BVI fnr Car Car,BVI fnr Car,BVI fnr Car Car Car Car,Ref. de nota al pie2,Nota de pie,Ref,de nota al pie,Fußnotenzeichen DISS,16 Point,FC,Pie de Página"/>
    <w:basedOn w:val="Fuentedeprrafopredeter"/>
    <w:unhideWhenUsed/>
    <w:qFormat/>
    <w:rsid w:val="0080075B"/>
    <w:rPr>
      <w:vertAlign w:val="superscript"/>
    </w:rPr>
  </w:style>
  <w:style w:type="paragraph" w:styleId="Sangradetextonormal">
    <w:name w:val="Body Text Indent"/>
    <w:basedOn w:val="Normal"/>
    <w:link w:val="SangradetextonormalCar"/>
    <w:uiPriority w:val="99"/>
    <w:semiHidden/>
    <w:unhideWhenUsed/>
    <w:rsid w:val="0080075B"/>
    <w:pPr>
      <w:spacing w:after="120"/>
      <w:ind w:left="283"/>
    </w:pPr>
  </w:style>
  <w:style w:type="character" w:customStyle="1" w:styleId="SangradetextonormalCar">
    <w:name w:val="Sangría de texto normal Car"/>
    <w:basedOn w:val="Fuentedeprrafopredeter"/>
    <w:link w:val="Sangradetextonormal"/>
    <w:uiPriority w:val="99"/>
    <w:semiHidden/>
    <w:rsid w:val="0080075B"/>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80075B"/>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35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emf"/></Relationships>
</file>

<file path=word/charts/_rels/chart1.xml.rels><?xml version="1.0" encoding="UTF-8" standalone="yes"?>
<Relationships xmlns="http://schemas.openxmlformats.org/package/2006/relationships"><Relationship Id="rId3" Type="http://schemas.openxmlformats.org/officeDocument/2006/relationships/oleObject" Target="https://scjgovcol.sharepoint.com/sites/c4/Documentos%20compartidos/Gobierno/Gesti&#243;n%20de%20Calidad/Indicadores%20y%20Reportes/2019/SIFCO/2019.Trim.03%20Cifras%20y%20Grafic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Incidentes Atendidos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1"/>
          <c:order val="0"/>
          <c:tx>
            <c:strRef>
              <c:f>'Incidentes Atendidos'!$C$3</c:f>
              <c:strCache>
                <c:ptCount val="1"/>
                <c:pt idx="0">
                  <c:v>Incidentes Atendidos</c:v>
                </c:pt>
              </c:strCache>
            </c:strRef>
          </c:tx>
          <c:spPr>
            <a:solidFill>
              <a:schemeClr val="accent2"/>
            </a:solidFill>
            <a:ln>
              <a:noFill/>
            </a:ln>
            <a:effectLst/>
          </c:spPr>
          <c:invertIfNegative val="0"/>
          <c:val>
            <c:numRef>
              <c:f>'Incidentes Atendidos'!$C$4:$C$7</c:f>
              <c:numCache>
                <c:formatCode>#,##0</c:formatCode>
                <c:ptCount val="4"/>
                <c:pt idx="0">
                  <c:v>1866371</c:v>
                </c:pt>
                <c:pt idx="1">
                  <c:v>1865605</c:v>
                </c:pt>
                <c:pt idx="2">
                  <c:v>1762420</c:v>
                </c:pt>
                <c:pt idx="3">
                  <c:v>995740</c:v>
                </c:pt>
              </c:numCache>
            </c:numRef>
          </c:val>
          <c:extLst>
            <c:ext xmlns:c16="http://schemas.microsoft.com/office/drawing/2014/chart" uri="{C3380CC4-5D6E-409C-BE32-E72D297353CC}">
              <c16:uniqueId val="{00000000-9B76-4A91-BFF3-E273940E0010}"/>
            </c:ext>
          </c:extLst>
        </c:ser>
        <c:dLbls>
          <c:showLegendKey val="0"/>
          <c:showVal val="0"/>
          <c:showCatName val="0"/>
          <c:showSerName val="0"/>
          <c:showPercent val="0"/>
          <c:showBubbleSize val="0"/>
        </c:dLbls>
        <c:gapWidth val="219"/>
        <c:overlap val="-27"/>
        <c:axId val="1077105712"/>
        <c:axId val="1175646624"/>
      </c:barChart>
      <c:lineChart>
        <c:grouping val="standard"/>
        <c:varyColors val="0"/>
        <c:ser>
          <c:idx val="2"/>
          <c:order val="1"/>
          <c:tx>
            <c:strRef>
              <c:f>'Incidentes Atendidos'!$D$3</c:f>
              <c:strCache>
                <c:ptCount val="1"/>
                <c:pt idx="0">
                  <c:v>Acumulado</c:v>
                </c:pt>
              </c:strCache>
            </c:strRef>
          </c:tx>
          <c:spPr>
            <a:ln w="28575" cap="rnd">
              <a:solidFill>
                <a:schemeClr val="accent3"/>
              </a:solidFill>
              <a:round/>
            </a:ln>
            <a:effectLst/>
          </c:spPr>
          <c:marker>
            <c:symbol val="none"/>
          </c:marker>
          <c:val>
            <c:numRef>
              <c:f>'Incidentes Atendidos'!$D$4:$D$7</c:f>
              <c:numCache>
                <c:formatCode>#,##0</c:formatCode>
                <c:ptCount val="4"/>
                <c:pt idx="0">
                  <c:v>1866371</c:v>
                </c:pt>
                <c:pt idx="1">
                  <c:v>3731976</c:v>
                </c:pt>
                <c:pt idx="2">
                  <c:v>5494396</c:v>
                </c:pt>
                <c:pt idx="3">
                  <c:v>6490136</c:v>
                </c:pt>
              </c:numCache>
            </c:numRef>
          </c:val>
          <c:smooth val="0"/>
          <c:extLst>
            <c:ext xmlns:c16="http://schemas.microsoft.com/office/drawing/2014/chart" uri="{C3380CC4-5D6E-409C-BE32-E72D297353CC}">
              <c16:uniqueId val="{00000001-9B76-4A91-BFF3-E273940E0010}"/>
            </c:ext>
          </c:extLst>
        </c:ser>
        <c:dLbls>
          <c:showLegendKey val="0"/>
          <c:showVal val="0"/>
          <c:showCatName val="0"/>
          <c:showSerName val="0"/>
          <c:showPercent val="0"/>
          <c:showBubbleSize val="0"/>
        </c:dLbls>
        <c:marker val="1"/>
        <c:smooth val="0"/>
        <c:axId val="1245846768"/>
        <c:axId val="1175645376"/>
      </c:lineChart>
      <c:catAx>
        <c:axId val="10771057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5646624"/>
        <c:crosses val="autoZero"/>
        <c:auto val="1"/>
        <c:lblAlgn val="ctr"/>
        <c:lblOffset val="100"/>
        <c:noMultiLvlLbl val="0"/>
      </c:catAx>
      <c:valAx>
        <c:axId val="117564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77105712"/>
        <c:crosses val="autoZero"/>
        <c:crossBetween val="between"/>
      </c:valAx>
      <c:valAx>
        <c:axId val="117564537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45846768"/>
        <c:crosses val="max"/>
        <c:crossBetween val="between"/>
      </c:valAx>
      <c:catAx>
        <c:axId val="1245846768"/>
        <c:scaling>
          <c:orientation val="minMax"/>
        </c:scaling>
        <c:delete val="1"/>
        <c:axPos val="b"/>
        <c:majorTickMark val="out"/>
        <c:minorTickMark val="none"/>
        <c:tickLblPos val="nextTo"/>
        <c:crossAx val="11756453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A81E643D9ECC149819C362DECB65979" ma:contentTypeVersion="11" ma:contentTypeDescription="Crear nuevo documento." ma:contentTypeScope="" ma:versionID="a858ff163bc900731093f02aca748a69">
  <xsd:schema xmlns:xsd="http://www.w3.org/2001/XMLSchema" xmlns:xs="http://www.w3.org/2001/XMLSchema" xmlns:p="http://schemas.microsoft.com/office/2006/metadata/properties" xmlns:ns3="53df11b9-8976-4718-93ed-75e3a132b09e" xmlns:ns4="b1d1baa2-9d6a-4f28-847f-3c8ed41a4f94" targetNamespace="http://schemas.microsoft.com/office/2006/metadata/properties" ma:root="true" ma:fieldsID="2464150f0cb4adc87dbabd31501adb8d" ns3:_="" ns4:_="">
    <xsd:import namespace="53df11b9-8976-4718-93ed-75e3a132b09e"/>
    <xsd:import namespace="b1d1baa2-9d6a-4f28-847f-3c8ed41a4f9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f11b9-8976-4718-93ed-75e3a132b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d1baa2-9d6a-4f28-847f-3c8ed41a4f9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C42DFE-B563-4BB3-8B27-658DC06FA6DE}">
  <ds:schemaRefs>
    <ds:schemaRef ds:uri="http://purl.org/dc/elements/1.1/"/>
    <ds:schemaRef ds:uri="http://schemas.microsoft.com/office/2006/metadata/properties"/>
    <ds:schemaRef ds:uri="53df11b9-8976-4718-93ed-75e3a132b09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1d1baa2-9d6a-4f28-847f-3c8ed41a4f94"/>
    <ds:schemaRef ds:uri="http://www.w3.org/XML/1998/namespace"/>
    <ds:schemaRef ds:uri="http://purl.org/dc/dcmitype/"/>
  </ds:schemaRefs>
</ds:datastoreItem>
</file>

<file path=customXml/itemProps2.xml><?xml version="1.0" encoding="utf-8"?>
<ds:datastoreItem xmlns:ds="http://schemas.openxmlformats.org/officeDocument/2006/customXml" ds:itemID="{879F6D7D-CCD2-4EFF-B639-29F852339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f11b9-8976-4718-93ed-75e3a132b09e"/>
    <ds:schemaRef ds:uri="b1d1baa2-9d6a-4f28-847f-3c8ed41a4f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DA8AB6-92EC-4B2A-B105-C5DBC33937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7999</Words>
  <Characters>43995</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Maria Toledo Pena</dc:creator>
  <cp:keywords/>
  <dc:description/>
  <cp:lastModifiedBy>Whitney Kimberly Torres Benavides</cp:lastModifiedBy>
  <cp:revision>3</cp:revision>
  <dcterms:created xsi:type="dcterms:W3CDTF">2019-10-22T16:26:00Z</dcterms:created>
  <dcterms:modified xsi:type="dcterms:W3CDTF">2019-10-22T16:27:00Z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0x0101005A81E643D9ECC149819C362DECB65979</vt:lpwstr>
  </property>
</Properties>
</file>