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94B6" w14:textId="77777777" w:rsidR="007A5994" w:rsidRPr="00171954" w:rsidRDefault="007A5994" w:rsidP="00F6677C">
      <w:pPr>
        <w:suppressAutoHyphens w:val="0"/>
        <w:spacing w:line="240" w:lineRule="auto"/>
        <w:rPr>
          <w:rFonts w:ascii="Arial" w:eastAsia="Times New Roman" w:hAnsi="Arial" w:cs="Arial"/>
          <w:sz w:val="22"/>
          <w:szCs w:val="22"/>
          <w:lang w:eastAsia="es-CO"/>
        </w:rPr>
      </w:pPr>
    </w:p>
    <w:p w14:paraId="52320260" w14:textId="77777777" w:rsidR="00DA0FB7" w:rsidRPr="00171954" w:rsidRDefault="00DA0FB7" w:rsidP="00F6677C">
      <w:pPr>
        <w:spacing w:line="240" w:lineRule="auto"/>
        <w:jc w:val="both"/>
        <w:rPr>
          <w:rFonts w:ascii="Arial" w:eastAsia="Times New Roman" w:hAnsi="Arial" w:cs="Arial"/>
          <w:sz w:val="22"/>
          <w:szCs w:val="22"/>
          <w:lang w:eastAsia="es-CO"/>
        </w:rPr>
      </w:pPr>
      <w:r w:rsidRPr="00171954">
        <w:rPr>
          <w:rFonts w:ascii="Arial" w:eastAsia="Times New Roman" w:hAnsi="Arial" w:cs="Arial"/>
          <w:b/>
          <w:bCs/>
          <w:color w:val="000000"/>
          <w:sz w:val="22"/>
          <w:szCs w:val="22"/>
          <w:lang w:eastAsia="es-CO"/>
        </w:rPr>
        <w:t>META CUATRENIO 2016-2019</w:t>
      </w:r>
    </w:p>
    <w:p w14:paraId="63920B2B" w14:textId="77777777" w:rsidR="00DA0FB7" w:rsidRPr="00171954" w:rsidRDefault="00DA0FB7" w:rsidP="00F6677C">
      <w:pPr>
        <w:spacing w:line="240" w:lineRule="auto"/>
        <w:jc w:val="both"/>
        <w:rPr>
          <w:rFonts w:ascii="Arial" w:eastAsia="Times New Roman" w:hAnsi="Arial" w:cs="Arial"/>
          <w:sz w:val="22"/>
          <w:szCs w:val="22"/>
          <w:lang w:eastAsia="es-CO"/>
        </w:rPr>
      </w:pPr>
    </w:p>
    <w:p w14:paraId="74C358D8" w14:textId="1488155F" w:rsidR="00DA0FB7" w:rsidRPr="00171954" w:rsidRDefault="64F72EEF" w:rsidP="64F72EEF">
      <w:pPr>
        <w:spacing w:line="240" w:lineRule="auto"/>
        <w:jc w:val="both"/>
        <w:rPr>
          <w:rFonts w:ascii="Arial" w:eastAsia="Times New Roman" w:hAnsi="Arial" w:cs="Arial"/>
          <w:color w:val="000000" w:themeColor="text1"/>
          <w:sz w:val="22"/>
          <w:szCs w:val="22"/>
          <w:lang w:eastAsia="es-CO"/>
        </w:rPr>
      </w:pPr>
      <w:r w:rsidRPr="64F72EEF">
        <w:rPr>
          <w:rFonts w:ascii="Arial" w:eastAsia="Times New Roman" w:hAnsi="Arial" w:cs="Arial"/>
          <w:color w:val="000000" w:themeColor="text1"/>
          <w:sz w:val="22"/>
          <w:szCs w:val="22"/>
          <w:lang w:eastAsia="es-CO"/>
        </w:rPr>
        <w:t>La Secretaría General de la Alcaldía Mayor de Bogotá, a través de la Subsecretaría de Servicio a la Ciudadanía y la Alta Consejería Distrital TIC, lideran las acciones tendientes al cumplimiento de la meta fijada en el Plan Distrital de Desarrollo “Bogotá Mejor para Todos” de  “Virtualizar el 15% de los trámites de mayor impacto de las entidades distritales”, es decir, de setenta y dos (72) trámites a virtualizar, partiendo de la línea base consistente en el número de trámites distritales inscritos en el Sistema Único de Información de Trámites, SUIT, a diciembre de 2015.</w:t>
      </w:r>
    </w:p>
    <w:p w14:paraId="053449B6" w14:textId="77777777" w:rsidR="00215593" w:rsidRPr="00171954" w:rsidRDefault="00215593" w:rsidP="00F6677C">
      <w:pPr>
        <w:spacing w:line="240" w:lineRule="auto"/>
        <w:jc w:val="both"/>
        <w:rPr>
          <w:rFonts w:ascii="Arial" w:eastAsia="Times New Roman" w:hAnsi="Arial" w:cs="Arial"/>
          <w:color w:val="000000" w:themeColor="text1"/>
          <w:sz w:val="22"/>
          <w:szCs w:val="22"/>
          <w:lang w:eastAsia="es-CO"/>
        </w:rPr>
      </w:pPr>
    </w:p>
    <w:tbl>
      <w:tblPr>
        <w:tblW w:w="9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7588"/>
      </w:tblGrid>
      <w:tr w:rsidR="00215593" w:rsidRPr="00171954" w14:paraId="46555AB0" w14:textId="77777777" w:rsidTr="00215593">
        <w:trPr>
          <w:trHeight w:val="275"/>
        </w:trPr>
        <w:tc>
          <w:tcPr>
            <w:tcW w:w="1418" w:type="dxa"/>
            <w:shd w:val="clear" w:color="000000" w:fill="D9D9D9"/>
            <w:noWrap/>
            <w:vAlign w:val="center"/>
            <w:hideMark/>
          </w:tcPr>
          <w:p w14:paraId="41FC8CAE" w14:textId="77777777" w:rsidR="00215593" w:rsidRPr="00171954" w:rsidRDefault="00215593" w:rsidP="00F6677C">
            <w:pPr>
              <w:spacing w:line="240" w:lineRule="auto"/>
              <w:rPr>
                <w:rFonts w:ascii="Arial" w:hAnsi="Arial" w:cs="Arial"/>
                <w:sz w:val="22"/>
                <w:szCs w:val="22"/>
                <w:lang w:eastAsia="es-CO"/>
              </w:rPr>
            </w:pPr>
            <w:r w:rsidRPr="00171954">
              <w:rPr>
                <w:rFonts w:ascii="Arial" w:hAnsi="Arial" w:cs="Arial"/>
                <w:sz w:val="22"/>
                <w:szCs w:val="22"/>
                <w:lang w:eastAsia="es-CO"/>
              </w:rPr>
              <w:t>Producto o resultado:</w:t>
            </w:r>
          </w:p>
        </w:tc>
        <w:tc>
          <w:tcPr>
            <w:tcW w:w="7588" w:type="dxa"/>
            <w:shd w:val="clear" w:color="auto" w:fill="auto"/>
            <w:vAlign w:val="center"/>
          </w:tcPr>
          <w:p w14:paraId="10ADC695" w14:textId="77777777" w:rsidR="00215593" w:rsidRPr="00171954" w:rsidRDefault="00215593" w:rsidP="00F6677C">
            <w:pPr>
              <w:spacing w:line="240" w:lineRule="auto"/>
              <w:jc w:val="both"/>
              <w:rPr>
                <w:rFonts w:ascii="Arial" w:hAnsi="Arial" w:cs="Arial"/>
                <w:sz w:val="22"/>
                <w:szCs w:val="22"/>
                <w:lang w:eastAsia="es-CO"/>
              </w:rPr>
            </w:pPr>
            <w:r w:rsidRPr="00171954">
              <w:rPr>
                <w:rFonts w:ascii="Arial" w:hAnsi="Arial" w:cs="Arial"/>
                <w:sz w:val="22"/>
                <w:szCs w:val="22"/>
                <w:lang w:eastAsia="es-CO"/>
              </w:rPr>
              <w:t>Estrategia de Gobierno y Ciudadano Digital.</w:t>
            </w:r>
          </w:p>
          <w:p w14:paraId="75A7EDA9" w14:textId="77777777" w:rsidR="00215593" w:rsidRPr="00171954" w:rsidRDefault="00215593" w:rsidP="00F6677C">
            <w:pPr>
              <w:spacing w:line="240" w:lineRule="auto"/>
              <w:jc w:val="both"/>
              <w:rPr>
                <w:rFonts w:ascii="Arial" w:hAnsi="Arial" w:cs="Arial"/>
                <w:sz w:val="22"/>
                <w:szCs w:val="22"/>
                <w:lang w:eastAsia="es-CO"/>
              </w:rPr>
            </w:pPr>
            <w:r w:rsidRPr="00171954">
              <w:rPr>
                <w:rFonts w:ascii="Arial" w:hAnsi="Arial" w:cs="Arial"/>
                <w:sz w:val="22"/>
                <w:szCs w:val="22"/>
                <w:lang w:eastAsia="es-CO"/>
              </w:rPr>
              <w:t>Tramites virtualizados</w:t>
            </w:r>
          </w:p>
        </w:tc>
      </w:tr>
      <w:tr w:rsidR="00215593" w:rsidRPr="00171954" w14:paraId="0C8C0221" w14:textId="77777777" w:rsidTr="00215593">
        <w:trPr>
          <w:trHeight w:val="600"/>
        </w:trPr>
        <w:tc>
          <w:tcPr>
            <w:tcW w:w="1418" w:type="dxa"/>
            <w:shd w:val="clear" w:color="000000" w:fill="D9D9D9"/>
            <w:noWrap/>
            <w:vAlign w:val="center"/>
            <w:hideMark/>
          </w:tcPr>
          <w:p w14:paraId="5384FA29" w14:textId="77777777" w:rsidR="00215593" w:rsidRPr="00171954" w:rsidRDefault="00215593" w:rsidP="00F6677C">
            <w:pPr>
              <w:spacing w:line="240" w:lineRule="auto"/>
              <w:rPr>
                <w:rFonts w:ascii="Arial" w:hAnsi="Arial" w:cs="Arial"/>
                <w:sz w:val="22"/>
                <w:szCs w:val="22"/>
                <w:lang w:eastAsia="es-CO"/>
              </w:rPr>
            </w:pPr>
            <w:r w:rsidRPr="00171954">
              <w:rPr>
                <w:rFonts w:ascii="Arial" w:hAnsi="Arial" w:cs="Arial"/>
                <w:sz w:val="22"/>
                <w:szCs w:val="22"/>
                <w:lang w:eastAsia="es-CO"/>
              </w:rPr>
              <w:t>Meta:</w:t>
            </w:r>
          </w:p>
        </w:tc>
        <w:tc>
          <w:tcPr>
            <w:tcW w:w="7588" w:type="dxa"/>
            <w:shd w:val="clear" w:color="auto" w:fill="auto"/>
            <w:vAlign w:val="center"/>
          </w:tcPr>
          <w:p w14:paraId="2F7DEA23" w14:textId="77777777" w:rsidR="00215593" w:rsidRPr="00171954" w:rsidRDefault="00215593" w:rsidP="00F6677C">
            <w:pPr>
              <w:spacing w:line="240" w:lineRule="auto"/>
              <w:jc w:val="both"/>
              <w:rPr>
                <w:rFonts w:ascii="Arial" w:hAnsi="Arial" w:cs="Arial"/>
                <w:sz w:val="22"/>
                <w:szCs w:val="22"/>
                <w:lang w:eastAsia="es-CO"/>
              </w:rPr>
            </w:pPr>
            <w:r w:rsidRPr="00171954">
              <w:rPr>
                <w:rFonts w:ascii="Arial" w:hAnsi="Arial" w:cs="Arial"/>
                <w:sz w:val="22"/>
                <w:szCs w:val="22"/>
                <w:lang w:eastAsia="es-CO"/>
              </w:rPr>
              <w:t>Virtualizar el 15% de los trámites de mayor impacto de las entidades distritales, contribuyendo a la implementación la Estrategia de Gobierno y Ciudadano Digital</w:t>
            </w:r>
          </w:p>
        </w:tc>
      </w:tr>
      <w:tr w:rsidR="00215593" w:rsidRPr="00171954" w14:paraId="3555BC35" w14:textId="77777777" w:rsidTr="00215593">
        <w:trPr>
          <w:trHeight w:val="701"/>
        </w:trPr>
        <w:tc>
          <w:tcPr>
            <w:tcW w:w="1418" w:type="dxa"/>
            <w:shd w:val="clear" w:color="000000" w:fill="D9D9D9"/>
            <w:noWrap/>
            <w:vAlign w:val="center"/>
            <w:hideMark/>
          </w:tcPr>
          <w:p w14:paraId="723A756A" w14:textId="77777777" w:rsidR="00215593" w:rsidRPr="00171954" w:rsidRDefault="00215593" w:rsidP="00F6677C">
            <w:pPr>
              <w:spacing w:line="240" w:lineRule="auto"/>
              <w:rPr>
                <w:rFonts w:ascii="Arial" w:hAnsi="Arial" w:cs="Arial"/>
                <w:sz w:val="22"/>
                <w:szCs w:val="22"/>
                <w:lang w:eastAsia="es-CO"/>
              </w:rPr>
            </w:pPr>
            <w:r w:rsidRPr="00171954">
              <w:rPr>
                <w:rFonts w:ascii="Arial" w:hAnsi="Arial" w:cs="Arial"/>
                <w:sz w:val="22"/>
                <w:szCs w:val="22"/>
                <w:lang w:eastAsia="es-CO"/>
              </w:rPr>
              <w:t>Descripción:</w:t>
            </w:r>
          </w:p>
        </w:tc>
        <w:tc>
          <w:tcPr>
            <w:tcW w:w="7588" w:type="dxa"/>
            <w:shd w:val="clear" w:color="auto" w:fill="auto"/>
            <w:vAlign w:val="center"/>
          </w:tcPr>
          <w:p w14:paraId="47B76402" w14:textId="77777777" w:rsidR="00215593" w:rsidRPr="00171954" w:rsidRDefault="00215593" w:rsidP="00F6677C">
            <w:pPr>
              <w:spacing w:line="240" w:lineRule="auto"/>
              <w:jc w:val="both"/>
              <w:rPr>
                <w:rFonts w:ascii="Arial" w:hAnsi="Arial" w:cs="Arial"/>
                <w:sz w:val="22"/>
                <w:szCs w:val="22"/>
                <w:lang w:eastAsia="es-CO"/>
              </w:rPr>
            </w:pPr>
            <w:r w:rsidRPr="00171954">
              <w:rPr>
                <w:rFonts w:ascii="Arial" w:hAnsi="Arial" w:cs="Arial"/>
                <w:sz w:val="22"/>
                <w:szCs w:val="22"/>
                <w:lang w:eastAsia="es-CO"/>
              </w:rPr>
              <w:t xml:space="preserve">La estrategia de ciudadano digital está orientada a la consolidación de una administración pública de calidad, eficiente, colaborativa y transparente, orientada a la maximización del valor público, a la promoción de la participación incidente y al logro de los objetivos misionales, mediante el uso intensivo de las TIC y así lograr la consolidación de un gobierno abierto para la ciudad.  Incluye: perfil digital del ciudadano, datos abiertos y virtualización y el cumplimiento del marco definido por la estrategia GEL definida por MINTIC. </w:t>
            </w:r>
          </w:p>
          <w:p w14:paraId="61848E58" w14:textId="77777777" w:rsidR="00215593" w:rsidRPr="00171954" w:rsidRDefault="00215593" w:rsidP="00F6677C">
            <w:pPr>
              <w:spacing w:line="240" w:lineRule="auto"/>
              <w:jc w:val="both"/>
              <w:rPr>
                <w:rFonts w:ascii="Arial" w:hAnsi="Arial" w:cs="Arial"/>
                <w:sz w:val="22"/>
                <w:szCs w:val="22"/>
                <w:lang w:eastAsia="es-CO"/>
              </w:rPr>
            </w:pPr>
            <w:r w:rsidRPr="00171954">
              <w:rPr>
                <w:rFonts w:ascii="Arial" w:hAnsi="Arial" w:cs="Arial"/>
                <w:sz w:val="22"/>
                <w:szCs w:val="22"/>
                <w:lang w:eastAsia="es-CO"/>
              </w:rPr>
              <w:t>El indicador mide el avance en la implementación de la estrategia, en términos de porcentaje sobre un 100% que representa el total de las acciones establecidas. Corresponde a la meta Plan de Desarrollo de virtualizar un total de 72 trámites de las diferentes entidades distritales para el cuatrienio. Para la vigencia 2018 corresponde virtualizar un total de 38 trámites.</w:t>
            </w:r>
          </w:p>
        </w:tc>
      </w:tr>
    </w:tbl>
    <w:p w14:paraId="352208DC" w14:textId="77777777" w:rsidR="003705C2" w:rsidRPr="00171954" w:rsidRDefault="003705C2" w:rsidP="00F6677C">
      <w:pPr>
        <w:spacing w:line="240" w:lineRule="auto"/>
        <w:jc w:val="both"/>
        <w:rPr>
          <w:rFonts w:ascii="Arial" w:eastAsia="Times New Roman" w:hAnsi="Arial" w:cs="Arial"/>
          <w:color w:val="000000" w:themeColor="text1"/>
          <w:sz w:val="22"/>
          <w:szCs w:val="22"/>
          <w:lang w:eastAsia="es-CO"/>
        </w:rPr>
      </w:pPr>
    </w:p>
    <w:p w14:paraId="75BA9DF6" w14:textId="77777777" w:rsidR="007A5994" w:rsidRPr="00171954" w:rsidRDefault="00DA0FB7" w:rsidP="00F6677C">
      <w:pPr>
        <w:suppressAutoHyphens w:val="0"/>
        <w:spacing w:line="240" w:lineRule="auto"/>
        <w:ind w:left="-30"/>
        <w:jc w:val="both"/>
        <w:rPr>
          <w:rFonts w:ascii="Arial" w:eastAsia="Times New Roman" w:hAnsi="Arial" w:cs="Arial"/>
          <w:sz w:val="22"/>
          <w:szCs w:val="22"/>
          <w:lang w:eastAsia="es-CO"/>
        </w:rPr>
      </w:pPr>
      <w:r w:rsidRPr="00171954">
        <w:rPr>
          <w:rFonts w:ascii="Arial" w:eastAsia="Times New Roman" w:hAnsi="Arial" w:cs="Arial"/>
          <w:color w:val="000000"/>
          <w:sz w:val="22"/>
          <w:szCs w:val="22"/>
          <w:lang w:eastAsia="es-CO"/>
        </w:rPr>
        <w:t xml:space="preserve">Los </w:t>
      </w:r>
      <w:r w:rsidR="007A5994" w:rsidRPr="00171954">
        <w:rPr>
          <w:rFonts w:ascii="Arial" w:eastAsia="Times New Roman" w:hAnsi="Arial" w:cs="Arial"/>
          <w:color w:val="000000"/>
          <w:sz w:val="22"/>
          <w:szCs w:val="22"/>
          <w:lang w:eastAsia="es-CO"/>
        </w:rPr>
        <w:t xml:space="preserve">setenta y dos (72) trámites </w:t>
      </w:r>
      <w:r w:rsidRPr="00171954">
        <w:rPr>
          <w:rFonts w:ascii="Arial" w:eastAsia="Times New Roman" w:hAnsi="Arial" w:cs="Arial"/>
          <w:color w:val="000000"/>
          <w:sz w:val="22"/>
          <w:szCs w:val="22"/>
          <w:lang w:eastAsia="es-CO"/>
        </w:rPr>
        <w:t>a</w:t>
      </w:r>
      <w:r w:rsidR="007A5994" w:rsidRPr="00171954">
        <w:rPr>
          <w:rFonts w:ascii="Arial" w:eastAsia="Times New Roman" w:hAnsi="Arial" w:cs="Arial"/>
          <w:color w:val="000000"/>
          <w:sz w:val="22"/>
          <w:szCs w:val="22"/>
          <w:lang w:eastAsia="es-CO"/>
        </w:rPr>
        <w:t xml:space="preserve"> virtualizar </w:t>
      </w:r>
      <w:r w:rsidRPr="00171954">
        <w:rPr>
          <w:rFonts w:ascii="Arial" w:eastAsia="Times New Roman" w:hAnsi="Arial" w:cs="Arial"/>
          <w:color w:val="000000"/>
          <w:sz w:val="22"/>
          <w:szCs w:val="22"/>
          <w:lang w:eastAsia="es-CO"/>
        </w:rPr>
        <w:t xml:space="preserve">se proyectaron de la siguiente manera </w:t>
      </w:r>
      <w:r w:rsidR="007A5994" w:rsidRPr="00171954">
        <w:rPr>
          <w:rFonts w:ascii="Arial" w:eastAsia="Times New Roman" w:hAnsi="Arial" w:cs="Arial"/>
          <w:color w:val="000000"/>
          <w:sz w:val="22"/>
          <w:szCs w:val="22"/>
          <w:lang w:eastAsia="es-CO"/>
        </w:rPr>
        <w:t xml:space="preserve">y </w:t>
      </w:r>
      <w:r w:rsidRPr="00171954">
        <w:rPr>
          <w:rFonts w:ascii="Arial" w:eastAsia="Times New Roman" w:hAnsi="Arial" w:cs="Arial"/>
          <w:color w:val="000000"/>
          <w:sz w:val="22"/>
          <w:szCs w:val="22"/>
          <w:lang w:eastAsia="es-CO"/>
        </w:rPr>
        <w:t xml:space="preserve">se han registrado </w:t>
      </w:r>
      <w:r w:rsidR="007A5994" w:rsidRPr="00171954">
        <w:rPr>
          <w:rFonts w:ascii="Arial" w:eastAsia="Times New Roman" w:hAnsi="Arial" w:cs="Arial"/>
          <w:color w:val="000000"/>
          <w:sz w:val="22"/>
          <w:szCs w:val="22"/>
          <w:lang w:eastAsia="es-CO"/>
        </w:rPr>
        <w:t xml:space="preserve">en el SEGPLAN </w:t>
      </w:r>
      <w:r w:rsidRPr="00171954">
        <w:rPr>
          <w:rFonts w:ascii="Arial" w:eastAsia="Times New Roman" w:hAnsi="Arial" w:cs="Arial"/>
          <w:color w:val="000000"/>
          <w:sz w:val="22"/>
          <w:szCs w:val="22"/>
          <w:lang w:eastAsia="es-CO"/>
        </w:rPr>
        <w:t xml:space="preserve">con </w:t>
      </w:r>
      <w:r w:rsidR="007A5994" w:rsidRPr="00171954">
        <w:rPr>
          <w:rFonts w:ascii="Arial" w:eastAsia="Times New Roman" w:hAnsi="Arial" w:cs="Arial"/>
          <w:color w:val="000000"/>
          <w:sz w:val="22"/>
          <w:szCs w:val="22"/>
          <w:lang w:eastAsia="es-CO"/>
        </w:rPr>
        <w:t>la siguiente distribución:</w:t>
      </w:r>
    </w:p>
    <w:p w14:paraId="134ACF7F" w14:textId="77777777" w:rsidR="007A5994" w:rsidRPr="00171954" w:rsidRDefault="007A5994" w:rsidP="00F6677C">
      <w:pPr>
        <w:suppressAutoHyphens w:val="0"/>
        <w:spacing w:line="240" w:lineRule="auto"/>
        <w:jc w:val="center"/>
        <w:rPr>
          <w:rFonts w:ascii="Arial" w:eastAsia="Times New Roman" w:hAnsi="Arial" w:cs="Arial"/>
          <w:sz w:val="22"/>
          <w:szCs w:val="22"/>
          <w:lang w:eastAsia="es-CO"/>
        </w:rPr>
      </w:pPr>
      <w:r w:rsidRPr="00171954">
        <w:rPr>
          <w:rFonts w:ascii="Arial" w:eastAsia="Times New Roman" w:hAnsi="Arial" w:cs="Arial"/>
          <w:color w:val="000000"/>
          <w:sz w:val="22"/>
          <w:szCs w:val="22"/>
          <w:lang w:eastAsia="es-CO"/>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2085"/>
        <w:gridCol w:w="2846"/>
        <w:gridCol w:w="2966"/>
      </w:tblGrid>
      <w:tr w:rsidR="007A5994" w:rsidRPr="00171954" w14:paraId="58487C85" w14:textId="77777777" w:rsidTr="005C4180">
        <w:trPr>
          <w:trHeight w:val="20"/>
          <w:jc w:val="center"/>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06E89E" w14:textId="77777777" w:rsidR="007A5994" w:rsidRPr="00171954" w:rsidRDefault="007A5994" w:rsidP="00F6677C">
            <w:pPr>
              <w:spacing w:line="240" w:lineRule="auto"/>
              <w:jc w:val="center"/>
              <w:rPr>
                <w:rFonts w:ascii="Arial" w:eastAsia="Times New Roman" w:hAnsi="Arial" w:cs="Arial"/>
                <w:b/>
                <w:color w:val="000000"/>
                <w:sz w:val="22"/>
                <w:szCs w:val="22"/>
                <w:lang w:eastAsia="es-CO"/>
              </w:rPr>
            </w:pPr>
            <w:r w:rsidRPr="00171954">
              <w:rPr>
                <w:rFonts w:ascii="Arial" w:eastAsia="Times New Roman" w:hAnsi="Arial" w:cs="Arial"/>
                <w:b/>
                <w:color w:val="000000"/>
                <w:sz w:val="22"/>
                <w:szCs w:val="22"/>
                <w:lang w:eastAsia="es-CO"/>
              </w:rPr>
              <w:t>Vigencia</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16D90D" w14:textId="77777777" w:rsidR="007A5994" w:rsidRPr="00171954" w:rsidRDefault="007A5994" w:rsidP="00F6677C">
            <w:pPr>
              <w:spacing w:line="240" w:lineRule="auto"/>
              <w:jc w:val="center"/>
              <w:rPr>
                <w:rFonts w:ascii="Arial" w:eastAsia="Times New Roman" w:hAnsi="Arial" w:cs="Arial"/>
                <w:b/>
                <w:color w:val="000000"/>
                <w:sz w:val="22"/>
                <w:szCs w:val="22"/>
                <w:lang w:eastAsia="es-CO"/>
              </w:rPr>
            </w:pPr>
            <w:r w:rsidRPr="00171954">
              <w:rPr>
                <w:rFonts w:ascii="Arial" w:eastAsia="Times New Roman" w:hAnsi="Arial" w:cs="Arial"/>
                <w:b/>
                <w:color w:val="000000"/>
                <w:sz w:val="22"/>
                <w:szCs w:val="22"/>
                <w:lang w:eastAsia="es-CO"/>
              </w:rPr>
              <w:t>Número de trámites a programar por año</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91B7E5" w14:textId="77777777" w:rsidR="007A5994" w:rsidRPr="00171954" w:rsidRDefault="007A5994" w:rsidP="00F6677C">
            <w:pPr>
              <w:spacing w:line="240" w:lineRule="auto"/>
              <w:jc w:val="center"/>
              <w:rPr>
                <w:rFonts w:ascii="Arial" w:eastAsia="Times New Roman" w:hAnsi="Arial" w:cs="Arial"/>
                <w:b/>
                <w:color w:val="000000"/>
                <w:sz w:val="22"/>
                <w:szCs w:val="22"/>
                <w:lang w:eastAsia="es-CO"/>
              </w:rPr>
            </w:pPr>
            <w:r w:rsidRPr="00171954">
              <w:rPr>
                <w:rFonts w:ascii="Arial" w:eastAsia="Times New Roman" w:hAnsi="Arial" w:cs="Arial"/>
                <w:b/>
                <w:color w:val="000000"/>
                <w:sz w:val="22"/>
                <w:szCs w:val="22"/>
                <w:lang w:eastAsia="es-CO"/>
              </w:rPr>
              <w:t>Programación como porcentaje en SEGPLAN</w:t>
            </w:r>
          </w:p>
        </w:tc>
      </w:tr>
      <w:tr w:rsidR="007A5994" w:rsidRPr="00171954" w14:paraId="1B61E0AE" w14:textId="77777777" w:rsidTr="005C4180">
        <w:trPr>
          <w:trHeight w:val="20"/>
          <w:jc w:val="center"/>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DDDA39" w14:textId="77777777" w:rsidR="007A5994" w:rsidRPr="00171954" w:rsidRDefault="007A5994" w:rsidP="00F6677C">
            <w:pPr>
              <w:spacing w:line="240" w:lineRule="auto"/>
              <w:jc w:val="center"/>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2016</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09A9BB" w14:textId="77777777" w:rsidR="007A5994" w:rsidRPr="00171954" w:rsidRDefault="007A5994" w:rsidP="00F6677C">
            <w:pPr>
              <w:spacing w:line="240" w:lineRule="auto"/>
              <w:jc w:val="center"/>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0</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C1297F" w14:textId="77777777" w:rsidR="007A5994" w:rsidRPr="00171954" w:rsidRDefault="007A5994" w:rsidP="00F6677C">
            <w:pPr>
              <w:spacing w:line="240" w:lineRule="auto"/>
              <w:jc w:val="center"/>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0,00%</w:t>
            </w:r>
          </w:p>
        </w:tc>
      </w:tr>
      <w:tr w:rsidR="007A5994" w:rsidRPr="00171954" w14:paraId="7FF6E65C" w14:textId="77777777" w:rsidTr="005C4180">
        <w:trPr>
          <w:trHeight w:val="20"/>
          <w:jc w:val="center"/>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F52A23" w14:textId="77777777" w:rsidR="007A5994" w:rsidRPr="00171954" w:rsidRDefault="007A5994" w:rsidP="00F6677C">
            <w:pPr>
              <w:spacing w:line="240" w:lineRule="auto"/>
              <w:jc w:val="center"/>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2017</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5E39AA" w14:textId="77777777" w:rsidR="007A5994" w:rsidRPr="00171954" w:rsidRDefault="007A5994" w:rsidP="00F6677C">
            <w:pPr>
              <w:spacing w:line="240" w:lineRule="auto"/>
              <w:jc w:val="center"/>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19</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D6E408" w14:textId="77777777" w:rsidR="007A5994" w:rsidRPr="00171954" w:rsidRDefault="007A5994" w:rsidP="00F6677C">
            <w:pPr>
              <w:spacing w:line="240" w:lineRule="auto"/>
              <w:jc w:val="center"/>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3,96%</w:t>
            </w:r>
          </w:p>
        </w:tc>
      </w:tr>
      <w:tr w:rsidR="007A5994" w:rsidRPr="00171954" w14:paraId="2C142633" w14:textId="77777777" w:rsidTr="005C4180">
        <w:trPr>
          <w:trHeight w:val="20"/>
          <w:jc w:val="center"/>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F0675C" w14:textId="77777777" w:rsidR="007A5994" w:rsidRPr="00171954" w:rsidRDefault="007A5994" w:rsidP="00F6677C">
            <w:pPr>
              <w:spacing w:line="240" w:lineRule="auto"/>
              <w:jc w:val="center"/>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2018</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BA0BB7" w14:textId="77777777" w:rsidR="007A5994" w:rsidRPr="00171954" w:rsidRDefault="007A5994" w:rsidP="00F6677C">
            <w:pPr>
              <w:spacing w:line="240" w:lineRule="auto"/>
              <w:jc w:val="center"/>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38</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603668" w14:textId="77777777" w:rsidR="007A5994" w:rsidRPr="00171954" w:rsidRDefault="007A5994" w:rsidP="00F6677C">
            <w:pPr>
              <w:spacing w:line="240" w:lineRule="auto"/>
              <w:jc w:val="center"/>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7,92%</w:t>
            </w:r>
          </w:p>
        </w:tc>
      </w:tr>
      <w:tr w:rsidR="007A5994" w:rsidRPr="00171954" w14:paraId="17A2578A" w14:textId="77777777" w:rsidTr="005C4180">
        <w:trPr>
          <w:trHeight w:val="20"/>
          <w:jc w:val="center"/>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0A3404" w14:textId="77777777" w:rsidR="007A5994" w:rsidRPr="00171954" w:rsidRDefault="007A5994" w:rsidP="00F6677C">
            <w:pPr>
              <w:spacing w:line="240" w:lineRule="auto"/>
              <w:jc w:val="center"/>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2019</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7A4DDA" w14:textId="77777777" w:rsidR="007A5994" w:rsidRPr="00171954" w:rsidRDefault="007A5994" w:rsidP="00F6677C">
            <w:pPr>
              <w:spacing w:line="240" w:lineRule="auto"/>
              <w:jc w:val="center"/>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15</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097A37" w14:textId="2B5A1923" w:rsidR="007A5994" w:rsidRPr="00171954" w:rsidRDefault="007A5994" w:rsidP="00F6677C">
            <w:pPr>
              <w:spacing w:line="240" w:lineRule="auto"/>
              <w:jc w:val="center"/>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3,1</w:t>
            </w:r>
            <w:r w:rsidR="00654033">
              <w:rPr>
                <w:rFonts w:ascii="Arial" w:eastAsia="Times New Roman" w:hAnsi="Arial" w:cs="Arial"/>
                <w:color w:val="000000"/>
                <w:sz w:val="22"/>
                <w:szCs w:val="22"/>
                <w:lang w:eastAsia="es-CO"/>
              </w:rPr>
              <w:t>2</w:t>
            </w:r>
            <w:r w:rsidRPr="00171954">
              <w:rPr>
                <w:rFonts w:ascii="Arial" w:eastAsia="Times New Roman" w:hAnsi="Arial" w:cs="Arial"/>
                <w:color w:val="000000"/>
                <w:sz w:val="22"/>
                <w:szCs w:val="22"/>
                <w:lang w:eastAsia="es-CO"/>
              </w:rPr>
              <w:t>%</w:t>
            </w:r>
          </w:p>
        </w:tc>
      </w:tr>
      <w:tr w:rsidR="007A5994" w:rsidRPr="00171954" w14:paraId="4672EB1C" w14:textId="77777777" w:rsidTr="005C4180">
        <w:trPr>
          <w:trHeight w:val="20"/>
          <w:jc w:val="center"/>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50E84" w14:textId="77777777" w:rsidR="007A5994" w:rsidRPr="00171954" w:rsidRDefault="007A5994" w:rsidP="00F6677C">
            <w:pPr>
              <w:suppressAutoHyphens w:val="0"/>
              <w:spacing w:line="240" w:lineRule="auto"/>
              <w:jc w:val="center"/>
              <w:rPr>
                <w:rFonts w:ascii="Arial" w:eastAsia="Times New Roman" w:hAnsi="Arial" w:cs="Arial"/>
                <w:b/>
                <w:color w:val="000000"/>
                <w:sz w:val="22"/>
                <w:szCs w:val="22"/>
                <w:lang w:eastAsia="es-CO"/>
              </w:rPr>
            </w:pPr>
            <w:r w:rsidRPr="00171954">
              <w:rPr>
                <w:rFonts w:ascii="Arial" w:eastAsia="Times New Roman" w:hAnsi="Arial" w:cs="Arial"/>
                <w:b/>
                <w:color w:val="000000"/>
                <w:sz w:val="22"/>
                <w:szCs w:val="22"/>
                <w:lang w:eastAsia="es-CO"/>
              </w:rPr>
              <w:t>TOTAL</w:t>
            </w:r>
          </w:p>
        </w:tc>
        <w:tc>
          <w:tcPr>
            <w:tcW w:w="2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ABF6F" w14:textId="77777777" w:rsidR="007A5994" w:rsidRPr="00171954" w:rsidRDefault="007A5994" w:rsidP="00F6677C">
            <w:pPr>
              <w:suppressAutoHyphens w:val="0"/>
              <w:spacing w:line="240" w:lineRule="auto"/>
              <w:jc w:val="center"/>
              <w:rPr>
                <w:rFonts w:ascii="Arial" w:eastAsia="Times New Roman" w:hAnsi="Arial" w:cs="Arial"/>
                <w:b/>
                <w:color w:val="000000"/>
                <w:sz w:val="22"/>
                <w:szCs w:val="22"/>
                <w:lang w:eastAsia="es-CO"/>
              </w:rPr>
            </w:pPr>
            <w:r w:rsidRPr="00171954">
              <w:rPr>
                <w:rFonts w:ascii="Arial" w:eastAsia="Times New Roman" w:hAnsi="Arial" w:cs="Arial"/>
                <w:b/>
                <w:color w:val="000000"/>
                <w:sz w:val="22"/>
                <w:szCs w:val="22"/>
                <w:lang w:eastAsia="es-CO"/>
              </w:rPr>
              <w:t>72</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EEB3B" w14:textId="77777777" w:rsidR="007A5994" w:rsidRPr="00171954" w:rsidRDefault="007A5994" w:rsidP="00F6677C">
            <w:pPr>
              <w:suppressAutoHyphens w:val="0"/>
              <w:spacing w:line="240" w:lineRule="auto"/>
              <w:jc w:val="center"/>
              <w:rPr>
                <w:rFonts w:ascii="Arial" w:eastAsia="Times New Roman" w:hAnsi="Arial" w:cs="Arial"/>
                <w:b/>
                <w:color w:val="000000"/>
                <w:sz w:val="22"/>
                <w:szCs w:val="22"/>
                <w:lang w:eastAsia="es-CO"/>
              </w:rPr>
            </w:pPr>
            <w:r w:rsidRPr="00171954">
              <w:rPr>
                <w:rFonts w:ascii="Arial" w:eastAsia="Times New Roman" w:hAnsi="Arial" w:cs="Arial"/>
                <w:b/>
                <w:color w:val="000000"/>
                <w:sz w:val="22"/>
                <w:szCs w:val="22"/>
                <w:lang w:eastAsia="es-CO"/>
              </w:rPr>
              <w:t>15%</w:t>
            </w:r>
          </w:p>
        </w:tc>
      </w:tr>
    </w:tbl>
    <w:p w14:paraId="41B25F3F" w14:textId="77777777" w:rsidR="007A5994" w:rsidRPr="00171954" w:rsidRDefault="007A5994" w:rsidP="00F6677C">
      <w:pPr>
        <w:suppressAutoHyphens w:val="0"/>
        <w:spacing w:line="240" w:lineRule="auto"/>
        <w:jc w:val="center"/>
        <w:rPr>
          <w:rFonts w:ascii="Arial" w:eastAsia="Times New Roman" w:hAnsi="Arial" w:cs="Arial"/>
          <w:sz w:val="22"/>
          <w:szCs w:val="22"/>
          <w:lang w:eastAsia="es-CO"/>
        </w:rPr>
      </w:pPr>
      <w:r w:rsidRPr="00171954">
        <w:rPr>
          <w:rFonts w:ascii="Arial" w:eastAsia="Times New Roman" w:hAnsi="Arial" w:cs="Arial"/>
          <w:color w:val="000000"/>
          <w:sz w:val="22"/>
          <w:szCs w:val="22"/>
          <w:lang w:eastAsia="es-CO"/>
        </w:rPr>
        <w:lastRenderedPageBreak/>
        <w:t xml:space="preserve"> </w:t>
      </w:r>
    </w:p>
    <w:p w14:paraId="72FCD810" w14:textId="77777777" w:rsidR="007A5994" w:rsidRPr="00171954" w:rsidRDefault="007A5994" w:rsidP="00F6677C">
      <w:pPr>
        <w:suppressAutoHyphens w:val="0"/>
        <w:spacing w:line="240" w:lineRule="auto"/>
        <w:jc w:val="both"/>
        <w:rPr>
          <w:rFonts w:ascii="Arial" w:eastAsia="Times New Roman" w:hAnsi="Arial" w:cs="Arial"/>
          <w:color w:val="000000"/>
          <w:sz w:val="22"/>
          <w:szCs w:val="22"/>
          <w:lang w:eastAsia="es-CO"/>
        </w:rPr>
      </w:pPr>
    </w:p>
    <w:p w14:paraId="68F9D865" w14:textId="77777777" w:rsidR="007A5994" w:rsidRPr="00171954" w:rsidRDefault="007A5994" w:rsidP="00F6677C">
      <w:pPr>
        <w:suppressAutoHyphens w:val="0"/>
        <w:spacing w:line="240" w:lineRule="auto"/>
        <w:jc w:val="both"/>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En resumen, para los años anteriores se reportaron un total de cincuenta y siete (57) trámites en cumplimiento a la meta programada para el 2017</w:t>
      </w:r>
      <w:r w:rsidR="00215593" w:rsidRPr="00171954">
        <w:rPr>
          <w:rFonts w:ascii="Arial" w:eastAsia="Times New Roman" w:hAnsi="Arial" w:cs="Arial"/>
          <w:color w:val="000000"/>
          <w:sz w:val="22"/>
          <w:szCs w:val="22"/>
          <w:lang w:eastAsia="es-CO"/>
        </w:rPr>
        <w:t xml:space="preserve"> </w:t>
      </w:r>
      <w:r w:rsidRPr="00171954">
        <w:rPr>
          <w:rFonts w:ascii="Arial" w:eastAsia="Times New Roman" w:hAnsi="Arial" w:cs="Arial"/>
          <w:color w:val="000000"/>
          <w:sz w:val="22"/>
          <w:szCs w:val="22"/>
          <w:lang w:eastAsia="es-CO"/>
        </w:rPr>
        <w:t xml:space="preserve">(19 </w:t>
      </w:r>
      <w:r w:rsidR="00215593" w:rsidRPr="00171954">
        <w:rPr>
          <w:rFonts w:ascii="Arial" w:eastAsia="Times New Roman" w:hAnsi="Arial" w:cs="Arial"/>
          <w:color w:val="000000"/>
          <w:sz w:val="22"/>
          <w:szCs w:val="22"/>
          <w:lang w:eastAsia="es-CO"/>
        </w:rPr>
        <w:t>t</w:t>
      </w:r>
      <w:r w:rsidRPr="00171954">
        <w:rPr>
          <w:rFonts w:ascii="Arial" w:eastAsia="Times New Roman" w:hAnsi="Arial" w:cs="Arial"/>
          <w:color w:val="000000"/>
          <w:sz w:val="22"/>
          <w:szCs w:val="22"/>
          <w:lang w:eastAsia="es-CO"/>
        </w:rPr>
        <w:t>r</w:t>
      </w:r>
      <w:r w:rsidR="00215593" w:rsidRPr="00171954">
        <w:rPr>
          <w:rFonts w:ascii="Arial" w:eastAsia="Times New Roman" w:hAnsi="Arial" w:cs="Arial"/>
          <w:color w:val="000000"/>
          <w:sz w:val="22"/>
          <w:szCs w:val="22"/>
          <w:lang w:eastAsia="es-CO"/>
        </w:rPr>
        <w:t>á</w:t>
      </w:r>
      <w:r w:rsidRPr="00171954">
        <w:rPr>
          <w:rFonts w:ascii="Arial" w:eastAsia="Times New Roman" w:hAnsi="Arial" w:cs="Arial"/>
          <w:color w:val="000000"/>
          <w:sz w:val="22"/>
          <w:szCs w:val="22"/>
          <w:lang w:eastAsia="es-CO"/>
        </w:rPr>
        <w:t>mites) y el año 2018 (38 trámites) lo cual equivale a un 11, 88% del total de la meta programada en el cuatrenio</w:t>
      </w:r>
    </w:p>
    <w:p w14:paraId="53EF7AD3" w14:textId="77777777" w:rsidR="007A5994" w:rsidRPr="00171954" w:rsidRDefault="007A5994" w:rsidP="00F6677C">
      <w:pPr>
        <w:suppressAutoHyphens w:val="0"/>
        <w:spacing w:line="240" w:lineRule="auto"/>
        <w:jc w:val="both"/>
        <w:rPr>
          <w:rFonts w:ascii="Arial" w:eastAsia="Times New Roman" w:hAnsi="Arial" w:cs="Arial"/>
          <w:color w:val="000000"/>
          <w:sz w:val="22"/>
          <w:szCs w:val="22"/>
          <w:lang w:eastAsia="es-CO"/>
        </w:rPr>
      </w:pPr>
    </w:p>
    <w:p w14:paraId="2547CC37" w14:textId="3A83240A" w:rsidR="007A5994" w:rsidRPr="00171954" w:rsidRDefault="007A5994" w:rsidP="00F6677C">
      <w:pPr>
        <w:suppressAutoHyphens w:val="0"/>
        <w:spacing w:line="240" w:lineRule="auto"/>
        <w:jc w:val="both"/>
        <w:rPr>
          <w:rFonts w:ascii="Arial" w:eastAsia="Times New Roman" w:hAnsi="Arial" w:cs="Arial"/>
          <w:b/>
          <w:bCs/>
          <w:color w:val="000000"/>
          <w:sz w:val="22"/>
          <w:szCs w:val="22"/>
          <w:lang w:eastAsia="es-CO"/>
        </w:rPr>
      </w:pPr>
      <w:r w:rsidRPr="00171954">
        <w:rPr>
          <w:rFonts w:ascii="Arial" w:eastAsia="Times New Roman" w:hAnsi="Arial" w:cs="Arial"/>
          <w:b/>
          <w:bCs/>
          <w:color w:val="000000"/>
          <w:sz w:val="22"/>
          <w:szCs w:val="22"/>
          <w:lang w:val="es-MX" w:eastAsia="es-CO"/>
        </w:rPr>
        <w:t xml:space="preserve">Para el año </w:t>
      </w:r>
      <w:r w:rsidRPr="00171954">
        <w:rPr>
          <w:rFonts w:ascii="Arial" w:eastAsia="Times New Roman" w:hAnsi="Arial" w:cs="Arial"/>
          <w:b/>
          <w:bCs/>
          <w:color w:val="000000"/>
          <w:sz w:val="22"/>
          <w:szCs w:val="22"/>
          <w:lang w:eastAsia="es-CO"/>
        </w:rPr>
        <w:t xml:space="preserve">2019, se tiene programada la meta en </w:t>
      </w:r>
      <w:r w:rsidRPr="00171954">
        <w:rPr>
          <w:rFonts w:ascii="Arial" w:eastAsia="Times New Roman" w:hAnsi="Arial" w:cs="Arial"/>
          <w:b/>
          <w:color w:val="000000"/>
          <w:sz w:val="22"/>
          <w:szCs w:val="22"/>
          <w:lang w:eastAsia="es-CO"/>
        </w:rPr>
        <w:t>15 trámites virtualizados, que</w:t>
      </w:r>
      <w:r w:rsidRPr="00171954">
        <w:rPr>
          <w:rFonts w:ascii="Arial" w:eastAsia="Times New Roman" w:hAnsi="Arial" w:cs="Arial"/>
          <w:b/>
          <w:bCs/>
          <w:color w:val="000000"/>
          <w:sz w:val="22"/>
          <w:szCs w:val="22"/>
          <w:lang w:eastAsia="es-CO"/>
        </w:rPr>
        <w:t xml:space="preserve"> corresponden a 3,12</w:t>
      </w:r>
      <w:bookmarkStart w:id="0" w:name="_GoBack"/>
      <w:bookmarkEnd w:id="0"/>
      <w:r w:rsidRPr="00171954">
        <w:rPr>
          <w:rFonts w:ascii="Arial" w:eastAsia="Times New Roman" w:hAnsi="Arial" w:cs="Arial"/>
          <w:b/>
          <w:bCs/>
          <w:color w:val="000000"/>
          <w:sz w:val="22"/>
          <w:szCs w:val="22"/>
          <w:lang w:eastAsia="es-CO"/>
        </w:rPr>
        <w:t xml:space="preserve">% de la meta del cuatrenio. </w:t>
      </w:r>
    </w:p>
    <w:p w14:paraId="4E723278" w14:textId="77777777" w:rsidR="007A5994" w:rsidRPr="00171954" w:rsidRDefault="007A5994" w:rsidP="00F6677C">
      <w:pPr>
        <w:suppressAutoHyphens w:val="0"/>
        <w:spacing w:line="240" w:lineRule="auto"/>
        <w:jc w:val="both"/>
        <w:rPr>
          <w:rFonts w:ascii="Arial" w:eastAsia="Times New Roman" w:hAnsi="Arial" w:cs="Arial"/>
          <w:b/>
          <w:color w:val="000000"/>
          <w:sz w:val="22"/>
          <w:szCs w:val="22"/>
          <w:lang w:eastAsia="es-CO"/>
        </w:rPr>
      </w:pPr>
    </w:p>
    <w:p w14:paraId="0E07134B" w14:textId="77777777" w:rsidR="00790F51" w:rsidRPr="00171954" w:rsidRDefault="007A5994" w:rsidP="00F6677C">
      <w:pPr>
        <w:suppressAutoHyphens w:val="0"/>
        <w:spacing w:line="240" w:lineRule="auto"/>
        <w:jc w:val="both"/>
        <w:rPr>
          <w:rFonts w:ascii="Arial" w:eastAsia="Times New Roman" w:hAnsi="Arial" w:cs="Arial"/>
          <w:color w:val="000000"/>
          <w:sz w:val="22"/>
          <w:szCs w:val="22"/>
          <w:lang w:eastAsia="es-CO"/>
        </w:rPr>
      </w:pPr>
      <w:r w:rsidRPr="00171954">
        <w:rPr>
          <w:rFonts w:ascii="Arial" w:eastAsia="Times New Roman" w:hAnsi="Arial" w:cs="Arial"/>
          <w:color w:val="000000"/>
          <w:sz w:val="22"/>
          <w:szCs w:val="22"/>
          <w:lang w:eastAsia="es-CO"/>
        </w:rPr>
        <w:t>L</w:t>
      </w:r>
      <w:r w:rsidR="00790F51" w:rsidRPr="00171954">
        <w:rPr>
          <w:rFonts w:ascii="Arial" w:eastAsia="Times New Roman" w:hAnsi="Arial" w:cs="Arial"/>
          <w:color w:val="000000"/>
          <w:sz w:val="22"/>
          <w:szCs w:val="22"/>
          <w:lang w:eastAsia="es-CO"/>
        </w:rPr>
        <w:t xml:space="preserve">as acciones adelantadas por la Oficina Alta Consejería Distrital de TIC </w:t>
      </w:r>
      <w:r w:rsidRPr="00171954">
        <w:rPr>
          <w:rFonts w:ascii="Arial" w:eastAsia="Times New Roman" w:hAnsi="Arial" w:cs="Arial"/>
          <w:color w:val="000000"/>
          <w:sz w:val="22"/>
          <w:szCs w:val="22"/>
          <w:lang w:eastAsia="es-CO"/>
        </w:rPr>
        <w:t>a</w:t>
      </w:r>
      <w:r w:rsidR="00790F51" w:rsidRPr="00171954">
        <w:rPr>
          <w:rFonts w:ascii="Arial" w:eastAsia="Times New Roman" w:hAnsi="Arial" w:cs="Arial"/>
          <w:color w:val="000000"/>
          <w:sz w:val="22"/>
          <w:szCs w:val="22"/>
          <w:lang w:eastAsia="es-CO"/>
        </w:rPr>
        <w:t xml:space="preserve"> corte </w:t>
      </w:r>
      <w:r w:rsidRPr="00171954">
        <w:rPr>
          <w:rFonts w:ascii="Arial" w:eastAsia="Times New Roman" w:hAnsi="Arial" w:cs="Arial"/>
          <w:color w:val="000000"/>
          <w:sz w:val="22"/>
          <w:szCs w:val="22"/>
          <w:lang w:eastAsia="es-CO"/>
        </w:rPr>
        <w:t xml:space="preserve">de </w:t>
      </w:r>
      <w:r w:rsidR="00790F51" w:rsidRPr="00171954">
        <w:rPr>
          <w:rFonts w:ascii="Arial" w:eastAsia="Times New Roman" w:hAnsi="Arial" w:cs="Arial"/>
          <w:color w:val="000000"/>
          <w:sz w:val="22"/>
          <w:szCs w:val="22"/>
          <w:lang w:eastAsia="es-CO"/>
        </w:rPr>
        <w:t>30 de junio de 2019 para dar cumplimiento en la meta de virtualización de trámites para el año vigente, se relacionan a continuación:</w:t>
      </w:r>
    </w:p>
    <w:p w14:paraId="407BD4BA" w14:textId="77777777" w:rsidR="00B45F1A" w:rsidRPr="00171954" w:rsidRDefault="00B45F1A" w:rsidP="00F6677C">
      <w:pPr>
        <w:suppressAutoHyphens w:val="0"/>
        <w:spacing w:line="240" w:lineRule="auto"/>
        <w:jc w:val="both"/>
        <w:rPr>
          <w:rFonts w:ascii="Arial" w:eastAsia="Times New Roman" w:hAnsi="Arial" w:cs="Arial"/>
          <w:sz w:val="22"/>
          <w:szCs w:val="22"/>
          <w:lang w:eastAsia="es-CO"/>
        </w:rPr>
      </w:pPr>
    </w:p>
    <w:p w14:paraId="699CAB0D" w14:textId="77777777" w:rsidR="003104A7" w:rsidRPr="00171954" w:rsidRDefault="00790F51" w:rsidP="00F6677C">
      <w:pPr>
        <w:pStyle w:val="Prrafodelista"/>
        <w:numPr>
          <w:ilvl w:val="0"/>
          <w:numId w:val="1"/>
        </w:numPr>
        <w:suppressAutoHyphens w:val="0"/>
        <w:jc w:val="both"/>
        <w:rPr>
          <w:rFonts w:ascii="Arial" w:hAnsi="Arial" w:cs="Arial"/>
          <w:color w:val="000000"/>
          <w:sz w:val="22"/>
          <w:szCs w:val="22"/>
          <w:lang w:eastAsia="es-CO"/>
        </w:rPr>
      </w:pPr>
      <w:r w:rsidRPr="00171954">
        <w:rPr>
          <w:rFonts w:ascii="Arial" w:hAnsi="Arial" w:cs="Arial"/>
          <w:color w:val="000000"/>
          <w:sz w:val="22"/>
          <w:szCs w:val="22"/>
          <w:lang w:eastAsia="es-CO"/>
        </w:rPr>
        <w:t>Se</w:t>
      </w:r>
      <w:r w:rsidR="0002716C" w:rsidRPr="00171954">
        <w:rPr>
          <w:rFonts w:ascii="Arial" w:hAnsi="Arial" w:cs="Arial"/>
          <w:color w:val="000000"/>
          <w:sz w:val="22"/>
          <w:szCs w:val="22"/>
          <w:lang w:eastAsia="es-CO"/>
        </w:rPr>
        <w:t xml:space="preserve">guimiento </w:t>
      </w:r>
      <w:r w:rsidRPr="00171954">
        <w:rPr>
          <w:rFonts w:ascii="Arial" w:hAnsi="Arial" w:cs="Arial"/>
          <w:color w:val="000000"/>
          <w:sz w:val="22"/>
          <w:szCs w:val="22"/>
          <w:lang w:eastAsia="es-CO"/>
        </w:rPr>
        <w:t>a las acciones adelantadas por las entidades Distritales en el marco de virtualización de trámites, que contribuyan con el cumplimiento de la meta de virtualización para el 2019.</w:t>
      </w:r>
      <w:r w:rsidR="0002716C" w:rsidRPr="00171954">
        <w:rPr>
          <w:rFonts w:ascii="Arial" w:hAnsi="Arial" w:cs="Arial"/>
          <w:color w:val="000000"/>
          <w:sz w:val="22"/>
          <w:szCs w:val="22"/>
          <w:lang w:eastAsia="es-CO"/>
        </w:rPr>
        <w:t xml:space="preserve"> </w:t>
      </w:r>
      <w:r w:rsidR="003104A7" w:rsidRPr="00171954">
        <w:rPr>
          <w:rFonts w:ascii="Arial" w:hAnsi="Arial" w:cs="Arial"/>
          <w:color w:val="000000"/>
          <w:sz w:val="22"/>
          <w:szCs w:val="22"/>
          <w:lang w:eastAsia="es-CO"/>
        </w:rPr>
        <w:t xml:space="preserve"> </w:t>
      </w:r>
    </w:p>
    <w:p w14:paraId="3A5AF680" w14:textId="77777777" w:rsidR="003104A7" w:rsidRPr="00171954" w:rsidRDefault="003104A7" w:rsidP="00F6677C">
      <w:pPr>
        <w:suppressAutoHyphens w:val="0"/>
        <w:spacing w:line="240" w:lineRule="auto"/>
        <w:ind w:left="360"/>
        <w:jc w:val="both"/>
        <w:rPr>
          <w:rFonts w:ascii="Arial" w:hAnsi="Arial" w:cs="Arial"/>
          <w:color w:val="000000"/>
          <w:sz w:val="22"/>
          <w:szCs w:val="22"/>
          <w:lang w:eastAsia="es-CO"/>
        </w:rPr>
      </w:pPr>
    </w:p>
    <w:p w14:paraId="4EAF721A" w14:textId="77777777" w:rsidR="003104A7" w:rsidRPr="00171954" w:rsidRDefault="00790F51" w:rsidP="00F6677C">
      <w:pPr>
        <w:pStyle w:val="Prrafodelista"/>
        <w:numPr>
          <w:ilvl w:val="0"/>
          <w:numId w:val="1"/>
        </w:numPr>
        <w:suppressAutoHyphens w:val="0"/>
        <w:jc w:val="both"/>
        <w:rPr>
          <w:rFonts w:ascii="Arial" w:hAnsi="Arial" w:cs="Arial"/>
          <w:color w:val="000000"/>
          <w:sz w:val="22"/>
          <w:szCs w:val="22"/>
          <w:lang w:eastAsia="es-CO"/>
        </w:rPr>
      </w:pPr>
      <w:r w:rsidRPr="00171954">
        <w:rPr>
          <w:rFonts w:ascii="Arial" w:hAnsi="Arial" w:cs="Arial"/>
          <w:color w:val="000000"/>
          <w:sz w:val="22"/>
          <w:szCs w:val="22"/>
          <w:lang w:eastAsia="es-CO"/>
        </w:rPr>
        <w:t xml:space="preserve">Seguimiento al </w:t>
      </w:r>
      <w:r w:rsidRPr="00171954">
        <w:rPr>
          <w:rFonts w:ascii="Arial" w:hAnsi="Arial" w:cs="Arial"/>
          <w:color w:val="222222"/>
          <w:sz w:val="22"/>
          <w:szCs w:val="22"/>
          <w:shd w:val="clear" w:color="auto" w:fill="FFFFFF"/>
          <w:lang w:eastAsia="es-CO"/>
        </w:rPr>
        <w:t xml:space="preserve">PAAC (Planes Anticorrupción y Atención al Ciudadano) 2019, </w:t>
      </w:r>
      <w:r w:rsidRPr="00171954">
        <w:rPr>
          <w:rFonts w:ascii="Arial" w:hAnsi="Arial" w:cs="Arial"/>
          <w:color w:val="000000"/>
          <w:sz w:val="22"/>
          <w:szCs w:val="22"/>
          <w:lang w:eastAsia="es-CO"/>
        </w:rPr>
        <w:t>registrado por las entidades, validando el avance en conjunto con el DAFP de las acciones de racionalización de trámites programadas.</w:t>
      </w:r>
      <w:r w:rsidR="003104A7" w:rsidRPr="00171954">
        <w:rPr>
          <w:rFonts w:ascii="Arial" w:hAnsi="Arial" w:cs="Arial"/>
          <w:color w:val="000000"/>
          <w:sz w:val="22"/>
          <w:szCs w:val="22"/>
          <w:lang w:eastAsia="es-CO"/>
        </w:rPr>
        <w:t xml:space="preserve"> De la cuales se identificaron 168 acciones de racionalización en el Distrito, de la cuales se tiene un avance de registro en el Sistema Único de Información de Trámites de 57 acciones efectivas, de estas 46 son acciones de racionalización tecnológica</w:t>
      </w:r>
      <w:r w:rsidR="00BC4FF6" w:rsidRPr="00171954">
        <w:rPr>
          <w:rFonts w:ascii="Arial" w:hAnsi="Arial" w:cs="Arial"/>
          <w:color w:val="000000"/>
          <w:sz w:val="22"/>
          <w:szCs w:val="22"/>
          <w:lang w:eastAsia="es-CO"/>
        </w:rPr>
        <w:t>.</w:t>
      </w:r>
    </w:p>
    <w:p w14:paraId="3BB934F9" w14:textId="77777777" w:rsidR="003104A7" w:rsidRPr="00171954" w:rsidRDefault="003104A7" w:rsidP="00F6677C">
      <w:pPr>
        <w:pStyle w:val="Prrafodelista"/>
        <w:rPr>
          <w:rFonts w:ascii="Arial" w:hAnsi="Arial" w:cs="Arial"/>
          <w:color w:val="000000"/>
          <w:sz w:val="22"/>
          <w:szCs w:val="22"/>
          <w:lang w:eastAsia="es-CO"/>
        </w:rPr>
      </w:pPr>
    </w:p>
    <w:p w14:paraId="4B321304" w14:textId="77777777" w:rsidR="003104A7" w:rsidRPr="00171954" w:rsidRDefault="003104A7" w:rsidP="00F6677C">
      <w:pPr>
        <w:pStyle w:val="Prrafodelista"/>
        <w:numPr>
          <w:ilvl w:val="0"/>
          <w:numId w:val="1"/>
        </w:numPr>
        <w:suppressAutoHyphens w:val="0"/>
        <w:jc w:val="both"/>
        <w:rPr>
          <w:rFonts w:ascii="Arial" w:hAnsi="Arial" w:cs="Arial"/>
          <w:color w:val="000000"/>
          <w:sz w:val="22"/>
          <w:szCs w:val="22"/>
          <w:lang w:eastAsia="es-CO"/>
        </w:rPr>
      </w:pPr>
      <w:r w:rsidRPr="00171954">
        <w:rPr>
          <w:rFonts w:ascii="Arial" w:hAnsi="Arial" w:cs="Arial"/>
          <w:color w:val="000000"/>
          <w:sz w:val="22"/>
          <w:szCs w:val="22"/>
          <w:lang w:eastAsia="es-CO"/>
        </w:rPr>
        <w:t>Ejecución del contrato de consultoría No. 4130000-555-2018, el cual tiene como objeto “Realizar la consultoría para la formulación e implementación y monitoreo de planes de acción diseñados para la simplificación, racionalización y virtualización de trámites de alto impacto en el Distrito.” Y el cual termino su ejecución contractual el 31 de mayo de 2019</w:t>
      </w:r>
    </w:p>
    <w:p w14:paraId="5B106322" w14:textId="77777777" w:rsidR="00651C3E" w:rsidRPr="00171954" w:rsidRDefault="00651C3E" w:rsidP="00651C3E">
      <w:pPr>
        <w:pStyle w:val="Prrafodelista"/>
        <w:rPr>
          <w:rFonts w:ascii="Arial" w:hAnsi="Arial" w:cs="Arial"/>
          <w:color w:val="000000"/>
          <w:sz w:val="22"/>
          <w:szCs w:val="22"/>
          <w:lang w:eastAsia="es-CO"/>
        </w:rPr>
      </w:pPr>
    </w:p>
    <w:p w14:paraId="1EB7F1A9" w14:textId="77777777" w:rsidR="00651C3E" w:rsidRPr="00171954" w:rsidRDefault="00651C3E" w:rsidP="00F6677C">
      <w:pPr>
        <w:pStyle w:val="Prrafodelista"/>
        <w:numPr>
          <w:ilvl w:val="0"/>
          <w:numId w:val="1"/>
        </w:numPr>
        <w:suppressAutoHyphens w:val="0"/>
        <w:jc w:val="both"/>
        <w:rPr>
          <w:rFonts w:ascii="Arial" w:hAnsi="Arial" w:cs="Arial"/>
          <w:color w:val="000000"/>
          <w:sz w:val="22"/>
          <w:szCs w:val="22"/>
          <w:lang w:eastAsia="es-CO"/>
        </w:rPr>
      </w:pPr>
      <w:r w:rsidRPr="00171954">
        <w:rPr>
          <w:rFonts w:ascii="Arial" w:hAnsi="Arial" w:cs="Arial"/>
          <w:color w:val="000000"/>
          <w:sz w:val="22"/>
          <w:szCs w:val="22"/>
          <w:lang w:eastAsia="es-CO"/>
        </w:rPr>
        <w:t>Seguimiento a la información del DAFP de las acciones del avance de inscripción de trámites y OPAS en SUIT en el Distrito, como parte de la estrategia de racionalización y virtualización de trámites, esta información indica que lo siguiente:</w:t>
      </w:r>
    </w:p>
    <w:p w14:paraId="11BE9FDD" w14:textId="77777777" w:rsidR="00651C3E" w:rsidRPr="00171954" w:rsidRDefault="00651C3E" w:rsidP="00651C3E">
      <w:pPr>
        <w:pStyle w:val="Prrafodelista"/>
        <w:rPr>
          <w:rFonts w:ascii="Arial" w:hAnsi="Arial" w:cs="Arial"/>
          <w:color w:val="000000"/>
          <w:sz w:val="22"/>
          <w:szCs w:val="22"/>
          <w:lang w:eastAsia="es-CO"/>
        </w:rPr>
      </w:pPr>
    </w:p>
    <w:tbl>
      <w:tblPr>
        <w:tblW w:w="6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0"/>
        <w:gridCol w:w="1600"/>
        <w:gridCol w:w="1600"/>
      </w:tblGrid>
      <w:tr w:rsidR="00651C3E" w:rsidRPr="00171954" w14:paraId="42505BCC" w14:textId="77777777" w:rsidTr="00651C3E">
        <w:trPr>
          <w:trHeight w:val="402"/>
          <w:jc w:val="center"/>
        </w:trPr>
        <w:tc>
          <w:tcPr>
            <w:tcW w:w="3200" w:type="dxa"/>
            <w:shd w:val="clear" w:color="000000" w:fill="FFFFFF"/>
            <w:vAlign w:val="center"/>
            <w:hideMark/>
          </w:tcPr>
          <w:p w14:paraId="59078EFD" w14:textId="77777777" w:rsidR="00651C3E" w:rsidRPr="00171954" w:rsidRDefault="00651C3E" w:rsidP="00651C3E">
            <w:pPr>
              <w:suppressAutoHyphens w:val="0"/>
              <w:spacing w:line="240" w:lineRule="auto"/>
              <w:jc w:val="center"/>
              <w:rPr>
                <w:rFonts w:ascii="Arial" w:eastAsia="Times New Roman" w:hAnsi="Arial" w:cs="Arial"/>
                <w:color w:val="000000"/>
                <w:lang w:eastAsia="es-CO"/>
              </w:rPr>
            </w:pPr>
            <w:r w:rsidRPr="00171954">
              <w:rPr>
                <w:rFonts w:ascii="Arial" w:eastAsia="Times New Roman" w:hAnsi="Arial" w:cs="Arial"/>
                <w:color w:val="000000"/>
                <w:lang w:eastAsia="es-CO"/>
              </w:rPr>
              <w:t>Por Incluir al Inventario</w:t>
            </w:r>
          </w:p>
        </w:tc>
        <w:tc>
          <w:tcPr>
            <w:tcW w:w="1600" w:type="dxa"/>
            <w:shd w:val="clear" w:color="000000" w:fill="FFFFFF"/>
            <w:vAlign w:val="center"/>
            <w:hideMark/>
          </w:tcPr>
          <w:p w14:paraId="12057879" w14:textId="77777777" w:rsidR="00651C3E" w:rsidRPr="00171954" w:rsidRDefault="00651C3E" w:rsidP="00651C3E">
            <w:pPr>
              <w:suppressAutoHyphens w:val="0"/>
              <w:spacing w:line="240" w:lineRule="auto"/>
              <w:jc w:val="center"/>
              <w:rPr>
                <w:rFonts w:ascii="Arial" w:eastAsia="Times New Roman" w:hAnsi="Arial" w:cs="Arial"/>
                <w:color w:val="000000"/>
                <w:lang w:eastAsia="es-CO"/>
              </w:rPr>
            </w:pPr>
            <w:r w:rsidRPr="00171954">
              <w:rPr>
                <w:rFonts w:ascii="Arial" w:eastAsia="Times New Roman" w:hAnsi="Arial" w:cs="Arial"/>
                <w:color w:val="000000"/>
                <w:lang w:eastAsia="es-CO"/>
              </w:rPr>
              <w:t>29</w:t>
            </w:r>
          </w:p>
        </w:tc>
        <w:tc>
          <w:tcPr>
            <w:tcW w:w="1600" w:type="dxa"/>
            <w:shd w:val="clear" w:color="000000" w:fill="FFFFFF"/>
            <w:vAlign w:val="center"/>
            <w:hideMark/>
          </w:tcPr>
          <w:p w14:paraId="76EB7765" w14:textId="77777777" w:rsidR="00651C3E" w:rsidRPr="00171954" w:rsidRDefault="00651C3E" w:rsidP="00651C3E">
            <w:pPr>
              <w:suppressAutoHyphens w:val="0"/>
              <w:spacing w:line="240" w:lineRule="auto"/>
              <w:jc w:val="center"/>
              <w:rPr>
                <w:rFonts w:ascii="Arial" w:eastAsia="Times New Roman" w:hAnsi="Arial" w:cs="Arial"/>
                <w:color w:val="000000"/>
                <w:lang w:eastAsia="es-CO"/>
              </w:rPr>
            </w:pPr>
            <w:r w:rsidRPr="00171954">
              <w:rPr>
                <w:rFonts w:ascii="Arial" w:eastAsia="Times New Roman" w:hAnsi="Arial" w:cs="Arial"/>
                <w:color w:val="000000"/>
                <w:lang w:eastAsia="es-CO"/>
              </w:rPr>
              <w:t>4.90%</w:t>
            </w:r>
          </w:p>
        </w:tc>
      </w:tr>
      <w:tr w:rsidR="00651C3E" w:rsidRPr="00171954" w14:paraId="0A8CDB88" w14:textId="77777777" w:rsidTr="00651C3E">
        <w:trPr>
          <w:trHeight w:val="402"/>
          <w:jc w:val="center"/>
        </w:trPr>
        <w:tc>
          <w:tcPr>
            <w:tcW w:w="3200" w:type="dxa"/>
            <w:shd w:val="clear" w:color="000000" w:fill="FFFFFF"/>
            <w:vAlign w:val="center"/>
            <w:hideMark/>
          </w:tcPr>
          <w:p w14:paraId="1FDE6F90" w14:textId="77777777" w:rsidR="00651C3E" w:rsidRPr="00171954" w:rsidRDefault="00651C3E" w:rsidP="00651C3E">
            <w:pPr>
              <w:suppressAutoHyphens w:val="0"/>
              <w:spacing w:line="240" w:lineRule="auto"/>
              <w:jc w:val="center"/>
              <w:rPr>
                <w:rFonts w:ascii="Arial" w:eastAsia="Times New Roman" w:hAnsi="Arial" w:cs="Arial"/>
                <w:color w:val="000000"/>
                <w:lang w:eastAsia="es-CO"/>
              </w:rPr>
            </w:pPr>
            <w:r w:rsidRPr="00171954">
              <w:rPr>
                <w:rFonts w:ascii="Arial" w:eastAsia="Times New Roman" w:hAnsi="Arial" w:cs="Arial"/>
                <w:color w:val="000000"/>
                <w:lang w:eastAsia="es-CO"/>
              </w:rPr>
              <w:t>En Gestión</w:t>
            </w:r>
          </w:p>
        </w:tc>
        <w:tc>
          <w:tcPr>
            <w:tcW w:w="1600" w:type="dxa"/>
            <w:shd w:val="clear" w:color="000000" w:fill="FFFFFF"/>
            <w:vAlign w:val="center"/>
            <w:hideMark/>
          </w:tcPr>
          <w:p w14:paraId="336AA19C" w14:textId="77777777" w:rsidR="00651C3E" w:rsidRPr="00171954" w:rsidRDefault="00651C3E" w:rsidP="00651C3E">
            <w:pPr>
              <w:suppressAutoHyphens w:val="0"/>
              <w:spacing w:line="240" w:lineRule="auto"/>
              <w:jc w:val="center"/>
              <w:rPr>
                <w:rFonts w:ascii="Arial" w:eastAsia="Times New Roman" w:hAnsi="Arial" w:cs="Arial"/>
                <w:color w:val="000000"/>
                <w:lang w:eastAsia="es-CO"/>
              </w:rPr>
            </w:pPr>
            <w:r w:rsidRPr="00171954">
              <w:rPr>
                <w:rFonts w:ascii="Arial" w:eastAsia="Times New Roman" w:hAnsi="Arial" w:cs="Arial"/>
                <w:color w:val="000000"/>
                <w:lang w:eastAsia="es-CO"/>
              </w:rPr>
              <w:t>66</w:t>
            </w:r>
          </w:p>
        </w:tc>
        <w:tc>
          <w:tcPr>
            <w:tcW w:w="1600" w:type="dxa"/>
            <w:shd w:val="clear" w:color="000000" w:fill="FFFFFF"/>
            <w:vAlign w:val="center"/>
            <w:hideMark/>
          </w:tcPr>
          <w:p w14:paraId="1CC69D4A" w14:textId="77777777" w:rsidR="00651C3E" w:rsidRPr="00171954" w:rsidRDefault="00651C3E" w:rsidP="00651C3E">
            <w:pPr>
              <w:suppressAutoHyphens w:val="0"/>
              <w:spacing w:line="240" w:lineRule="auto"/>
              <w:jc w:val="center"/>
              <w:rPr>
                <w:rFonts w:ascii="Arial" w:eastAsia="Times New Roman" w:hAnsi="Arial" w:cs="Arial"/>
                <w:color w:val="000000"/>
                <w:lang w:eastAsia="es-CO"/>
              </w:rPr>
            </w:pPr>
            <w:r w:rsidRPr="00171954">
              <w:rPr>
                <w:rFonts w:ascii="Arial" w:eastAsia="Times New Roman" w:hAnsi="Arial" w:cs="Arial"/>
                <w:color w:val="000000"/>
                <w:lang w:eastAsia="es-CO"/>
              </w:rPr>
              <w:t>11.15%</w:t>
            </w:r>
          </w:p>
        </w:tc>
      </w:tr>
      <w:tr w:rsidR="00651C3E" w:rsidRPr="00171954" w14:paraId="72529406" w14:textId="77777777" w:rsidTr="00651C3E">
        <w:trPr>
          <w:trHeight w:val="402"/>
          <w:jc w:val="center"/>
        </w:trPr>
        <w:tc>
          <w:tcPr>
            <w:tcW w:w="3200" w:type="dxa"/>
            <w:shd w:val="clear" w:color="000000" w:fill="FFFFFF"/>
            <w:vAlign w:val="center"/>
            <w:hideMark/>
          </w:tcPr>
          <w:p w14:paraId="58CE93FF" w14:textId="77777777" w:rsidR="00651C3E" w:rsidRPr="00171954" w:rsidRDefault="00651C3E" w:rsidP="00651C3E">
            <w:pPr>
              <w:suppressAutoHyphens w:val="0"/>
              <w:spacing w:line="240" w:lineRule="auto"/>
              <w:jc w:val="center"/>
              <w:rPr>
                <w:rFonts w:ascii="Arial" w:eastAsia="Times New Roman" w:hAnsi="Arial" w:cs="Arial"/>
                <w:b/>
                <w:color w:val="000000"/>
                <w:lang w:eastAsia="es-CO"/>
              </w:rPr>
            </w:pPr>
            <w:r w:rsidRPr="00171954">
              <w:rPr>
                <w:rFonts w:ascii="Arial" w:eastAsia="Times New Roman" w:hAnsi="Arial" w:cs="Arial"/>
                <w:b/>
                <w:color w:val="000000"/>
                <w:lang w:eastAsia="es-CO"/>
              </w:rPr>
              <w:t>Inscritos</w:t>
            </w:r>
          </w:p>
        </w:tc>
        <w:tc>
          <w:tcPr>
            <w:tcW w:w="1600" w:type="dxa"/>
            <w:shd w:val="clear" w:color="000000" w:fill="FFFFFF"/>
            <w:vAlign w:val="center"/>
            <w:hideMark/>
          </w:tcPr>
          <w:p w14:paraId="08108232" w14:textId="77777777" w:rsidR="00651C3E" w:rsidRPr="00171954" w:rsidRDefault="00651C3E" w:rsidP="00651C3E">
            <w:pPr>
              <w:suppressAutoHyphens w:val="0"/>
              <w:spacing w:line="240" w:lineRule="auto"/>
              <w:jc w:val="center"/>
              <w:rPr>
                <w:rFonts w:ascii="Arial" w:eastAsia="Times New Roman" w:hAnsi="Arial" w:cs="Arial"/>
                <w:b/>
                <w:color w:val="000000"/>
                <w:lang w:eastAsia="es-CO"/>
              </w:rPr>
            </w:pPr>
            <w:r w:rsidRPr="00171954">
              <w:rPr>
                <w:rFonts w:ascii="Arial" w:eastAsia="Times New Roman" w:hAnsi="Arial" w:cs="Arial"/>
                <w:b/>
                <w:color w:val="000000"/>
                <w:lang w:eastAsia="es-CO"/>
              </w:rPr>
              <w:t>497</w:t>
            </w:r>
          </w:p>
        </w:tc>
        <w:tc>
          <w:tcPr>
            <w:tcW w:w="1600" w:type="dxa"/>
            <w:shd w:val="clear" w:color="000000" w:fill="FFFFFF"/>
            <w:vAlign w:val="center"/>
            <w:hideMark/>
          </w:tcPr>
          <w:p w14:paraId="7C5F627F" w14:textId="77777777" w:rsidR="00651C3E" w:rsidRPr="00171954" w:rsidRDefault="00651C3E" w:rsidP="00651C3E">
            <w:pPr>
              <w:suppressAutoHyphens w:val="0"/>
              <w:spacing w:line="240" w:lineRule="auto"/>
              <w:jc w:val="center"/>
              <w:rPr>
                <w:rFonts w:ascii="Arial" w:eastAsia="Times New Roman" w:hAnsi="Arial" w:cs="Arial"/>
                <w:b/>
                <w:color w:val="000000"/>
                <w:lang w:eastAsia="es-CO"/>
              </w:rPr>
            </w:pPr>
            <w:r w:rsidRPr="00171954">
              <w:rPr>
                <w:rFonts w:ascii="Arial" w:eastAsia="Times New Roman" w:hAnsi="Arial" w:cs="Arial"/>
                <w:b/>
                <w:color w:val="000000"/>
                <w:lang w:eastAsia="es-CO"/>
              </w:rPr>
              <w:t>83.95%</w:t>
            </w:r>
          </w:p>
        </w:tc>
      </w:tr>
      <w:tr w:rsidR="00651C3E" w:rsidRPr="00171954" w14:paraId="4FC19323" w14:textId="77777777" w:rsidTr="00651C3E">
        <w:trPr>
          <w:trHeight w:val="402"/>
          <w:jc w:val="center"/>
        </w:trPr>
        <w:tc>
          <w:tcPr>
            <w:tcW w:w="3200" w:type="dxa"/>
            <w:shd w:val="clear" w:color="000000" w:fill="FFFFFF"/>
            <w:vAlign w:val="center"/>
            <w:hideMark/>
          </w:tcPr>
          <w:p w14:paraId="6505ADFA" w14:textId="77777777" w:rsidR="00651C3E" w:rsidRPr="00171954" w:rsidRDefault="00651C3E" w:rsidP="00651C3E">
            <w:pPr>
              <w:suppressAutoHyphens w:val="0"/>
              <w:spacing w:line="240" w:lineRule="auto"/>
              <w:jc w:val="center"/>
              <w:rPr>
                <w:rFonts w:ascii="Arial" w:eastAsia="Times New Roman" w:hAnsi="Arial" w:cs="Arial"/>
                <w:color w:val="000000"/>
                <w:lang w:eastAsia="es-CO"/>
              </w:rPr>
            </w:pPr>
            <w:r w:rsidRPr="00171954">
              <w:rPr>
                <w:rFonts w:ascii="Arial" w:eastAsia="Times New Roman" w:hAnsi="Arial" w:cs="Arial"/>
                <w:color w:val="000000"/>
                <w:lang w:eastAsia="es-CO"/>
              </w:rPr>
              <w:t>TOTAL</w:t>
            </w:r>
          </w:p>
        </w:tc>
        <w:tc>
          <w:tcPr>
            <w:tcW w:w="1600" w:type="dxa"/>
            <w:shd w:val="clear" w:color="000000" w:fill="FFFFFF"/>
            <w:vAlign w:val="center"/>
            <w:hideMark/>
          </w:tcPr>
          <w:p w14:paraId="25F03D25" w14:textId="77777777" w:rsidR="00651C3E" w:rsidRPr="00171954" w:rsidRDefault="00651C3E" w:rsidP="00651C3E">
            <w:pPr>
              <w:suppressAutoHyphens w:val="0"/>
              <w:spacing w:line="240" w:lineRule="auto"/>
              <w:jc w:val="center"/>
              <w:rPr>
                <w:rFonts w:ascii="Arial" w:eastAsia="Times New Roman" w:hAnsi="Arial" w:cs="Arial"/>
                <w:color w:val="000000"/>
                <w:lang w:eastAsia="es-CO"/>
              </w:rPr>
            </w:pPr>
            <w:r w:rsidRPr="00171954">
              <w:rPr>
                <w:rFonts w:ascii="Arial" w:eastAsia="Times New Roman" w:hAnsi="Arial" w:cs="Arial"/>
                <w:color w:val="000000"/>
                <w:lang w:eastAsia="es-CO"/>
              </w:rPr>
              <w:t>592</w:t>
            </w:r>
          </w:p>
        </w:tc>
        <w:tc>
          <w:tcPr>
            <w:tcW w:w="1600" w:type="dxa"/>
            <w:shd w:val="clear" w:color="000000" w:fill="FFFFFF"/>
            <w:vAlign w:val="center"/>
            <w:hideMark/>
          </w:tcPr>
          <w:p w14:paraId="0C666872" w14:textId="77777777" w:rsidR="00651C3E" w:rsidRPr="00171954" w:rsidRDefault="00651C3E" w:rsidP="00651C3E">
            <w:pPr>
              <w:suppressAutoHyphens w:val="0"/>
              <w:spacing w:line="240" w:lineRule="auto"/>
              <w:jc w:val="center"/>
              <w:rPr>
                <w:rFonts w:ascii="Arial" w:eastAsia="Times New Roman" w:hAnsi="Arial" w:cs="Arial"/>
                <w:color w:val="000000"/>
                <w:lang w:eastAsia="es-CO"/>
              </w:rPr>
            </w:pPr>
            <w:r w:rsidRPr="00171954">
              <w:rPr>
                <w:rFonts w:ascii="Arial" w:eastAsia="Times New Roman" w:hAnsi="Arial" w:cs="Arial"/>
                <w:color w:val="000000"/>
                <w:lang w:eastAsia="es-CO"/>
              </w:rPr>
              <w:t> </w:t>
            </w:r>
          </w:p>
        </w:tc>
      </w:tr>
    </w:tbl>
    <w:p w14:paraId="5036889F" w14:textId="77777777" w:rsidR="00651C3E" w:rsidRPr="00171954" w:rsidRDefault="00651C3E" w:rsidP="00651C3E">
      <w:pPr>
        <w:pStyle w:val="Prrafodelista"/>
        <w:suppressAutoHyphens w:val="0"/>
        <w:jc w:val="both"/>
        <w:rPr>
          <w:rFonts w:ascii="Arial" w:hAnsi="Arial" w:cs="Arial"/>
          <w:color w:val="000000"/>
          <w:sz w:val="22"/>
          <w:szCs w:val="22"/>
          <w:lang w:eastAsia="es-CO"/>
        </w:rPr>
      </w:pPr>
      <w:r w:rsidRPr="00171954">
        <w:rPr>
          <w:rFonts w:ascii="Arial" w:hAnsi="Arial" w:cs="Arial"/>
          <w:color w:val="000000"/>
          <w:sz w:val="22"/>
          <w:szCs w:val="22"/>
          <w:lang w:eastAsia="es-CO"/>
        </w:rPr>
        <w:t xml:space="preserve"> </w:t>
      </w:r>
    </w:p>
    <w:p w14:paraId="57240C9C" w14:textId="77777777" w:rsidR="003104A7" w:rsidRPr="00171954" w:rsidRDefault="003104A7" w:rsidP="00F6677C">
      <w:pPr>
        <w:pStyle w:val="Prrafodelista"/>
        <w:suppressAutoHyphens w:val="0"/>
        <w:jc w:val="both"/>
        <w:rPr>
          <w:rFonts w:ascii="Arial" w:hAnsi="Arial" w:cs="Arial"/>
          <w:color w:val="000000"/>
          <w:sz w:val="22"/>
          <w:szCs w:val="22"/>
          <w:lang w:eastAsia="es-CO"/>
        </w:rPr>
      </w:pPr>
    </w:p>
    <w:p w14:paraId="1D049624" w14:textId="77777777" w:rsidR="00972231" w:rsidRPr="00171954" w:rsidRDefault="00972231">
      <w:pPr>
        <w:suppressAutoHyphens w:val="0"/>
        <w:spacing w:after="160" w:line="259" w:lineRule="auto"/>
        <w:rPr>
          <w:rFonts w:ascii="Arial" w:eastAsia="Times New Roman" w:hAnsi="Arial" w:cs="Arial"/>
          <w:sz w:val="22"/>
          <w:szCs w:val="22"/>
          <w:lang w:eastAsia="es-CO"/>
        </w:rPr>
      </w:pPr>
      <w:r w:rsidRPr="00171954">
        <w:rPr>
          <w:rFonts w:ascii="Arial" w:eastAsia="Times New Roman" w:hAnsi="Arial" w:cs="Arial"/>
          <w:sz w:val="22"/>
          <w:szCs w:val="22"/>
          <w:lang w:eastAsia="es-CO"/>
        </w:rPr>
        <w:br w:type="page"/>
      </w:r>
    </w:p>
    <w:p w14:paraId="540091E8" w14:textId="77777777" w:rsidR="00790F51" w:rsidRPr="00171954" w:rsidRDefault="00790F51" w:rsidP="00F6677C">
      <w:pPr>
        <w:suppressAutoHyphens w:val="0"/>
        <w:spacing w:line="240" w:lineRule="auto"/>
        <w:ind w:left="360"/>
        <w:jc w:val="both"/>
        <w:rPr>
          <w:rFonts w:ascii="Arial" w:eastAsia="Times New Roman" w:hAnsi="Arial" w:cs="Arial"/>
          <w:sz w:val="22"/>
          <w:szCs w:val="22"/>
          <w:lang w:eastAsia="es-CO"/>
        </w:rPr>
      </w:pPr>
      <w:r w:rsidRPr="00171954">
        <w:rPr>
          <w:rFonts w:ascii="Arial" w:eastAsia="Times New Roman" w:hAnsi="Arial" w:cs="Arial"/>
          <w:sz w:val="22"/>
          <w:szCs w:val="22"/>
          <w:lang w:eastAsia="es-CO"/>
        </w:rPr>
        <w:lastRenderedPageBreak/>
        <w:t>De las anteriores actividades se tienen los siguientes resultados:</w:t>
      </w:r>
    </w:p>
    <w:p w14:paraId="34EA5F47" w14:textId="77777777" w:rsidR="00790F51" w:rsidRPr="00171954" w:rsidRDefault="00790F51" w:rsidP="00F6677C">
      <w:pPr>
        <w:suppressAutoHyphens w:val="0"/>
        <w:spacing w:line="240" w:lineRule="auto"/>
        <w:ind w:left="360"/>
        <w:jc w:val="both"/>
        <w:rPr>
          <w:rFonts w:ascii="Arial" w:eastAsia="Times New Roman" w:hAnsi="Arial" w:cs="Arial"/>
          <w:sz w:val="22"/>
          <w:szCs w:val="22"/>
          <w:lang w:eastAsia="es-CO"/>
        </w:rPr>
      </w:pPr>
    </w:p>
    <w:p w14:paraId="1E55F326" w14:textId="77777777" w:rsidR="00790F51" w:rsidRPr="00171954" w:rsidRDefault="00790F51" w:rsidP="00F6677C">
      <w:pPr>
        <w:suppressAutoHyphens w:val="0"/>
        <w:spacing w:line="240" w:lineRule="auto"/>
        <w:ind w:left="360"/>
        <w:jc w:val="both"/>
        <w:rPr>
          <w:rFonts w:ascii="Arial" w:eastAsia="Times New Roman" w:hAnsi="Arial" w:cs="Arial"/>
          <w:sz w:val="22"/>
          <w:szCs w:val="22"/>
          <w:lang w:eastAsia="es-CO"/>
        </w:rPr>
      </w:pPr>
      <w:r w:rsidRPr="00171954">
        <w:rPr>
          <w:rFonts w:ascii="Arial" w:eastAsia="Times New Roman" w:hAnsi="Arial" w:cs="Arial"/>
          <w:sz w:val="22"/>
          <w:szCs w:val="22"/>
          <w:lang w:eastAsia="es-CO"/>
        </w:rPr>
        <w:t xml:space="preserve">Se identificaron los </w:t>
      </w:r>
      <w:r w:rsidR="00893E11" w:rsidRPr="00171954">
        <w:rPr>
          <w:rFonts w:ascii="Arial" w:eastAsia="Times New Roman" w:hAnsi="Arial" w:cs="Arial"/>
          <w:sz w:val="22"/>
          <w:szCs w:val="22"/>
          <w:lang w:eastAsia="es-CO"/>
        </w:rPr>
        <w:t>siguientes trámites</w:t>
      </w:r>
      <w:r w:rsidRPr="00171954">
        <w:rPr>
          <w:rFonts w:ascii="Arial" w:eastAsia="Times New Roman" w:hAnsi="Arial" w:cs="Arial"/>
          <w:sz w:val="22"/>
          <w:szCs w:val="22"/>
          <w:lang w:eastAsia="es-CO"/>
        </w:rPr>
        <w:t>, los cuales se relacionan a continuación:</w:t>
      </w:r>
    </w:p>
    <w:p w14:paraId="625DAFCD" w14:textId="77777777" w:rsidR="00893E11" w:rsidRPr="00171954" w:rsidRDefault="00893E11" w:rsidP="00F6677C">
      <w:pPr>
        <w:suppressAutoHyphens w:val="0"/>
        <w:spacing w:line="240" w:lineRule="auto"/>
        <w:ind w:left="360"/>
        <w:jc w:val="both"/>
        <w:rPr>
          <w:rFonts w:ascii="Arial" w:eastAsia="Times New Roman" w:hAnsi="Arial" w:cs="Arial"/>
          <w:sz w:val="22"/>
          <w:szCs w:val="22"/>
          <w:lang w:eastAsia="es-CO"/>
        </w:rPr>
      </w:pPr>
    </w:p>
    <w:tbl>
      <w:tblPr>
        <w:tblW w:w="4829"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1271"/>
        <w:gridCol w:w="4253"/>
        <w:gridCol w:w="3002"/>
      </w:tblGrid>
      <w:tr w:rsidR="00790F51" w:rsidRPr="00171954" w14:paraId="43A677D2" w14:textId="77777777" w:rsidTr="00DD6F1F">
        <w:trPr>
          <w:trHeight w:val="476"/>
          <w:tblHeader/>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F2E31C0" w14:textId="77777777" w:rsidR="00790F51" w:rsidRPr="00171954" w:rsidRDefault="00790F51" w:rsidP="00F6677C">
            <w:pPr>
              <w:spacing w:line="240" w:lineRule="auto"/>
              <w:jc w:val="center"/>
              <w:rPr>
                <w:rFonts w:ascii="Arial" w:hAnsi="Arial" w:cs="Arial"/>
                <w:b/>
                <w:bCs/>
                <w:color w:val="000000"/>
                <w:sz w:val="18"/>
                <w:szCs w:val="22"/>
              </w:rPr>
            </w:pPr>
            <w:r w:rsidRPr="00171954">
              <w:rPr>
                <w:rFonts w:ascii="Arial" w:hAnsi="Arial" w:cs="Arial"/>
                <w:b/>
                <w:bCs/>
                <w:color w:val="000000"/>
                <w:sz w:val="18"/>
                <w:szCs w:val="22"/>
              </w:rPr>
              <w:t>No. Trámite Virtualizado</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6A376A44" w14:textId="77777777" w:rsidR="00790F51" w:rsidRPr="00171954" w:rsidRDefault="00790F51" w:rsidP="00F6677C">
            <w:pPr>
              <w:spacing w:line="240" w:lineRule="auto"/>
              <w:jc w:val="center"/>
              <w:rPr>
                <w:rFonts w:ascii="Arial" w:hAnsi="Arial" w:cs="Arial"/>
                <w:b/>
                <w:bCs/>
                <w:color w:val="000000"/>
                <w:sz w:val="18"/>
                <w:szCs w:val="22"/>
              </w:rPr>
            </w:pPr>
            <w:r w:rsidRPr="00171954">
              <w:rPr>
                <w:rFonts w:ascii="Arial" w:hAnsi="Arial" w:cs="Arial"/>
                <w:b/>
                <w:bCs/>
                <w:color w:val="000000"/>
                <w:sz w:val="18"/>
                <w:szCs w:val="22"/>
              </w:rPr>
              <w:t>Nombre</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6AF49289" w14:textId="77777777" w:rsidR="00790F51" w:rsidRPr="00171954" w:rsidRDefault="00790F51" w:rsidP="00F6677C">
            <w:pPr>
              <w:spacing w:line="240" w:lineRule="auto"/>
              <w:jc w:val="center"/>
              <w:rPr>
                <w:rFonts w:ascii="Arial" w:hAnsi="Arial" w:cs="Arial"/>
                <w:b/>
                <w:bCs/>
                <w:color w:val="000000"/>
                <w:sz w:val="18"/>
                <w:szCs w:val="22"/>
              </w:rPr>
            </w:pPr>
            <w:r w:rsidRPr="00171954">
              <w:rPr>
                <w:rFonts w:ascii="Arial" w:hAnsi="Arial" w:cs="Arial"/>
                <w:b/>
                <w:bCs/>
                <w:color w:val="000000"/>
                <w:sz w:val="18"/>
                <w:szCs w:val="22"/>
              </w:rPr>
              <w:t>Entidad</w:t>
            </w:r>
          </w:p>
        </w:tc>
      </w:tr>
      <w:tr w:rsidR="00BC4FF6" w:rsidRPr="00171954" w14:paraId="70FFAE9B"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644F9C69" w14:textId="77777777" w:rsidR="00BC4FF6" w:rsidRPr="00171954" w:rsidRDefault="00BC4FF6" w:rsidP="00F6677C">
            <w:pPr>
              <w:spacing w:line="240" w:lineRule="auto"/>
              <w:jc w:val="center"/>
              <w:rPr>
                <w:rFonts w:ascii="Arial" w:hAnsi="Arial" w:cs="Arial"/>
                <w:color w:val="000000"/>
                <w:sz w:val="18"/>
                <w:szCs w:val="22"/>
              </w:rPr>
            </w:pPr>
            <w:bookmarkStart w:id="1" w:name="_Hlk12605640"/>
            <w:r w:rsidRPr="00171954">
              <w:rPr>
                <w:rFonts w:ascii="Arial" w:hAnsi="Arial" w:cs="Arial"/>
                <w:color w:val="000000"/>
                <w:sz w:val="18"/>
                <w:szCs w:val="22"/>
              </w:rPr>
              <w:t>1</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306247"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Ruta de la gestión para la estabilización socioeconómica</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371A7B" w14:textId="77777777" w:rsidR="00BC4FF6" w:rsidRPr="00171954" w:rsidRDefault="00BC4FF6" w:rsidP="00F6677C">
            <w:pPr>
              <w:suppressAutoHyphens w:val="0"/>
              <w:spacing w:line="240" w:lineRule="auto"/>
              <w:jc w:val="both"/>
              <w:rPr>
                <w:rFonts w:ascii="Arial" w:eastAsia="Times New Roman" w:hAnsi="Arial" w:cs="Arial"/>
                <w:color w:val="000000"/>
                <w:sz w:val="18"/>
                <w:szCs w:val="22"/>
                <w:lang w:eastAsia="es-CO"/>
              </w:rPr>
            </w:pPr>
            <w:r w:rsidRPr="00171954">
              <w:rPr>
                <w:rFonts w:ascii="Arial" w:hAnsi="Arial" w:cs="Arial"/>
                <w:color w:val="000000"/>
                <w:sz w:val="18"/>
                <w:szCs w:val="22"/>
              </w:rPr>
              <w:t>Secretaria General de la Alcaldía Mayor de Bogotá - Alta Consejería para los Derechos de las Víctimas la Paz y la Reconciliación</w:t>
            </w:r>
          </w:p>
        </w:tc>
      </w:tr>
      <w:tr w:rsidR="00BC4FF6" w:rsidRPr="00171954" w14:paraId="39482651"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1BDA6CEB" w14:textId="77777777" w:rsidR="00BC4FF6" w:rsidRPr="00171954" w:rsidRDefault="00BC4FF6" w:rsidP="00F6677C">
            <w:pPr>
              <w:spacing w:line="240" w:lineRule="auto"/>
              <w:jc w:val="center"/>
              <w:rPr>
                <w:rFonts w:ascii="Arial" w:hAnsi="Arial" w:cs="Arial"/>
                <w:color w:val="000000"/>
                <w:sz w:val="18"/>
                <w:szCs w:val="22"/>
              </w:rPr>
            </w:pPr>
            <w:r w:rsidRPr="00171954">
              <w:rPr>
                <w:rFonts w:ascii="Arial" w:hAnsi="Arial" w:cs="Arial"/>
                <w:color w:val="000000"/>
                <w:sz w:val="18"/>
                <w:szCs w:val="22"/>
              </w:rPr>
              <w:t>2</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91298C"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Ascenso en el escalafón nacional docente</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F39FD9" w14:textId="77777777" w:rsidR="00BC4FF6" w:rsidRPr="00171954" w:rsidRDefault="005C4180" w:rsidP="00F6677C">
            <w:pPr>
              <w:spacing w:line="240" w:lineRule="auto"/>
              <w:jc w:val="both"/>
              <w:rPr>
                <w:rFonts w:ascii="Arial" w:hAnsi="Arial" w:cs="Arial"/>
                <w:color w:val="000000"/>
                <w:sz w:val="18"/>
                <w:szCs w:val="22"/>
              </w:rPr>
            </w:pPr>
            <w:r w:rsidRPr="00171954">
              <w:rPr>
                <w:rFonts w:ascii="Arial" w:hAnsi="Arial" w:cs="Arial"/>
                <w:color w:val="000000"/>
                <w:sz w:val="18"/>
                <w:szCs w:val="22"/>
              </w:rPr>
              <w:t>Secretaría de Educación del Distrito</w:t>
            </w:r>
          </w:p>
        </w:tc>
      </w:tr>
      <w:tr w:rsidR="00BC4FF6" w:rsidRPr="00171954" w14:paraId="30382900"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1FF2CD24" w14:textId="77777777" w:rsidR="00BC4FF6" w:rsidRPr="00171954" w:rsidRDefault="00BC4FF6" w:rsidP="00F6677C">
            <w:pPr>
              <w:spacing w:line="240" w:lineRule="auto"/>
              <w:jc w:val="center"/>
              <w:rPr>
                <w:rFonts w:ascii="Arial" w:hAnsi="Arial" w:cs="Arial"/>
                <w:color w:val="000000"/>
                <w:sz w:val="18"/>
                <w:szCs w:val="22"/>
              </w:rPr>
            </w:pPr>
            <w:r w:rsidRPr="00171954">
              <w:rPr>
                <w:rFonts w:ascii="Arial" w:hAnsi="Arial" w:cs="Arial"/>
                <w:color w:val="000000"/>
                <w:sz w:val="18"/>
                <w:szCs w:val="22"/>
              </w:rPr>
              <w:t>3</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B49E24"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Certificación de Contrato o Convenio</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23B087" w14:textId="77777777" w:rsidR="00BC4FF6" w:rsidRPr="00171954" w:rsidRDefault="005C4180" w:rsidP="00F6677C">
            <w:pPr>
              <w:spacing w:line="240" w:lineRule="auto"/>
              <w:jc w:val="both"/>
              <w:rPr>
                <w:rFonts w:ascii="Arial" w:hAnsi="Arial" w:cs="Arial"/>
                <w:color w:val="000000"/>
                <w:sz w:val="18"/>
                <w:szCs w:val="22"/>
              </w:rPr>
            </w:pPr>
            <w:r w:rsidRPr="00171954">
              <w:rPr>
                <w:rFonts w:ascii="Arial" w:hAnsi="Arial" w:cs="Arial"/>
                <w:color w:val="000000"/>
                <w:sz w:val="18"/>
                <w:szCs w:val="22"/>
              </w:rPr>
              <w:t>Secretaría de Educación del Distrito</w:t>
            </w:r>
          </w:p>
        </w:tc>
      </w:tr>
      <w:tr w:rsidR="00BC4FF6" w:rsidRPr="00171954" w14:paraId="43690944"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89A583" w14:textId="77777777" w:rsidR="00BC4FF6" w:rsidRPr="00171954" w:rsidRDefault="00BC4FF6" w:rsidP="00F6677C">
            <w:pPr>
              <w:spacing w:line="240" w:lineRule="auto"/>
              <w:jc w:val="center"/>
              <w:rPr>
                <w:rFonts w:ascii="Arial" w:hAnsi="Arial" w:cs="Arial"/>
                <w:color w:val="000000"/>
                <w:sz w:val="18"/>
                <w:szCs w:val="22"/>
              </w:rPr>
            </w:pPr>
            <w:r w:rsidRPr="00171954">
              <w:rPr>
                <w:rFonts w:ascii="Arial" w:hAnsi="Arial" w:cs="Arial"/>
                <w:color w:val="000000"/>
                <w:sz w:val="18"/>
                <w:szCs w:val="22"/>
              </w:rPr>
              <w:t>4</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9F7B7D"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Certificado estudiante NO activo Institución Educativa Distrital</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514FA3" w14:textId="77777777" w:rsidR="00BC4FF6" w:rsidRPr="00171954" w:rsidRDefault="005C4180" w:rsidP="00F6677C">
            <w:pPr>
              <w:spacing w:line="240" w:lineRule="auto"/>
              <w:jc w:val="both"/>
              <w:rPr>
                <w:rFonts w:ascii="Arial" w:hAnsi="Arial" w:cs="Arial"/>
                <w:color w:val="000000"/>
                <w:sz w:val="18"/>
                <w:szCs w:val="22"/>
              </w:rPr>
            </w:pPr>
            <w:r w:rsidRPr="00171954">
              <w:rPr>
                <w:rFonts w:ascii="Arial" w:hAnsi="Arial" w:cs="Arial"/>
                <w:color w:val="000000"/>
                <w:sz w:val="18"/>
                <w:szCs w:val="22"/>
              </w:rPr>
              <w:t>Secretaría de Educación del Distrito</w:t>
            </w:r>
          </w:p>
        </w:tc>
      </w:tr>
      <w:tr w:rsidR="00BC4FF6" w:rsidRPr="00171954" w14:paraId="3FEEDE09"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954282" w14:textId="77777777" w:rsidR="00BC4FF6" w:rsidRPr="00171954" w:rsidRDefault="00BC4FF6" w:rsidP="00F6677C">
            <w:pPr>
              <w:spacing w:line="240" w:lineRule="auto"/>
              <w:jc w:val="center"/>
              <w:rPr>
                <w:rFonts w:ascii="Arial" w:hAnsi="Arial" w:cs="Arial"/>
                <w:color w:val="000000"/>
                <w:sz w:val="18"/>
                <w:szCs w:val="22"/>
              </w:rPr>
            </w:pPr>
            <w:r w:rsidRPr="00171954">
              <w:rPr>
                <w:rFonts w:ascii="Arial" w:hAnsi="Arial" w:cs="Arial"/>
                <w:color w:val="000000"/>
                <w:sz w:val="18"/>
                <w:szCs w:val="22"/>
              </w:rPr>
              <w:t>5</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252FAD"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Licencia de funcionamiento de IE que ofrezcan programas de educación formal de adultos</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A2A70A" w14:textId="77777777" w:rsidR="00BC4FF6" w:rsidRPr="00171954" w:rsidRDefault="005C4180" w:rsidP="00F6677C">
            <w:pPr>
              <w:suppressAutoHyphens w:val="0"/>
              <w:spacing w:line="240" w:lineRule="auto"/>
              <w:jc w:val="both"/>
              <w:rPr>
                <w:rFonts w:ascii="Arial" w:eastAsia="Times New Roman" w:hAnsi="Arial" w:cs="Arial"/>
                <w:color w:val="000000"/>
                <w:sz w:val="18"/>
                <w:szCs w:val="22"/>
                <w:lang w:eastAsia="es-CO"/>
              </w:rPr>
            </w:pPr>
            <w:r w:rsidRPr="00171954">
              <w:rPr>
                <w:rFonts w:ascii="Arial" w:hAnsi="Arial" w:cs="Arial"/>
                <w:color w:val="000000"/>
                <w:sz w:val="18"/>
                <w:szCs w:val="22"/>
              </w:rPr>
              <w:t>Secretaría de Educación del Distrito</w:t>
            </w:r>
          </w:p>
        </w:tc>
      </w:tr>
      <w:tr w:rsidR="00BC4FF6" w:rsidRPr="00171954" w14:paraId="58941030"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C8C9F9" w14:textId="77777777" w:rsidR="00BC4FF6" w:rsidRPr="00171954" w:rsidRDefault="00BC4FF6" w:rsidP="00F6677C">
            <w:pPr>
              <w:spacing w:line="240" w:lineRule="auto"/>
              <w:jc w:val="center"/>
              <w:rPr>
                <w:rFonts w:ascii="Arial" w:hAnsi="Arial" w:cs="Arial"/>
                <w:color w:val="000000"/>
                <w:sz w:val="18"/>
                <w:szCs w:val="22"/>
              </w:rPr>
            </w:pPr>
            <w:r w:rsidRPr="00171954">
              <w:rPr>
                <w:rFonts w:ascii="Arial" w:hAnsi="Arial" w:cs="Arial"/>
                <w:color w:val="000000"/>
                <w:sz w:val="18"/>
                <w:szCs w:val="22"/>
              </w:rPr>
              <w:t>6</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F932F8"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Licencia de funcionamiento de establecimientos educativos promovidos por particulares para prestar el servicio público educativo en los niveles de preescolar, básica y media</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2521F3" w14:textId="77777777" w:rsidR="00BC4FF6" w:rsidRPr="00171954" w:rsidRDefault="005C4180" w:rsidP="00F6677C">
            <w:pPr>
              <w:spacing w:line="240" w:lineRule="auto"/>
              <w:jc w:val="both"/>
              <w:rPr>
                <w:rFonts w:ascii="Arial" w:hAnsi="Arial" w:cs="Arial"/>
                <w:color w:val="000000"/>
                <w:sz w:val="18"/>
                <w:szCs w:val="22"/>
              </w:rPr>
            </w:pPr>
            <w:r w:rsidRPr="00171954">
              <w:rPr>
                <w:rFonts w:ascii="Arial" w:hAnsi="Arial" w:cs="Arial"/>
                <w:color w:val="000000"/>
                <w:sz w:val="18"/>
                <w:szCs w:val="22"/>
              </w:rPr>
              <w:t>Secretaría de Educación del Distrito</w:t>
            </w:r>
          </w:p>
        </w:tc>
      </w:tr>
      <w:tr w:rsidR="00BC4FF6" w:rsidRPr="00171954" w14:paraId="320B2E3D"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3DE205" w14:textId="77777777" w:rsidR="00BC4FF6" w:rsidRPr="00171954" w:rsidRDefault="00BC4FF6" w:rsidP="00F6677C">
            <w:pPr>
              <w:spacing w:line="240" w:lineRule="auto"/>
              <w:jc w:val="center"/>
              <w:rPr>
                <w:rFonts w:ascii="Arial" w:hAnsi="Arial" w:cs="Arial"/>
                <w:color w:val="000000"/>
                <w:sz w:val="18"/>
                <w:szCs w:val="22"/>
              </w:rPr>
            </w:pPr>
            <w:r w:rsidRPr="00171954">
              <w:rPr>
                <w:rFonts w:ascii="Arial" w:hAnsi="Arial" w:cs="Arial"/>
                <w:color w:val="000000"/>
                <w:sz w:val="18"/>
                <w:szCs w:val="22"/>
              </w:rPr>
              <w:t>7</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14B8D4"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Licencia de funcionamiento para las instituciones promovidas por particulares que ofrezcan el servicio educativo para el trabajo y el desarrollo humano</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035CC8" w14:textId="77777777" w:rsidR="00BC4FF6" w:rsidRPr="00171954" w:rsidRDefault="005C4180" w:rsidP="00F6677C">
            <w:pPr>
              <w:spacing w:line="240" w:lineRule="auto"/>
              <w:jc w:val="both"/>
              <w:rPr>
                <w:rFonts w:ascii="Arial" w:hAnsi="Arial" w:cs="Arial"/>
                <w:color w:val="000000"/>
                <w:sz w:val="18"/>
                <w:szCs w:val="22"/>
              </w:rPr>
            </w:pPr>
            <w:r w:rsidRPr="00171954">
              <w:rPr>
                <w:rFonts w:ascii="Arial" w:hAnsi="Arial" w:cs="Arial"/>
                <w:color w:val="000000"/>
                <w:sz w:val="18"/>
                <w:szCs w:val="22"/>
              </w:rPr>
              <w:t>Secretaría de Educación del Distrito</w:t>
            </w:r>
          </w:p>
        </w:tc>
      </w:tr>
      <w:tr w:rsidR="00BC4FF6" w:rsidRPr="00171954" w14:paraId="5AB0DE4F"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F99BDF" w14:textId="77777777" w:rsidR="00BC4FF6" w:rsidRPr="00171954" w:rsidRDefault="00BC4FF6" w:rsidP="00F6677C">
            <w:pPr>
              <w:spacing w:line="240" w:lineRule="auto"/>
              <w:jc w:val="center"/>
              <w:rPr>
                <w:rFonts w:ascii="Arial" w:hAnsi="Arial" w:cs="Arial"/>
                <w:sz w:val="18"/>
                <w:szCs w:val="22"/>
              </w:rPr>
            </w:pPr>
            <w:r w:rsidRPr="00171954">
              <w:rPr>
                <w:rFonts w:ascii="Arial" w:hAnsi="Arial" w:cs="Arial"/>
                <w:sz w:val="18"/>
                <w:szCs w:val="22"/>
              </w:rPr>
              <w:t>8</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DD9F51"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Reconocimiento y/o ajuste salarial por posgrado</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35B015" w14:textId="77777777" w:rsidR="00BC4FF6" w:rsidRPr="00171954" w:rsidRDefault="005C4180" w:rsidP="00F6677C">
            <w:pPr>
              <w:spacing w:line="240" w:lineRule="auto"/>
              <w:jc w:val="both"/>
              <w:rPr>
                <w:rFonts w:ascii="Arial" w:hAnsi="Arial" w:cs="Arial"/>
                <w:color w:val="000000"/>
                <w:sz w:val="18"/>
                <w:szCs w:val="22"/>
              </w:rPr>
            </w:pPr>
            <w:r w:rsidRPr="00171954">
              <w:rPr>
                <w:rFonts w:ascii="Arial" w:hAnsi="Arial" w:cs="Arial"/>
                <w:color w:val="000000"/>
                <w:sz w:val="18"/>
                <w:szCs w:val="22"/>
              </w:rPr>
              <w:t>Secretaría de Educación del Distrito</w:t>
            </w:r>
          </w:p>
        </w:tc>
      </w:tr>
      <w:tr w:rsidR="00BC4FF6" w:rsidRPr="00171954" w14:paraId="5840702A"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4D5DE1" w14:textId="77777777" w:rsidR="00BC4FF6" w:rsidRPr="00171954" w:rsidRDefault="00BC4FF6" w:rsidP="00F6677C">
            <w:pPr>
              <w:spacing w:line="240" w:lineRule="auto"/>
              <w:jc w:val="center"/>
              <w:rPr>
                <w:rFonts w:ascii="Arial" w:hAnsi="Arial" w:cs="Arial"/>
                <w:sz w:val="18"/>
                <w:szCs w:val="22"/>
              </w:rPr>
            </w:pPr>
            <w:r w:rsidRPr="00171954">
              <w:rPr>
                <w:rFonts w:ascii="Arial" w:hAnsi="Arial" w:cs="Arial"/>
                <w:sz w:val="18"/>
                <w:szCs w:val="22"/>
              </w:rPr>
              <w:t>9</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177122"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Registro o renovación de programas de las instituciones promovidas por particulares que ofrezcan el servicio educativo para el trabajo y desarrollo humano</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5BEA82" w14:textId="77777777" w:rsidR="00BC4FF6" w:rsidRPr="00171954" w:rsidRDefault="005C4180" w:rsidP="00F6677C">
            <w:pPr>
              <w:spacing w:line="240" w:lineRule="auto"/>
              <w:jc w:val="both"/>
              <w:rPr>
                <w:rFonts w:ascii="Arial" w:hAnsi="Arial" w:cs="Arial"/>
                <w:color w:val="000000"/>
                <w:sz w:val="18"/>
                <w:szCs w:val="22"/>
              </w:rPr>
            </w:pPr>
            <w:r w:rsidRPr="00171954">
              <w:rPr>
                <w:rFonts w:ascii="Arial" w:hAnsi="Arial" w:cs="Arial"/>
                <w:color w:val="000000"/>
                <w:sz w:val="18"/>
                <w:szCs w:val="22"/>
              </w:rPr>
              <w:t>Secretaría de Educación del Distrito</w:t>
            </w:r>
          </w:p>
        </w:tc>
      </w:tr>
      <w:tr w:rsidR="00BC4FF6" w:rsidRPr="00171954" w14:paraId="3EFD0F31"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1BED86" w14:textId="77777777" w:rsidR="00BC4FF6" w:rsidRPr="00171954" w:rsidRDefault="00BC4FF6" w:rsidP="00F6677C">
            <w:pPr>
              <w:spacing w:line="240" w:lineRule="auto"/>
              <w:jc w:val="center"/>
              <w:rPr>
                <w:rFonts w:ascii="Arial" w:hAnsi="Arial" w:cs="Arial"/>
                <w:sz w:val="18"/>
                <w:szCs w:val="22"/>
              </w:rPr>
            </w:pPr>
            <w:r w:rsidRPr="00171954">
              <w:rPr>
                <w:rFonts w:ascii="Arial" w:hAnsi="Arial" w:cs="Arial"/>
                <w:sz w:val="18"/>
                <w:szCs w:val="22"/>
              </w:rPr>
              <w:t>10</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740798"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Concepto sanitario *</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542ADC"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Subred Integrada de Servicios de Salud Centro Oriente</w:t>
            </w:r>
          </w:p>
        </w:tc>
      </w:tr>
      <w:tr w:rsidR="00BC4FF6" w:rsidRPr="00171954" w14:paraId="6D719463"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3C9967" w14:textId="77777777" w:rsidR="00BC4FF6" w:rsidRPr="00171954" w:rsidRDefault="00BC4FF6" w:rsidP="00F6677C">
            <w:pPr>
              <w:spacing w:line="240" w:lineRule="auto"/>
              <w:jc w:val="center"/>
              <w:rPr>
                <w:rFonts w:ascii="Arial" w:hAnsi="Arial" w:cs="Arial"/>
                <w:sz w:val="18"/>
                <w:szCs w:val="22"/>
              </w:rPr>
            </w:pPr>
            <w:r w:rsidRPr="00171954">
              <w:rPr>
                <w:rFonts w:ascii="Arial" w:hAnsi="Arial" w:cs="Arial"/>
                <w:sz w:val="18"/>
                <w:szCs w:val="22"/>
              </w:rPr>
              <w:t>11</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D5CCA6"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Concepto sanitario *</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8DA0A"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Subred Integrada de Servicios de Salud Norte</w:t>
            </w:r>
          </w:p>
        </w:tc>
      </w:tr>
      <w:tr w:rsidR="00BC4FF6" w:rsidRPr="00171954" w14:paraId="366802B1"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68364" w14:textId="77777777" w:rsidR="00BC4FF6" w:rsidRPr="00171954" w:rsidRDefault="00BC4FF6" w:rsidP="00F6677C">
            <w:pPr>
              <w:spacing w:line="240" w:lineRule="auto"/>
              <w:jc w:val="center"/>
              <w:rPr>
                <w:rFonts w:ascii="Arial" w:hAnsi="Arial" w:cs="Arial"/>
                <w:sz w:val="18"/>
                <w:szCs w:val="22"/>
              </w:rPr>
            </w:pPr>
            <w:r w:rsidRPr="00171954">
              <w:rPr>
                <w:rFonts w:ascii="Arial" w:hAnsi="Arial" w:cs="Arial"/>
                <w:sz w:val="18"/>
                <w:szCs w:val="22"/>
              </w:rPr>
              <w:t>12</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FB5CAF"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Concepto sanitario *</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1F78BF"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Subred Integrada de Servicios de Salud Sur</w:t>
            </w:r>
          </w:p>
        </w:tc>
      </w:tr>
      <w:tr w:rsidR="00BC4FF6" w:rsidRPr="00171954" w14:paraId="18957F78"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3C08D5" w14:textId="77777777" w:rsidR="00BC4FF6" w:rsidRPr="00171954" w:rsidRDefault="00BC4FF6" w:rsidP="00F6677C">
            <w:pPr>
              <w:spacing w:line="240" w:lineRule="auto"/>
              <w:jc w:val="center"/>
              <w:rPr>
                <w:rFonts w:ascii="Arial" w:hAnsi="Arial" w:cs="Arial"/>
                <w:sz w:val="18"/>
                <w:szCs w:val="22"/>
              </w:rPr>
            </w:pPr>
            <w:r w:rsidRPr="00171954">
              <w:rPr>
                <w:rFonts w:ascii="Arial" w:hAnsi="Arial" w:cs="Arial"/>
                <w:sz w:val="18"/>
                <w:szCs w:val="22"/>
              </w:rPr>
              <w:t>13</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2BA6A0"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Concepto sanitario *</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A41A66" w14:textId="77777777" w:rsidR="00BC4FF6" w:rsidRPr="00171954" w:rsidRDefault="00BC4FF6" w:rsidP="00F6677C">
            <w:pPr>
              <w:suppressAutoHyphens w:val="0"/>
              <w:spacing w:line="240" w:lineRule="auto"/>
              <w:jc w:val="both"/>
              <w:rPr>
                <w:rFonts w:ascii="Arial" w:eastAsia="Times New Roman" w:hAnsi="Arial" w:cs="Arial"/>
                <w:color w:val="000000"/>
                <w:sz w:val="18"/>
                <w:szCs w:val="22"/>
                <w:lang w:eastAsia="es-CO"/>
              </w:rPr>
            </w:pPr>
            <w:r w:rsidRPr="00171954">
              <w:rPr>
                <w:rFonts w:ascii="Arial" w:hAnsi="Arial" w:cs="Arial"/>
                <w:color w:val="000000"/>
                <w:sz w:val="18"/>
                <w:szCs w:val="22"/>
              </w:rPr>
              <w:t>Subred Integrada de Servicios de Salud Sur Occidente</w:t>
            </w:r>
          </w:p>
        </w:tc>
      </w:tr>
      <w:bookmarkEnd w:id="1"/>
      <w:tr w:rsidR="00BC4FF6" w:rsidRPr="00171954" w14:paraId="00CA6547"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47CBDA" w14:textId="77777777" w:rsidR="00BC4FF6" w:rsidRPr="00171954" w:rsidRDefault="00BC4FF6" w:rsidP="00F6677C">
            <w:pPr>
              <w:spacing w:line="240" w:lineRule="auto"/>
              <w:jc w:val="center"/>
              <w:rPr>
                <w:rFonts w:ascii="Arial" w:hAnsi="Arial" w:cs="Arial"/>
                <w:sz w:val="18"/>
                <w:szCs w:val="22"/>
              </w:rPr>
            </w:pPr>
            <w:r w:rsidRPr="00171954">
              <w:rPr>
                <w:rFonts w:ascii="Arial" w:hAnsi="Arial" w:cs="Arial"/>
                <w:sz w:val="18"/>
                <w:szCs w:val="22"/>
              </w:rPr>
              <w:t>14</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6438F1" w14:textId="77777777" w:rsidR="00BC4FF6" w:rsidRPr="00171954" w:rsidRDefault="00BC4FF6" w:rsidP="00F6677C">
            <w:pPr>
              <w:spacing w:line="240" w:lineRule="auto"/>
              <w:jc w:val="both"/>
              <w:rPr>
                <w:rFonts w:ascii="Arial" w:hAnsi="Arial" w:cs="Arial"/>
                <w:sz w:val="18"/>
                <w:szCs w:val="22"/>
              </w:rPr>
            </w:pPr>
            <w:r w:rsidRPr="00171954">
              <w:rPr>
                <w:rFonts w:ascii="Arial" w:hAnsi="Arial" w:cs="Arial"/>
                <w:sz w:val="18"/>
                <w:szCs w:val="22"/>
              </w:rPr>
              <w:t>Solicitud de actualización de datos personales - Sisbén</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E97214" w14:textId="77777777" w:rsidR="00BC4FF6" w:rsidRPr="00171954" w:rsidRDefault="00BC4FF6" w:rsidP="00F6677C">
            <w:pPr>
              <w:spacing w:line="240" w:lineRule="auto"/>
              <w:jc w:val="both"/>
              <w:rPr>
                <w:rFonts w:ascii="Arial" w:hAnsi="Arial" w:cs="Arial"/>
                <w:color w:val="000000"/>
                <w:sz w:val="18"/>
                <w:szCs w:val="22"/>
              </w:rPr>
            </w:pPr>
            <w:r w:rsidRPr="00171954">
              <w:rPr>
                <w:rFonts w:ascii="Arial" w:hAnsi="Arial" w:cs="Arial"/>
                <w:color w:val="000000"/>
                <w:sz w:val="18"/>
                <w:szCs w:val="22"/>
              </w:rPr>
              <w:t>Secretaría Distrital de Planeación</w:t>
            </w:r>
          </w:p>
        </w:tc>
      </w:tr>
      <w:tr w:rsidR="00893E11" w:rsidRPr="00171954" w14:paraId="72DB9149" w14:textId="77777777" w:rsidTr="00DD6F1F">
        <w:trPr>
          <w:trHeight w:val="47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9BF995" w14:textId="77777777" w:rsidR="00893E11" w:rsidRPr="00171954" w:rsidRDefault="00893E11" w:rsidP="00F6677C">
            <w:pPr>
              <w:spacing w:line="240" w:lineRule="auto"/>
              <w:jc w:val="center"/>
              <w:rPr>
                <w:rFonts w:ascii="Arial" w:hAnsi="Arial" w:cs="Arial"/>
                <w:sz w:val="18"/>
                <w:szCs w:val="22"/>
              </w:rPr>
            </w:pPr>
            <w:r w:rsidRPr="00171954">
              <w:rPr>
                <w:rFonts w:ascii="Arial" w:hAnsi="Arial" w:cs="Arial"/>
                <w:sz w:val="18"/>
                <w:szCs w:val="22"/>
              </w:rPr>
              <w:t>15</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C2AA16" w14:textId="77777777" w:rsidR="00893E11" w:rsidRPr="00171954" w:rsidRDefault="00893E11" w:rsidP="00F6677C">
            <w:pPr>
              <w:spacing w:line="240" w:lineRule="auto"/>
              <w:jc w:val="both"/>
              <w:rPr>
                <w:rFonts w:ascii="Arial" w:hAnsi="Arial" w:cs="Arial"/>
                <w:sz w:val="18"/>
                <w:szCs w:val="22"/>
              </w:rPr>
            </w:pPr>
            <w:r w:rsidRPr="00171954">
              <w:rPr>
                <w:rFonts w:ascii="Arial" w:hAnsi="Arial" w:cs="Arial"/>
                <w:sz w:val="18"/>
                <w:szCs w:val="22"/>
              </w:rPr>
              <w:t>Certificado de residencia</w:t>
            </w:r>
          </w:p>
        </w:tc>
        <w:tc>
          <w:tcPr>
            <w:tcW w:w="30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03F505" w14:textId="77777777" w:rsidR="00893E11" w:rsidRPr="00171954" w:rsidRDefault="00893E11" w:rsidP="00F6677C">
            <w:pPr>
              <w:suppressAutoHyphens w:val="0"/>
              <w:spacing w:line="240" w:lineRule="auto"/>
              <w:jc w:val="both"/>
              <w:rPr>
                <w:rFonts w:ascii="Arial" w:hAnsi="Arial" w:cs="Arial"/>
                <w:sz w:val="18"/>
                <w:szCs w:val="22"/>
              </w:rPr>
            </w:pPr>
            <w:r w:rsidRPr="00171954">
              <w:rPr>
                <w:rFonts w:ascii="Arial" w:hAnsi="Arial" w:cs="Arial"/>
                <w:sz w:val="18"/>
                <w:szCs w:val="22"/>
              </w:rPr>
              <w:t>Secretaría Distrital de Gobierno</w:t>
            </w:r>
          </w:p>
        </w:tc>
      </w:tr>
    </w:tbl>
    <w:p w14:paraId="6C61A0DE" w14:textId="77777777" w:rsidR="00BC4FF6" w:rsidRPr="00171954" w:rsidRDefault="00BC4FF6" w:rsidP="00F6677C">
      <w:pPr>
        <w:suppressAutoHyphens w:val="0"/>
        <w:spacing w:line="240" w:lineRule="auto"/>
        <w:jc w:val="both"/>
        <w:rPr>
          <w:rFonts w:ascii="Arial" w:hAnsi="Arial" w:cs="Arial"/>
          <w:sz w:val="22"/>
          <w:szCs w:val="22"/>
          <w:lang w:val="es-MX" w:eastAsia="es-CO"/>
        </w:rPr>
      </w:pPr>
    </w:p>
    <w:p w14:paraId="78654E85" w14:textId="77777777" w:rsidR="00972231" w:rsidRPr="00171954" w:rsidRDefault="00BC4FF6" w:rsidP="00972231">
      <w:pPr>
        <w:suppressAutoHyphens w:val="0"/>
        <w:spacing w:line="240" w:lineRule="auto"/>
        <w:jc w:val="both"/>
        <w:rPr>
          <w:rFonts w:ascii="Arial" w:hAnsi="Arial" w:cs="Arial"/>
          <w:sz w:val="22"/>
          <w:szCs w:val="22"/>
          <w:lang w:val="es-MX" w:eastAsia="es-CO"/>
        </w:rPr>
      </w:pPr>
      <w:r w:rsidRPr="00171954">
        <w:rPr>
          <w:rFonts w:ascii="Arial" w:hAnsi="Arial" w:cs="Arial"/>
          <w:sz w:val="22"/>
          <w:szCs w:val="22"/>
          <w:lang w:val="es-MX" w:eastAsia="es-CO"/>
        </w:rPr>
        <w:t xml:space="preserve">Nota *: El trámite de Concepto sanitario consiste en realizar la solicitud de visita para </w:t>
      </w:r>
      <w:r w:rsidRPr="00171954">
        <w:rPr>
          <w:rFonts w:ascii="Arial" w:hAnsi="Arial" w:cs="Arial"/>
          <w:sz w:val="22"/>
          <w:szCs w:val="22"/>
          <w:lang w:eastAsia="es-CO"/>
        </w:rPr>
        <w:t>el cumplimiento de las normas sanitarias y condiciones de salubridad.</w:t>
      </w:r>
      <w:r w:rsidRPr="00171954">
        <w:rPr>
          <w:rFonts w:ascii="Arial" w:hAnsi="Arial" w:cs="Arial"/>
          <w:sz w:val="22"/>
          <w:szCs w:val="22"/>
          <w:lang w:val="es-MX" w:eastAsia="es-CO"/>
        </w:rPr>
        <w:t xml:space="preserve"> Este trámite se realiza por medio de las subredes integradas de servicios de salud, y es asignado teniendo en cuenta la ubicación o dirección del establecimiento. Estas acciones de virtualización son lideradas por la Secretaría Distrital de Salud – Cabeza del Sector. </w:t>
      </w:r>
    </w:p>
    <w:p w14:paraId="6182377B" w14:textId="77777777" w:rsidR="00972231" w:rsidRPr="00171954" w:rsidRDefault="00972231" w:rsidP="00972231">
      <w:pPr>
        <w:suppressAutoHyphens w:val="0"/>
        <w:spacing w:line="240" w:lineRule="auto"/>
        <w:jc w:val="both"/>
        <w:rPr>
          <w:rFonts w:ascii="Arial" w:hAnsi="Arial" w:cs="Arial"/>
          <w:sz w:val="22"/>
          <w:szCs w:val="22"/>
          <w:lang w:eastAsia="es-CO"/>
        </w:rPr>
      </w:pPr>
    </w:p>
    <w:p w14:paraId="5B974A91" w14:textId="77777777" w:rsidR="00F6677C" w:rsidRPr="00171954" w:rsidRDefault="00F6677C" w:rsidP="00F6677C">
      <w:pPr>
        <w:pStyle w:val="Prrafodelista"/>
        <w:numPr>
          <w:ilvl w:val="0"/>
          <w:numId w:val="6"/>
        </w:numPr>
        <w:suppressAutoHyphens w:val="0"/>
        <w:spacing w:after="160"/>
        <w:rPr>
          <w:rFonts w:ascii="Arial" w:hAnsi="Arial" w:cs="Arial"/>
          <w:sz w:val="22"/>
          <w:szCs w:val="22"/>
        </w:rPr>
      </w:pPr>
      <w:r w:rsidRPr="00171954">
        <w:rPr>
          <w:rFonts w:ascii="Arial" w:hAnsi="Arial" w:cs="Arial"/>
          <w:color w:val="000000"/>
          <w:sz w:val="22"/>
          <w:szCs w:val="22"/>
        </w:rPr>
        <w:t>Secretaria General de la Alcaldía Mayor de Bogotá - Alta Consejería para los Derechos de las Víctimas la Paz y la Reconciliación</w:t>
      </w:r>
      <w:r w:rsidRPr="00171954">
        <w:rPr>
          <w:rFonts w:ascii="Arial" w:hAnsi="Arial" w:cs="Arial"/>
          <w:sz w:val="22"/>
          <w:szCs w:val="22"/>
        </w:rPr>
        <w:t xml:space="preserve"> </w:t>
      </w:r>
    </w:p>
    <w:p w14:paraId="56147132" w14:textId="77777777" w:rsidR="00F6677C" w:rsidRPr="00171954" w:rsidRDefault="00F6677C" w:rsidP="00F6677C">
      <w:pPr>
        <w:suppressAutoHyphens w:val="0"/>
        <w:spacing w:after="160" w:line="240" w:lineRule="auto"/>
        <w:jc w:val="center"/>
        <w:rPr>
          <w:rFonts w:ascii="Arial" w:hAnsi="Arial" w:cs="Arial"/>
          <w:color w:val="000000"/>
          <w:sz w:val="22"/>
          <w:szCs w:val="22"/>
        </w:rPr>
      </w:pPr>
      <w:r w:rsidRPr="00171954">
        <w:rPr>
          <w:rFonts w:ascii="Arial" w:hAnsi="Arial" w:cs="Arial"/>
          <w:noProof/>
          <w:sz w:val="22"/>
          <w:szCs w:val="22"/>
        </w:rPr>
        <w:drawing>
          <wp:inline distT="0" distB="0" distL="0" distR="0" wp14:anchorId="37B25695" wp14:editId="4FB06AEB">
            <wp:extent cx="4477109" cy="221525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5987" cy="2224593"/>
                    </a:xfrm>
                    <a:prstGeom prst="rect">
                      <a:avLst/>
                    </a:prstGeom>
                  </pic:spPr>
                </pic:pic>
              </a:graphicData>
            </a:graphic>
          </wp:inline>
        </w:drawing>
      </w:r>
    </w:p>
    <w:p w14:paraId="694760CE" w14:textId="77777777" w:rsidR="00F6677C" w:rsidRPr="00171954" w:rsidRDefault="00093B20" w:rsidP="00F6677C">
      <w:pPr>
        <w:suppressAutoHyphens w:val="0"/>
        <w:spacing w:after="160" w:line="240" w:lineRule="auto"/>
        <w:ind w:left="708"/>
        <w:jc w:val="center"/>
        <w:rPr>
          <w:rFonts w:ascii="Arial" w:hAnsi="Arial" w:cs="Arial"/>
          <w:sz w:val="22"/>
          <w:szCs w:val="22"/>
        </w:rPr>
      </w:pPr>
      <w:hyperlink r:id="rId8" w:history="1">
        <w:r w:rsidR="00F6677C" w:rsidRPr="00171954">
          <w:rPr>
            <w:rStyle w:val="Hipervnculo"/>
            <w:rFonts w:ascii="Arial" w:hAnsi="Arial" w:cs="Arial"/>
            <w:sz w:val="22"/>
            <w:szCs w:val="22"/>
          </w:rPr>
          <w:t>http://agendar.victimasbogota.gov.co/</w:t>
        </w:r>
      </w:hyperlink>
    </w:p>
    <w:p w14:paraId="7259B046" w14:textId="77777777" w:rsidR="00F6677C" w:rsidRPr="00171954" w:rsidRDefault="005C4180" w:rsidP="00F6677C">
      <w:pPr>
        <w:pStyle w:val="Prrafodelista"/>
        <w:numPr>
          <w:ilvl w:val="0"/>
          <w:numId w:val="6"/>
        </w:numPr>
        <w:suppressAutoHyphens w:val="0"/>
        <w:spacing w:after="160" w:line="259" w:lineRule="auto"/>
        <w:rPr>
          <w:rFonts w:ascii="Arial" w:hAnsi="Arial" w:cs="Arial"/>
          <w:color w:val="000000"/>
          <w:sz w:val="22"/>
          <w:szCs w:val="22"/>
        </w:rPr>
      </w:pPr>
      <w:r w:rsidRPr="00171954">
        <w:rPr>
          <w:rFonts w:ascii="Arial" w:hAnsi="Arial" w:cs="Arial"/>
          <w:color w:val="000000"/>
          <w:sz w:val="22"/>
          <w:szCs w:val="22"/>
        </w:rPr>
        <w:t>Secretaría de Educación del Distrito</w:t>
      </w:r>
      <w:r w:rsidR="00F6677C" w:rsidRPr="00171954">
        <w:rPr>
          <w:rFonts w:ascii="Arial" w:hAnsi="Arial" w:cs="Arial"/>
          <w:color w:val="000000"/>
          <w:sz w:val="22"/>
          <w:szCs w:val="22"/>
        </w:rPr>
        <w:t xml:space="preserve"> (Formulario Único de Trámites)</w:t>
      </w:r>
    </w:p>
    <w:p w14:paraId="75CC6DC7" w14:textId="77777777" w:rsidR="00F6677C" w:rsidRPr="00171954" w:rsidRDefault="00F6677C" w:rsidP="00F6677C">
      <w:pPr>
        <w:pStyle w:val="Prrafodelista"/>
        <w:suppressAutoHyphens w:val="0"/>
        <w:spacing w:after="160" w:line="259" w:lineRule="auto"/>
        <w:ind w:left="360"/>
        <w:rPr>
          <w:rFonts w:ascii="Arial" w:hAnsi="Arial" w:cs="Arial"/>
          <w:color w:val="000000"/>
          <w:sz w:val="22"/>
          <w:szCs w:val="22"/>
        </w:rPr>
      </w:pPr>
    </w:p>
    <w:p w14:paraId="3E9C7157" w14:textId="77777777" w:rsidR="00F6677C" w:rsidRPr="00171954" w:rsidRDefault="00F6677C" w:rsidP="00F6677C">
      <w:pPr>
        <w:pStyle w:val="Prrafodelista"/>
        <w:suppressAutoHyphens w:val="0"/>
        <w:spacing w:after="160" w:line="259" w:lineRule="auto"/>
        <w:ind w:left="360"/>
        <w:rPr>
          <w:rFonts w:ascii="Arial" w:hAnsi="Arial" w:cs="Arial"/>
          <w:color w:val="000000"/>
          <w:sz w:val="22"/>
          <w:szCs w:val="22"/>
        </w:rPr>
      </w:pPr>
      <w:r w:rsidRPr="00171954">
        <w:rPr>
          <w:rFonts w:ascii="Arial" w:hAnsi="Arial" w:cs="Arial"/>
          <w:noProof/>
          <w:sz w:val="22"/>
          <w:szCs w:val="22"/>
        </w:rPr>
        <w:drawing>
          <wp:inline distT="0" distB="0" distL="0" distR="0" wp14:anchorId="3E029C94" wp14:editId="053DA021">
            <wp:extent cx="4408098" cy="2487348"/>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5945" cy="2491776"/>
                    </a:xfrm>
                    <a:prstGeom prst="rect">
                      <a:avLst/>
                    </a:prstGeom>
                  </pic:spPr>
                </pic:pic>
              </a:graphicData>
            </a:graphic>
          </wp:inline>
        </w:drawing>
      </w:r>
    </w:p>
    <w:p w14:paraId="12B4EECD" w14:textId="77777777" w:rsidR="00F6677C" w:rsidRPr="00171954" w:rsidRDefault="00093B20" w:rsidP="00F6677C">
      <w:pPr>
        <w:suppressAutoHyphens w:val="0"/>
        <w:spacing w:after="160" w:line="240" w:lineRule="auto"/>
        <w:ind w:left="708"/>
        <w:jc w:val="center"/>
        <w:rPr>
          <w:rStyle w:val="Hipervnculo"/>
          <w:rFonts w:ascii="Arial" w:hAnsi="Arial" w:cs="Arial"/>
          <w:sz w:val="22"/>
          <w:szCs w:val="22"/>
        </w:rPr>
      </w:pPr>
      <w:hyperlink r:id="rId10" w:anchor="/" w:history="1">
        <w:r w:rsidR="00F6677C" w:rsidRPr="00171954">
          <w:rPr>
            <w:rStyle w:val="Hipervnculo"/>
            <w:rFonts w:ascii="Arial" w:hAnsi="Arial" w:cs="Arial"/>
            <w:sz w:val="22"/>
            <w:szCs w:val="22"/>
          </w:rPr>
          <w:t>http://fut.redp.edu.co/FUT-web/#/</w:t>
        </w:r>
      </w:hyperlink>
    </w:p>
    <w:p w14:paraId="4239D9EE" w14:textId="77777777" w:rsidR="00F6677C" w:rsidRPr="00171954" w:rsidRDefault="00F6677C" w:rsidP="00F6677C">
      <w:pPr>
        <w:pStyle w:val="Prrafodelista"/>
        <w:suppressAutoHyphens w:val="0"/>
        <w:spacing w:after="160"/>
        <w:ind w:left="360"/>
        <w:jc w:val="center"/>
        <w:rPr>
          <w:rFonts w:ascii="Arial" w:hAnsi="Arial" w:cs="Arial"/>
          <w:color w:val="000000"/>
          <w:sz w:val="22"/>
          <w:szCs w:val="22"/>
        </w:rPr>
      </w:pPr>
    </w:p>
    <w:p w14:paraId="406A66CA" w14:textId="77777777" w:rsidR="00F6677C" w:rsidRPr="00171954" w:rsidRDefault="00F6677C" w:rsidP="00F6677C">
      <w:pPr>
        <w:pStyle w:val="Prrafodelista"/>
        <w:suppressAutoHyphens w:val="0"/>
        <w:spacing w:after="160"/>
        <w:ind w:left="360"/>
        <w:jc w:val="center"/>
        <w:rPr>
          <w:rFonts w:ascii="Arial" w:hAnsi="Arial" w:cs="Arial"/>
          <w:color w:val="000000"/>
          <w:sz w:val="22"/>
          <w:szCs w:val="22"/>
        </w:rPr>
      </w:pPr>
    </w:p>
    <w:p w14:paraId="4CF6195E" w14:textId="77777777" w:rsidR="00F6677C" w:rsidRPr="00171954" w:rsidRDefault="00F6677C" w:rsidP="00F6677C">
      <w:pPr>
        <w:pStyle w:val="Prrafodelista"/>
        <w:suppressAutoHyphens w:val="0"/>
        <w:spacing w:after="160"/>
        <w:ind w:left="360"/>
        <w:jc w:val="center"/>
        <w:rPr>
          <w:rFonts w:ascii="Arial" w:hAnsi="Arial" w:cs="Arial"/>
          <w:color w:val="000000"/>
          <w:sz w:val="22"/>
          <w:szCs w:val="22"/>
        </w:rPr>
      </w:pPr>
    </w:p>
    <w:p w14:paraId="1837F7A7" w14:textId="77777777" w:rsidR="00F6677C" w:rsidRPr="00171954" w:rsidRDefault="00F6677C" w:rsidP="00F6677C">
      <w:pPr>
        <w:pStyle w:val="Prrafodelista"/>
        <w:suppressAutoHyphens w:val="0"/>
        <w:spacing w:after="160"/>
        <w:ind w:left="360"/>
        <w:jc w:val="center"/>
        <w:rPr>
          <w:rFonts w:ascii="Arial" w:hAnsi="Arial" w:cs="Arial"/>
          <w:color w:val="000000"/>
          <w:sz w:val="22"/>
          <w:szCs w:val="22"/>
        </w:rPr>
      </w:pPr>
    </w:p>
    <w:p w14:paraId="3624869A" w14:textId="77777777" w:rsidR="00F6677C" w:rsidRPr="00171954" w:rsidRDefault="00F6677C" w:rsidP="00F6677C">
      <w:pPr>
        <w:pStyle w:val="Prrafodelista"/>
        <w:suppressAutoHyphens w:val="0"/>
        <w:spacing w:after="160"/>
        <w:ind w:left="360"/>
        <w:jc w:val="center"/>
        <w:rPr>
          <w:rFonts w:ascii="Arial" w:hAnsi="Arial" w:cs="Arial"/>
          <w:color w:val="000000"/>
          <w:sz w:val="22"/>
          <w:szCs w:val="22"/>
        </w:rPr>
      </w:pPr>
    </w:p>
    <w:p w14:paraId="324C9FFB" w14:textId="77777777" w:rsidR="00512A30" w:rsidRPr="00171954" w:rsidRDefault="00F6677C" w:rsidP="00512A30">
      <w:pPr>
        <w:pStyle w:val="Prrafodelista"/>
        <w:numPr>
          <w:ilvl w:val="0"/>
          <w:numId w:val="6"/>
        </w:numPr>
        <w:suppressAutoHyphens w:val="0"/>
        <w:spacing w:after="160" w:line="259" w:lineRule="auto"/>
        <w:rPr>
          <w:rFonts w:ascii="Arial" w:hAnsi="Arial" w:cs="Arial"/>
          <w:color w:val="000000"/>
          <w:sz w:val="22"/>
          <w:szCs w:val="22"/>
        </w:rPr>
      </w:pPr>
      <w:r w:rsidRPr="00171954">
        <w:rPr>
          <w:rFonts w:ascii="Arial" w:hAnsi="Arial" w:cs="Arial"/>
          <w:color w:val="000000"/>
          <w:sz w:val="22"/>
          <w:szCs w:val="22"/>
        </w:rPr>
        <w:br w:type="page"/>
      </w:r>
      <w:r w:rsidR="00512A30" w:rsidRPr="00171954">
        <w:rPr>
          <w:rFonts w:ascii="Arial" w:hAnsi="Arial" w:cs="Arial"/>
          <w:color w:val="000000"/>
          <w:sz w:val="22"/>
          <w:szCs w:val="22"/>
        </w:rPr>
        <w:lastRenderedPageBreak/>
        <w:t>Subred Integrada de Servicios de Salud - Secretaría Distrital de Salud</w:t>
      </w:r>
    </w:p>
    <w:p w14:paraId="40A23873" w14:textId="77777777" w:rsidR="00512A30" w:rsidRPr="00171954" w:rsidRDefault="00512A30" w:rsidP="00512A30">
      <w:pPr>
        <w:pStyle w:val="Prrafodelista"/>
        <w:suppressAutoHyphens w:val="0"/>
        <w:spacing w:after="160" w:line="259" w:lineRule="auto"/>
        <w:ind w:left="360"/>
        <w:rPr>
          <w:rFonts w:ascii="Arial" w:hAnsi="Arial" w:cs="Arial"/>
          <w:color w:val="000000"/>
          <w:sz w:val="22"/>
          <w:szCs w:val="22"/>
        </w:rPr>
      </w:pPr>
    </w:p>
    <w:p w14:paraId="2A5C6C92" w14:textId="77777777" w:rsidR="00512A30" w:rsidRPr="00171954" w:rsidRDefault="00512A30" w:rsidP="00512A30">
      <w:pPr>
        <w:pStyle w:val="Prrafodelista"/>
        <w:suppressAutoHyphens w:val="0"/>
        <w:spacing w:after="160" w:line="259" w:lineRule="auto"/>
        <w:ind w:left="360"/>
        <w:jc w:val="center"/>
        <w:rPr>
          <w:rFonts w:ascii="Arial" w:hAnsi="Arial" w:cs="Arial"/>
          <w:color w:val="000000"/>
          <w:sz w:val="22"/>
          <w:szCs w:val="22"/>
        </w:rPr>
      </w:pPr>
      <w:r w:rsidRPr="00171954">
        <w:rPr>
          <w:rFonts w:ascii="Arial" w:hAnsi="Arial" w:cs="Arial"/>
          <w:noProof/>
          <w:sz w:val="22"/>
          <w:szCs w:val="22"/>
        </w:rPr>
        <w:drawing>
          <wp:inline distT="0" distB="0" distL="0" distR="0" wp14:anchorId="2834B49B" wp14:editId="09017501">
            <wp:extent cx="4666759" cy="2997118"/>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1655" cy="3006685"/>
                    </a:xfrm>
                    <a:prstGeom prst="rect">
                      <a:avLst/>
                    </a:prstGeom>
                  </pic:spPr>
                </pic:pic>
              </a:graphicData>
            </a:graphic>
          </wp:inline>
        </w:drawing>
      </w:r>
    </w:p>
    <w:p w14:paraId="36BDD9E2" w14:textId="77777777" w:rsidR="00512A30" w:rsidRPr="00171954" w:rsidRDefault="00093B20" w:rsidP="00512A30">
      <w:pPr>
        <w:suppressAutoHyphens w:val="0"/>
        <w:spacing w:after="160" w:line="240" w:lineRule="auto"/>
        <w:ind w:left="708"/>
        <w:jc w:val="center"/>
        <w:rPr>
          <w:rStyle w:val="Hipervnculo"/>
          <w:rFonts w:ascii="Arial" w:hAnsi="Arial" w:cs="Arial"/>
          <w:sz w:val="22"/>
          <w:szCs w:val="22"/>
        </w:rPr>
      </w:pPr>
      <w:hyperlink r:id="rId12" w:history="1">
        <w:r w:rsidR="00512A30" w:rsidRPr="00171954">
          <w:rPr>
            <w:rStyle w:val="Hipervnculo"/>
            <w:rFonts w:ascii="Arial" w:hAnsi="Arial" w:cs="Arial"/>
            <w:sz w:val="22"/>
            <w:szCs w:val="22"/>
          </w:rPr>
          <w:t>http://conceptosanitario.saludcapital.gov.co/index.php</w:t>
        </w:r>
      </w:hyperlink>
    </w:p>
    <w:p w14:paraId="2C5C7976" w14:textId="77777777" w:rsidR="00512A30" w:rsidRPr="00171954" w:rsidRDefault="00512A30" w:rsidP="00512A30">
      <w:pPr>
        <w:pStyle w:val="Prrafodelista"/>
        <w:numPr>
          <w:ilvl w:val="0"/>
          <w:numId w:val="6"/>
        </w:numPr>
        <w:suppressAutoHyphens w:val="0"/>
        <w:spacing w:after="160" w:line="259" w:lineRule="auto"/>
        <w:rPr>
          <w:rFonts w:ascii="Arial" w:hAnsi="Arial" w:cs="Arial"/>
          <w:color w:val="000000"/>
          <w:sz w:val="22"/>
          <w:szCs w:val="22"/>
        </w:rPr>
      </w:pPr>
      <w:r w:rsidRPr="00171954">
        <w:rPr>
          <w:rFonts w:ascii="Arial" w:hAnsi="Arial" w:cs="Arial"/>
          <w:color w:val="000000"/>
          <w:sz w:val="22"/>
          <w:szCs w:val="22"/>
        </w:rPr>
        <w:t>Secretaría Distrital de Planeación</w:t>
      </w:r>
    </w:p>
    <w:p w14:paraId="72AC6CD8" w14:textId="77777777" w:rsidR="00512A30" w:rsidRPr="00171954" w:rsidRDefault="00512A30" w:rsidP="00512A30">
      <w:pPr>
        <w:pStyle w:val="Prrafodelista"/>
        <w:suppressAutoHyphens w:val="0"/>
        <w:spacing w:after="160" w:line="259" w:lineRule="auto"/>
        <w:ind w:left="360"/>
        <w:jc w:val="center"/>
        <w:rPr>
          <w:rFonts w:ascii="Arial" w:hAnsi="Arial" w:cs="Arial"/>
          <w:noProof/>
          <w:sz w:val="22"/>
          <w:szCs w:val="22"/>
        </w:rPr>
      </w:pPr>
      <w:r w:rsidRPr="00171954">
        <w:rPr>
          <w:rFonts w:ascii="Arial" w:hAnsi="Arial" w:cs="Arial"/>
          <w:noProof/>
          <w:sz w:val="22"/>
          <w:szCs w:val="22"/>
        </w:rPr>
        <w:drawing>
          <wp:inline distT="0" distB="0" distL="0" distR="0" wp14:anchorId="17F260E9" wp14:editId="487C914D">
            <wp:extent cx="4485736" cy="107550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1533" cy="1091277"/>
                    </a:xfrm>
                    <a:prstGeom prst="rect">
                      <a:avLst/>
                    </a:prstGeom>
                  </pic:spPr>
                </pic:pic>
              </a:graphicData>
            </a:graphic>
          </wp:inline>
        </w:drawing>
      </w:r>
    </w:p>
    <w:p w14:paraId="5BD89786" w14:textId="77777777" w:rsidR="00512A30" w:rsidRPr="00171954" w:rsidRDefault="00512A30" w:rsidP="00512A30">
      <w:pPr>
        <w:pStyle w:val="Prrafodelista"/>
        <w:suppressAutoHyphens w:val="0"/>
        <w:spacing w:after="160" w:line="259" w:lineRule="auto"/>
        <w:ind w:left="360"/>
        <w:jc w:val="center"/>
        <w:rPr>
          <w:rFonts w:ascii="Arial" w:hAnsi="Arial" w:cs="Arial"/>
          <w:noProof/>
          <w:sz w:val="22"/>
          <w:szCs w:val="22"/>
        </w:rPr>
      </w:pPr>
    </w:p>
    <w:p w14:paraId="1F39CFAA" w14:textId="77777777" w:rsidR="00512A30" w:rsidRPr="00171954" w:rsidRDefault="00512A30" w:rsidP="00512A30">
      <w:pPr>
        <w:pStyle w:val="Prrafodelista"/>
        <w:suppressAutoHyphens w:val="0"/>
        <w:spacing w:after="160" w:line="259" w:lineRule="auto"/>
        <w:ind w:left="360"/>
        <w:jc w:val="center"/>
        <w:rPr>
          <w:rFonts w:ascii="Arial" w:hAnsi="Arial" w:cs="Arial"/>
          <w:noProof/>
          <w:sz w:val="22"/>
          <w:szCs w:val="22"/>
        </w:rPr>
      </w:pPr>
      <w:r w:rsidRPr="00171954">
        <w:rPr>
          <w:rFonts w:ascii="Arial" w:hAnsi="Arial" w:cs="Arial"/>
          <w:noProof/>
          <w:sz w:val="22"/>
          <w:szCs w:val="22"/>
        </w:rPr>
        <w:drawing>
          <wp:inline distT="0" distB="0" distL="0" distR="0" wp14:anchorId="6DDF1BD3" wp14:editId="233B5A3A">
            <wp:extent cx="4339087" cy="1682513"/>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83736" cy="1699826"/>
                    </a:xfrm>
                    <a:prstGeom prst="rect">
                      <a:avLst/>
                    </a:prstGeom>
                  </pic:spPr>
                </pic:pic>
              </a:graphicData>
            </a:graphic>
          </wp:inline>
        </w:drawing>
      </w:r>
    </w:p>
    <w:p w14:paraId="07E07A63" w14:textId="77777777" w:rsidR="00512A30" w:rsidRPr="00171954" w:rsidRDefault="00093B20" w:rsidP="00512A30">
      <w:pPr>
        <w:suppressAutoHyphens w:val="0"/>
        <w:spacing w:after="160" w:line="240" w:lineRule="auto"/>
        <w:ind w:left="708"/>
        <w:jc w:val="center"/>
        <w:rPr>
          <w:rStyle w:val="Hipervnculo"/>
          <w:rFonts w:ascii="Arial" w:hAnsi="Arial" w:cs="Arial"/>
          <w:sz w:val="22"/>
          <w:szCs w:val="22"/>
        </w:rPr>
      </w:pPr>
      <w:hyperlink r:id="rId15" w:history="1">
        <w:r w:rsidR="00512A30" w:rsidRPr="00171954">
          <w:rPr>
            <w:rStyle w:val="Hipervnculo"/>
            <w:rFonts w:ascii="Arial" w:hAnsi="Arial" w:cs="Arial"/>
            <w:sz w:val="22"/>
            <w:szCs w:val="22"/>
          </w:rPr>
          <w:t>http://sisbenweb.sdp.gov.co:84/solicitudes_sisben/ciudadano/tramite/menu-principal.xhtml</w:t>
        </w:r>
      </w:hyperlink>
    </w:p>
    <w:p w14:paraId="49C3E255" w14:textId="77777777" w:rsidR="00972231" w:rsidRPr="00171954" w:rsidRDefault="00972231" w:rsidP="00972231">
      <w:pPr>
        <w:pStyle w:val="Prrafodelista"/>
        <w:numPr>
          <w:ilvl w:val="0"/>
          <w:numId w:val="6"/>
        </w:numPr>
        <w:suppressAutoHyphens w:val="0"/>
        <w:spacing w:after="160" w:line="259" w:lineRule="auto"/>
        <w:rPr>
          <w:rFonts w:ascii="Arial" w:hAnsi="Arial" w:cs="Arial"/>
          <w:color w:val="000000"/>
          <w:sz w:val="22"/>
          <w:szCs w:val="22"/>
        </w:rPr>
      </w:pPr>
      <w:r w:rsidRPr="00171954">
        <w:rPr>
          <w:rFonts w:ascii="Arial" w:hAnsi="Arial" w:cs="Arial"/>
          <w:color w:val="000000"/>
          <w:sz w:val="22"/>
          <w:szCs w:val="22"/>
        </w:rPr>
        <w:lastRenderedPageBreak/>
        <w:t>Secretaría Distrital de Gobierno</w:t>
      </w:r>
    </w:p>
    <w:p w14:paraId="7ACEC3D2" w14:textId="77777777" w:rsidR="00972231" w:rsidRPr="00171954" w:rsidRDefault="00972231" w:rsidP="00972231">
      <w:pPr>
        <w:pStyle w:val="Prrafodelista"/>
        <w:suppressAutoHyphens w:val="0"/>
        <w:spacing w:after="160" w:line="259" w:lineRule="auto"/>
        <w:ind w:left="360"/>
        <w:jc w:val="center"/>
        <w:rPr>
          <w:rFonts w:ascii="Arial" w:hAnsi="Arial" w:cs="Arial"/>
          <w:color w:val="000000"/>
          <w:sz w:val="22"/>
          <w:szCs w:val="22"/>
        </w:rPr>
      </w:pPr>
      <w:r w:rsidRPr="00171954">
        <w:rPr>
          <w:rFonts w:ascii="Arial" w:hAnsi="Arial" w:cs="Arial"/>
          <w:noProof/>
          <w:sz w:val="22"/>
          <w:szCs w:val="22"/>
        </w:rPr>
        <w:drawing>
          <wp:inline distT="0" distB="0" distL="0" distR="0" wp14:anchorId="37011E31" wp14:editId="40EFFD57">
            <wp:extent cx="4692770" cy="1884966"/>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04689" cy="1889754"/>
                    </a:xfrm>
                    <a:prstGeom prst="rect">
                      <a:avLst/>
                    </a:prstGeom>
                  </pic:spPr>
                </pic:pic>
              </a:graphicData>
            </a:graphic>
          </wp:inline>
        </w:drawing>
      </w:r>
    </w:p>
    <w:p w14:paraId="693B5389" w14:textId="77777777" w:rsidR="00972231" w:rsidRPr="00171954" w:rsidRDefault="00093B20" w:rsidP="00972231">
      <w:pPr>
        <w:suppressAutoHyphens w:val="0"/>
        <w:spacing w:after="160" w:line="240" w:lineRule="auto"/>
        <w:ind w:left="708"/>
        <w:jc w:val="center"/>
        <w:rPr>
          <w:rStyle w:val="Hipervnculo"/>
          <w:rFonts w:ascii="Arial" w:hAnsi="Arial" w:cs="Arial"/>
          <w:sz w:val="22"/>
          <w:szCs w:val="22"/>
        </w:rPr>
      </w:pPr>
      <w:hyperlink r:id="rId17" w:history="1">
        <w:r w:rsidR="00972231" w:rsidRPr="00171954">
          <w:rPr>
            <w:rStyle w:val="Hipervnculo"/>
            <w:rFonts w:ascii="Arial" w:hAnsi="Arial" w:cs="Arial"/>
            <w:sz w:val="22"/>
            <w:szCs w:val="22"/>
          </w:rPr>
          <w:t>http://129.150.168.254/TRAMITES/faces/login.xhtml</w:t>
        </w:r>
      </w:hyperlink>
    </w:p>
    <w:p w14:paraId="24009F8A" w14:textId="77777777" w:rsidR="00512A30" w:rsidRPr="00171954" w:rsidRDefault="00512A30">
      <w:pPr>
        <w:suppressAutoHyphens w:val="0"/>
        <w:spacing w:after="160" w:line="259" w:lineRule="auto"/>
        <w:rPr>
          <w:rFonts w:ascii="Arial" w:eastAsia="Times New Roman" w:hAnsi="Arial" w:cs="Arial"/>
          <w:color w:val="000000"/>
          <w:sz w:val="22"/>
          <w:szCs w:val="22"/>
          <w:lang w:val="es-ES_tradnl"/>
        </w:rPr>
      </w:pPr>
    </w:p>
    <w:p w14:paraId="46F532C5" w14:textId="77777777" w:rsidR="00735DAC" w:rsidRPr="00171954" w:rsidRDefault="00F6677C" w:rsidP="00F6677C">
      <w:pPr>
        <w:pStyle w:val="Prrafodelista"/>
        <w:suppressAutoHyphens w:val="0"/>
        <w:spacing w:after="160"/>
        <w:ind w:left="360"/>
        <w:jc w:val="center"/>
        <w:rPr>
          <w:rFonts w:ascii="Arial" w:hAnsi="Arial" w:cs="Arial"/>
          <w:b/>
          <w:color w:val="000000"/>
          <w:sz w:val="22"/>
          <w:szCs w:val="22"/>
        </w:rPr>
      </w:pPr>
      <w:r w:rsidRPr="00171954">
        <w:rPr>
          <w:rFonts w:ascii="Arial" w:hAnsi="Arial" w:cs="Arial"/>
          <w:b/>
          <w:color w:val="000000"/>
          <w:sz w:val="22"/>
          <w:szCs w:val="22"/>
        </w:rPr>
        <w:t>Tr</w:t>
      </w:r>
      <w:r w:rsidR="00735DAC" w:rsidRPr="00171954">
        <w:rPr>
          <w:rFonts w:ascii="Arial" w:hAnsi="Arial" w:cs="Arial"/>
          <w:b/>
          <w:color w:val="000000"/>
          <w:sz w:val="22"/>
          <w:szCs w:val="22"/>
        </w:rPr>
        <w:t>á</w:t>
      </w:r>
      <w:r w:rsidRPr="00171954">
        <w:rPr>
          <w:rFonts w:ascii="Arial" w:hAnsi="Arial" w:cs="Arial"/>
          <w:b/>
          <w:color w:val="000000"/>
          <w:sz w:val="22"/>
          <w:szCs w:val="22"/>
        </w:rPr>
        <w:t xml:space="preserve">mites </w:t>
      </w:r>
      <w:r w:rsidR="00735DAC" w:rsidRPr="00171954">
        <w:rPr>
          <w:rFonts w:ascii="Arial" w:hAnsi="Arial" w:cs="Arial"/>
          <w:b/>
          <w:color w:val="000000"/>
          <w:sz w:val="22"/>
          <w:szCs w:val="22"/>
        </w:rPr>
        <w:t>Virtualizados 2019</w:t>
      </w:r>
    </w:p>
    <w:p w14:paraId="47A98DE7" w14:textId="77777777" w:rsidR="00F6677C" w:rsidRPr="00171954" w:rsidRDefault="00735DAC" w:rsidP="00F6677C">
      <w:pPr>
        <w:pStyle w:val="Prrafodelista"/>
        <w:suppressAutoHyphens w:val="0"/>
        <w:spacing w:after="160"/>
        <w:ind w:left="360"/>
        <w:jc w:val="center"/>
        <w:rPr>
          <w:rFonts w:ascii="Arial" w:hAnsi="Arial" w:cs="Arial"/>
          <w:b/>
          <w:color w:val="000000"/>
          <w:sz w:val="22"/>
          <w:szCs w:val="22"/>
        </w:rPr>
      </w:pPr>
      <w:r w:rsidRPr="00171954">
        <w:rPr>
          <w:rFonts w:ascii="Arial" w:hAnsi="Arial" w:cs="Arial"/>
          <w:b/>
          <w:color w:val="000000"/>
          <w:sz w:val="22"/>
          <w:szCs w:val="22"/>
        </w:rPr>
        <w:t xml:space="preserve">Distribuidos </w:t>
      </w:r>
      <w:r w:rsidR="00F6677C" w:rsidRPr="00171954">
        <w:rPr>
          <w:rFonts w:ascii="Arial" w:hAnsi="Arial" w:cs="Arial"/>
          <w:b/>
          <w:color w:val="000000"/>
          <w:sz w:val="22"/>
          <w:szCs w:val="22"/>
        </w:rPr>
        <w:t>por Sector</w:t>
      </w:r>
    </w:p>
    <w:p w14:paraId="4EB5A4B1" w14:textId="77777777" w:rsidR="00215593" w:rsidRPr="00171954" w:rsidRDefault="00215593" w:rsidP="00F6677C">
      <w:pPr>
        <w:suppressAutoHyphens w:val="0"/>
        <w:spacing w:after="160" w:line="240" w:lineRule="auto"/>
        <w:jc w:val="center"/>
        <w:rPr>
          <w:rFonts w:ascii="Arial" w:eastAsia="Times New Roman" w:hAnsi="Arial" w:cs="Arial"/>
          <w:sz w:val="22"/>
          <w:szCs w:val="22"/>
          <w:lang w:eastAsia="es-CO"/>
        </w:rPr>
      </w:pPr>
      <w:r w:rsidRPr="00171954">
        <w:rPr>
          <w:rFonts w:ascii="Arial" w:hAnsi="Arial" w:cs="Arial"/>
          <w:noProof/>
          <w:sz w:val="22"/>
          <w:szCs w:val="22"/>
        </w:rPr>
        <w:drawing>
          <wp:inline distT="0" distB="0" distL="0" distR="0" wp14:anchorId="51D6CDA5" wp14:editId="389C0104">
            <wp:extent cx="4686299" cy="3405188"/>
            <wp:effectExtent l="0" t="0" r="635" b="5080"/>
            <wp:docPr id="1" name="Gráfico 1">
              <a:extLst xmlns:a="http://schemas.openxmlformats.org/drawingml/2006/main">
                <a:ext uri="{FF2B5EF4-FFF2-40B4-BE49-F238E27FC236}">
                  <a16:creationId xmlns:a16="http://schemas.microsoft.com/office/drawing/2014/main" id="{56793621-E51E-42FA-8AD5-7E35983EE5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7C08F9" w14:textId="77777777" w:rsidR="00735DAC" w:rsidRPr="00171954" w:rsidRDefault="00735DAC" w:rsidP="00F6677C">
      <w:pPr>
        <w:suppressAutoHyphens w:val="0"/>
        <w:spacing w:after="160" w:line="240" w:lineRule="auto"/>
        <w:jc w:val="center"/>
        <w:rPr>
          <w:rFonts w:ascii="Arial" w:eastAsia="Times New Roman" w:hAnsi="Arial" w:cs="Arial"/>
          <w:sz w:val="22"/>
          <w:szCs w:val="22"/>
          <w:lang w:eastAsia="es-CO"/>
        </w:rPr>
      </w:pPr>
    </w:p>
    <w:p w14:paraId="1670F6CD" w14:textId="77777777" w:rsidR="00DD6F1F" w:rsidRPr="00171954" w:rsidRDefault="00F6677C" w:rsidP="000C31A9">
      <w:pPr>
        <w:suppressAutoHyphens w:val="0"/>
        <w:spacing w:after="160" w:line="259" w:lineRule="auto"/>
        <w:rPr>
          <w:rFonts w:ascii="Arial" w:eastAsia="Times New Roman" w:hAnsi="Arial" w:cs="Arial"/>
          <w:sz w:val="22"/>
          <w:szCs w:val="22"/>
          <w:lang w:eastAsia="es-CO"/>
        </w:rPr>
      </w:pPr>
      <w:r w:rsidRPr="00171954">
        <w:rPr>
          <w:rFonts w:ascii="Arial" w:eastAsia="Times New Roman" w:hAnsi="Arial" w:cs="Arial"/>
          <w:sz w:val="22"/>
          <w:szCs w:val="22"/>
          <w:lang w:eastAsia="es-CO"/>
        </w:rPr>
        <w:br w:type="page"/>
      </w:r>
    </w:p>
    <w:p w14:paraId="06B8CEBF" w14:textId="77777777" w:rsidR="00790F51" w:rsidRPr="00171954" w:rsidRDefault="00735DAC" w:rsidP="00651C3E">
      <w:pPr>
        <w:suppressAutoHyphens w:val="0"/>
        <w:spacing w:after="160" w:line="240" w:lineRule="auto"/>
        <w:jc w:val="center"/>
        <w:rPr>
          <w:rFonts w:ascii="Arial" w:hAnsi="Arial" w:cs="Arial"/>
          <w:b/>
          <w:color w:val="000000"/>
          <w:sz w:val="22"/>
          <w:szCs w:val="22"/>
          <w:lang w:eastAsia="es-CO"/>
        </w:rPr>
      </w:pPr>
      <w:r w:rsidRPr="00171954">
        <w:rPr>
          <w:rFonts w:ascii="Arial" w:hAnsi="Arial" w:cs="Arial"/>
          <w:b/>
          <w:color w:val="000000"/>
          <w:sz w:val="22"/>
          <w:szCs w:val="22"/>
          <w:lang w:eastAsia="es-CO"/>
        </w:rPr>
        <w:lastRenderedPageBreak/>
        <w:t>C</w:t>
      </w:r>
      <w:r w:rsidR="00790F51" w:rsidRPr="00171954">
        <w:rPr>
          <w:rFonts w:ascii="Arial" w:hAnsi="Arial" w:cs="Arial"/>
          <w:b/>
          <w:color w:val="000000"/>
          <w:sz w:val="22"/>
          <w:szCs w:val="22"/>
          <w:lang w:eastAsia="es-CO"/>
        </w:rPr>
        <w:t>ontrato de consultoría No. 4130000-555-2018</w:t>
      </w:r>
    </w:p>
    <w:p w14:paraId="7AE038AB" w14:textId="77777777" w:rsidR="009618D7" w:rsidRPr="00171954" w:rsidRDefault="009618D7" w:rsidP="009618D7">
      <w:pPr>
        <w:suppressAutoHyphens w:val="0"/>
        <w:spacing w:after="160" w:line="240" w:lineRule="auto"/>
        <w:jc w:val="both"/>
        <w:rPr>
          <w:rFonts w:ascii="Arial" w:hAnsi="Arial" w:cs="Arial"/>
          <w:color w:val="000000"/>
          <w:sz w:val="22"/>
          <w:szCs w:val="22"/>
          <w:lang w:eastAsia="es-CO"/>
        </w:rPr>
      </w:pPr>
      <w:r w:rsidRPr="00171954">
        <w:rPr>
          <w:rFonts w:ascii="Arial" w:hAnsi="Arial" w:cs="Arial"/>
          <w:color w:val="000000"/>
          <w:sz w:val="22"/>
          <w:szCs w:val="22"/>
          <w:lang w:eastAsia="es-CO"/>
        </w:rPr>
        <w:t>Contratista:</w:t>
      </w:r>
      <w:r w:rsidRPr="00171954">
        <w:rPr>
          <w:rFonts w:ascii="Arial" w:hAnsi="Arial" w:cs="Arial"/>
          <w:color w:val="000000"/>
          <w:sz w:val="22"/>
          <w:szCs w:val="22"/>
          <w:lang w:eastAsia="es-CO"/>
        </w:rPr>
        <w:tab/>
        <w:t>CONSORCIO ENESIMA TODOSISTEMAS</w:t>
      </w:r>
    </w:p>
    <w:p w14:paraId="06EAFCAC" w14:textId="77777777" w:rsidR="00790F51" w:rsidRPr="00171954" w:rsidRDefault="009618D7" w:rsidP="009618D7">
      <w:pPr>
        <w:suppressAutoHyphens w:val="0"/>
        <w:spacing w:after="160" w:line="240" w:lineRule="auto"/>
        <w:jc w:val="both"/>
        <w:rPr>
          <w:rFonts w:ascii="Arial" w:hAnsi="Arial" w:cs="Arial"/>
          <w:color w:val="000000"/>
          <w:sz w:val="22"/>
          <w:szCs w:val="22"/>
          <w:lang w:eastAsia="es-CO"/>
        </w:rPr>
      </w:pPr>
      <w:r w:rsidRPr="00171954">
        <w:rPr>
          <w:rFonts w:ascii="Arial" w:hAnsi="Arial" w:cs="Arial"/>
          <w:color w:val="000000"/>
          <w:sz w:val="22"/>
          <w:szCs w:val="22"/>
          <w:lang w:eastAsia="es-CO"/>
        </w:rPr>
        <w:t>Objeto:</w:t>
      </w:r>
      <w:r w:rsidRPr="00171954">
        <w:rPr>
          <w:rFonts w:ascii="Arial" w:hAnsi="Arial" w:cs="Arial"/>
          <w:color w:val="000000"/>
          <w:sz w:val="22"/>
          <w:szCs w:val="22"/>
          <w:lang w:eastAsia="es-CO"/>
        </w:rPr>
        <w:tab/>
        <w:t xml:space="preserve">Realizar la Consultoría para la formulación e implementación y monitoreo de planes de acción diseñados para la simplificación, racionalización y virtualización de trámites de alto impacto en el Distrito. </w:t>
      </w:r>
    </w:p>
    <w:p w14:paraId="7FEC1265" w14:textId="77777777" w:rsidR="00735DAC" w:rsidRPr="00171954" w:rsidRDefault="00735DAC" w:rsidP="000C31A9">
      <w:pPr>
        <w:pStyle w:val="ENESIMA-Prrafo"/>
        <w:ind w:left="0"/>
        <w:rPr>
          <w:rFonts w:ascii="Arial" w:hAnsi="Arial" w:cs="Arial"/>
          <w:sz w:val="22"/>
          <w:szCs w:val="22"/>
        </w:rPr>
      </w:pPr>
      <w:r w:rsidRPr="00171954">
        <w:rPr>
          <w:rFonts w:ascii="Arial" w:hAnsi="Arial" w:cs="Arial"/>
          <w:sz w:val="22"/>
          <w:szCs w:val="22"/>
        </w:rPr>
        <w:t>Se realizaron las siguientes actividades</w:t>
      </w:r>
      <w:r w:rsidR="000C31A9" w:rsidRPr="00171954">
        <w:rPr>
          <w:rFonts w:ascii="Arial" w:hAnsi="Arial" w:cs="Arial"/>
          <w:sz w:val="22"/>
          <w:szCs w:val="22"/>
        </w:rPr>
        <w:t xml:space="preserve"> en el </w:t>
      </w:r>
      <w:r w:rsidRPr="00171954">
        <w:rPr>
          <w:rFonts w:ascii="Arial" w:hAnsi="Arial" w:cs="Arial"/>
          <w:sz w:val="22"/>
          <w:szCs w:val="22"/>
        </w:rPr>
        <w:t>cumplimiento del objeto y las obligaciones contractuales:</w:t>
      </w:r>
    </w:p>
    <w:p w14:paraId="1E8AAA93" w14:textId="77777777" w:rsidR="00735DAC" w:rsidRPr="00171954" w:rsidRDefault="00735DAC" w:rsidP="000C31A9">
      <w:pPr>
        <w:pStyle w:val="ENESIMA-Vietanivel1"/>
        <w:numPr>
          <w:ilvl w:val="0"/>
          <w:numId w:val="6"/>
        </w:numPr>
        <w:rPr>
          <w:rFonts w:ascii="Arial" w:hAnsi="Arial" w:cs="Arial"/>
          <w:sz w:val="22"/>
          <w:szCs w:val="22"/>
        </w:rPr>
      </w:pPr>
      <w:bookmarkStart w:id="2" w:name="_Hlk11405415"/>
      <w:r w:rsidRPr="00171954">
        <w:rPr>
          <w:rFonts w:ascii="Arial" w:hAnsi="Arial" w:cs="Arial"/>
          <w:sz w:val="22"/>
          <w:szCs w:val="22"/>
        </w:rPr>
        <w:t xml:space="preserve">Análisis de los 85 mapas entregados por la Secretaría General de la Alcaldía Mayor de Bogotá, de los cuales se realizó la priorización de los 38 trámites a virtualizar, de acuerdo con el alcance del contrato. Sin embargo, el Secretario General indico que el inventario de trámites priorizado presentaba trámites que su impacto es bajo, lo que impulso a la consultoría a redefinir este inventario y la estrategia de ejecución del proyecto, para lograr obtener un inventario de 38 trámites a virtualizar con el impacto esperado por la Secretaría General. </w:t>
      </w:r>
    </w:p>
    <w:bookmarkEnd w:id="2"/>
    <w:p w14:paraId="48BE82DF" w14:textId="77777777" w:rsidR="00735DAC" w:rsidRPr="00171954" w:rsidRDefault="00735DAC" w:rsidP="000C31A9">
      <w:pPr>
        <w:pStyle w:val="ENESIMA-Vietanivel1"/>
        <w:numPr>
          <w:ilvl w:val="0"/>
          <w:numId w:val="6"/>
        </w:numPr>
        <w:rPr>
          <w:rFonts w:ascii="Arial" w:hAnsi="Arial" w:cs="Arial"/>
          <w:sz w:val="22"/>
          <w:szCs w:val="22"/>
        </w:rPr>
      </w:pPr>
      <w:r w:rsidRPr="00171954">
        <w:rPr>
          <w:rFonts w:ascii="Arial" w:hAnsi="Arial" w:cs="Arial"/>
          <w:sz w:val="22"/>
          <w:szCs w:val="22"/>
        </w:rPr>
        <w:t>Convocatoria a todas las entidades distritales con el fin de identificar portafolios de trámites y servicios, y priorizar los que pudieran ser susceptibles de ser racionalizados y/o virtualizados. Algunas entidades no atendieron la invitación, aun cuando ésta fue reiterada.</w:t>
      </w:r>
    </w:p>
    <w:p w14:paraId="4FAF8B10" w14:textId="77777777" w:rsidR="00735DAC" w:rsidRPr="00171954" w:rsidRDefault="00735DAC" w:rsidP="000C31A9">
      <w:pPr>
        <w:pStyle w:val="ENESIMA-Vietanivel1"/>
        <w:numPr>
          <w:ilvl w:val="0"/>
          <w:numId w:val="6"/>
        </w:numPr>
        <w:rPr>
          <w:rFonts w:ascii="Arial" w:hAnsi="Arial" w:cs="Arial"/>
          <w:sz w:val="22"/>
          <w:szCs w:val="22"/>
        </w:rPr>
      </w:pPr>
      <w:r w:rsidRPr="00171954">
        <w:rPr>
          <w:rFonts w:ascii="Arial" w:hAnsi="Arial" w:cs="Arial"/>
          <w:sz w:val="22"/>
          <w:szCs w:val="22"/>
        </w:rPr>
        <w:t>Realización de mesas de trabajo con las diferentes entidades que asistieron a la convocatoria para identificar su interés y disponibilidad para racionalizar y/o virtualizar trámites y servicios.</w:t>
      </w:r>
    </w:p>
    <w:p w14:paraId="1C76CDCA" w14:textId="77777777" w:rsidR="00735DAC" w:rsidRPr="00171954" w:rsidRDefault="00735DAC" w:rsidP="000C31A9">
      <w:pPr>
        <w:pStyle w:val="ENESIMA-Vietanivel1"/>
        <w:numPr>
          <w:ilvl w:val="0"/>
          <w:numId w:val="6"/>
        </w:numPr>
        <w:rPr>
          <w:rFonts w:ascii="Arial" w:hAnsi="Arial" w:cs="Arial"/>
          <w:sz w:val="22"/>
          <w:szCs w:val="22"/>
        </w:rPr>
      </w:pPr>
      <w:r w:rsidRPr="00171954">
        <w:rPr>
          <w:rFonts w:ascii="Arial" w:hAnsi="Arial" w:cs="Arial"/>
          <w:sz w:val="22"/>
          <w:szCs w:val="22"/>
        </w:rPr>
        <w:t>Identificación de disponibilidad de recursos humanos, presupuestales y tecnológicos y las restricciones normativas existentes para los trámites analizados.</w:t>
      </w:r>
    </w:p>
    <w:p w14:paraId="14C18438" w14:textId="77777777" w:rsidR="00735DAC" w:rsidRPr="00171954" w:rsidRDefault="00735DAC" w:rsidP="000C31A9">
      <w:pPr>
        <w:pStyle w:val="ENESIMA-Vietanivel1"/>
        <w:numPr>
          <w:ilvl w:val="0"/>
          <w:numId w:val="6"/>
        </w:numPr>
        <w:rPr>
          <w:rFonts w:ascii="Arial" w:hAnsi="Arial" w:cs="Arial"/>
          <w:sz w:val="22"/>
          <w:szCs w:val="22"/>
        </w:rPr>
      </w:pPr>
      <w:r w:rsidRPr="00171954">
        <w:rPr>
          <w:rFonts w:ascii="Arial" w:hAnsi="Arial" w:cs="Arial"/>
          <w:sz w:val="22"/>
          <w:szCs w:val="22"/>
        </w:rPr>
        <w:t>Priorización de los trámites a ser racionalizados y virtualizados en las entidades.</w:t>
      </w:r>
    </w:p>
    <w:p w14:paraId="5EFA16E8" w14:textId="77777777" w:rsidR="00735DAC" w:rsidRPr="00171954" w:rsidRDefault="00735DAC" w:rsidP="000C31A9">
      <w:pPr>
        <w:pStyle w:val="ENESIMA-Vietanivel1"/>
        <w:numPr>
          <w:ilvl w:val="0"/>
          <w:numId w:val="6"/>
        </w:numPr>
        <w:rPr>
          <w:rFonts w:ascii="Arial" w:hAnsi="Arial" w:cs="Arial"/>
          <w:sz w:val="22"/>
          <w:szCs w:val="22"/>
        </w:rPr>
      </w:pPr>
      <w:r w:rsidRPr="00171954">
        <w:rPr>
          <w:rFonts w:ascii="Arial" w:hAnsi="Arial" w:cs="Arial"/>
          <w:sz w:val="22"/>
          <w:szCs w:val="22"/>
        </w:rPr>
        <w:t>Generación y validación de los correspondientes planes de acción a ser ejecutados con las entidades para la racionalización y virtualización de los trámites.</w:t>
      </w:r>
    </w:p>
    <w:p w14:paraId="3B4DB5D2" w14:textId="77777777" w:rsidR="00735DAC" w:rsidRPr="00171954" w:rsidRDefault="00735DAC" w:rsidP="000C31A9">
      <w:pPr>
        <w:pStyle w:val="ENESIMA-Vietanivel1"/>
        <w:numPr>
          <w:ilvl w:val="0"/>
          <w:numId w:val="6"/>
        </w:numPr>
        <w:rPr>
          <w:rFonts w:ascii="Arial" w:hAnsi="Arial" w:cs="Arial"/>
          <w:sz w:val="22"/>
          <w:szCs w:val="22"/>
        </w:rPr>
      </w:pPr>
      <w:r w:rsidRPr="00171954">
        <w:rPr>
          <w:rFonts w:ascii="Arial" w:hAnsi="Arial" w:cs="Arial"/>
          <w:sz w:val="22"/>
          <w:szCs w:val="22"/>
        </w:rPr>
        <w:t>Generación de las propuestas de racionalización de ochenta y cinco (85) trámites.</w:t>
      </w:r>
    </w:p>
    <w:p w14:paraId="2F451693" w14:textId="77777777" w:rsidR="00735DAC" w:rsidRPr="00171954" w:rsidRDefault="00735DAC" w:rsidP="000C31A9">
      <w:pPr>
        <w:pStyle w:val="ENESIMA-Vietanivel1"/>
        <w:numPr>
          <w:ilvl w:val="0"/>
          <w:numId w:val="6"/>
        </w:numPr>
        <w:rPr>
          <w:rFonts w:ascii="Arial" w:hAnsi="Arial" w:cs="Arial"/>
          <w:sz w:val="22"/>
          <w:szCs w:val="22"/>
        </w:rPr>
      </w:pPr>
      <w:r w:rsidRPr="00171954">
        <w:rPr>
          <w:rFonts w:ascii="Arial" w:hAnsi="Arial" w:cs="Arial"/>
          <w:sz w:val="22"/>
          <w:szCs w:val="22"/>
        </w:rPr>
        <w:t>Diseño, desarrollo, implementación, pruebas e instalación de las soluciones tecnológicas para la virtualización de treinta y ocho (38) trámites en trece (13) entidades distritales.</w:t>
      </w:r>
    </w:p>
    <w:p w14:paraId="087FE4B7" w14:textId="77777777" w:rsidR="00735DAC" w:rsidRPr="00171954" w:rsidRDefault="00735DAC" w:rsidP="000C31A9">
      <w:pPr>
        <w:pStyle w:val="ENESIMA-Vietanivel1"/>
        <w:numPr>
          <w:ilvl w:val="0"/>
          <w:numId w:val="6"/>
        </w:numPr>
        <w:rPr>
          <w:rFonts w:ascii="Arial" w:hAnsi="Arial" w:cs="Arial"/>
          <w:sz w:val="22"/>
          <w:szCs w:val="22"/>
        </w:rPr>
      </w:pPr>
      <w:r w:rsidRPr="00171954">
        <w:rPr>
          <w:rFonts w:ascii="Arial" w:hAnsi="Arial" w:cs="Arial"/>
          <w:sz w:val="22"/>
          <w:szCs w:val="22"/>
        </w:rPr>
        <w:t>Diseño y estructuración de la estrategia de uso y apropiación de trámites virtualizados.</w:t>
      </w:r>
    </w:p>
    <w:p w14:paraId="2D75F5C2" w14:textId="77777777" w:rsidR="00735DAC" w:rsidRPr="00171954" w:rsidRDefault="00735DAC" w:rsidP="000C31A9">
      <w:pPr>
        <w:pStyle w:val="ENESIMA-Vietanivel1"/>
        <w:numPr>
          <w:ilvl w:val="0"/>
          <w:numId w:val="6"/>
        </w:numPr>
        <w:rPr>
          <w:rFonts w:ascii="Arial" w:hAnsi="Arial" w:cs="Arial"/>
          <w:sz w:val="22"/>
          <w:szCs w:val="22"/>
        </w:rPr>
      </w:pPr>
      <w:r w:rsidRPr="00171954">
        <w:rPr>
          <w:rFonts w:ascii="Arial" w:hAnsi="Arial" w:cs="Arial"/>
          <w:sz w:val="22"/>
          <w:szCs w:val="22"/>
        </w:rPr>
        <w:t>Transferencia de conocimiento funcional y técnico de las soluciones tecnológicas en las entidades intervinientes.</w:t>
      </w:r>
    </w:p>
    <w:p w14:paraId="2161CC93" w14:textId="77777777" w:rsidR="00735DAC" w:rsidRPr="00171954" w:rsidRDefault="00735DAC" w:rsidP="000C31A9">
      <w:pPr>
        <w:pStyle w:val="ENESIMA-Vietanivel1"/>
        <w:numPr>
          <w:ilvl w:val="0"/>
          <w:numId w:val="6"/>
        </w:numPr>
        <w:rPr>
          <w:rFonts w:ascii="Arial" w:hAnsi="Arial" w:cs="Arial"/>
          <w:sz w:val="22"/>
          <w:szCs w:val="22"/>
        </w:rPr>
      </w:pPr>
      <w:r w:rsidRPr="00171954">
        <w:rPr>
          <w:rFonts w:ascii="Arial" w:hAnsi="Arial" w:cs="Arial"/>
          <w:sz w:val="22"/>
          <w:szCs w:val="22"/>
        </w:rPr>
        <w:t>Cesión de los derechos de autor y registro de propiedad intelectual de las soluciones tecnológicas desarrolladas a favor de la Secretaría General.</w:t>
      </w:r>
    </w:p>
    <w:p w14:paraId="3FF1E69D" w14:textId="77777777" w:rsidR="000C31A9" w:rsidRPr="00171954" w:rsidRDefault="000C31A9">
      <w:pPr>
        <w:suppressAutoHyphens w:val="0"/>
        <w:spacing w:after="160" w:line="259" w:lineRule="auto"/>
        <w:rPr>
          <w:rStyle w:val="ENESIMA-nfasis"/>
          <w:rFonts w:ascii="Arial" w:eastAsia="Times New Roman" w:hAnsi="Arial" w:cs="Arial"/>
          <w:i w:val="0"/>
          <w:sz w:val="22"/>
          <w:szCs w:val="22"/>
          <w:lang w:eastAsia="fr-FR"/>
        </w:rPr>
      </w:pPr>
      <w:r w:rsidRPr="00171954">
        <w:rPr>
          <w:rStyle w:val="ENESIMA-nfasis"/>
          <w:rFonts w:ascii="Arial" w:hAnsi="Arial" w:cs="Arial"/>
          <w:i w:val="0"/>
          <w:sz w:val="22"/>
          <w:szCs w:val="22"/>
        </w:rPr>
        <w:br w:type="page"/>
      </w:r>
    </w:p>
    <w:p w14:paraId="3E28EC41" w14:textId="77777777" w:rsidR="00735DAC" w:rsidRPr="00171954" w:rsidRDefault="00735DAC" w:rsidP="000C31A9">
      <w:pPr>
        <w:pStyle w:val="ENESIMA-Prrafo"/>
        <w:ind w:left="0"/>
        <w:rPr>
          <w:rStyle w:val="ENESIMA-nfasis"/>
          <w:rFonts w:ascii="Arial" w:hAnsi="Arial" w:cs="Arial"/>
          <w:sz w:val="22"/>
          <w:szCs w:val="22"/>
        </w:rPr>
      </w:pPr>
      <w:r w:rsidRPr="00171954">
        <w:rPr>
          <w:rStyle w:val="ENESIMA-nfasis"/>
          <w:rFonts w:ascii="Arial" w:hAnsi="Arial" w:cs="Arial"/>
          <w:sz w:val="22"/>
          <w:szCs w:val="22"/>
        </w:rPr>
        <w:lastRenderedPageBreak/>
        <w:t>Resultados obtenidos</w:t>
      </w:r>
    </w:p>
    <w:p w14:paraId="42FC3D93" w14:textId="77777777" w:rsidR="00735DAC" w:rsidRPr="00171954" w:rsidRDefault="00735DAC" w:rsidP="000C31A9">
      <w:pPr>
        <w:pStyle w:val="ENESIMA-Prrafo"/>
        <w:ind w:left="0"/>
        <w:rPr>
          <w:rFonts w:ascii="Arial" w:hAnsi="Arial" w:cs="Arial"/>
          <w:sz w:val="22"/>
          <w:szCs w:val="22"/>
        </w:rPr>
      </w:pPr>
      <w:r w:rsidRPr="00171954">
        <w:rPr>
          <w:rFonts w:ascii="Arial" w:hAnsi="Arial" w:cs="Arial"/>
          <w:sz w:val="22"/>
          <w:szCs w:val="22"/>
        </w:rPr>
        <w:t>A continuación, se relacionan los diferentes documentos que materializan los resultados obtenidos por fase:</w:t>
      </w:r>
    </w:p>
    <w:p w14:paraId="61D30093" w14:textId="77777777" w:rsidR="000C31A9" w:rsidRPr="00171954" w:rsidRDefault="000C31A9" w:rsidP="000C31A9">
      <w:pPr>
        <w:pStyle w:val="ENESIMA-Prrafo"/>
        <w:ind w:left="0"/>
        <w:rPr>
          <w:rFonts w:ascii="Arial" w:hAnsi="Arial" w:cs="Arial"/>
          <w:sz w:val="22"/>
          <w:szCs w:val="22"/>
        </w:rPr>
      </w:pPr>
    </w:p>
    <w:tbl>
      <w:tblPr>
        <w:tblStyle w:val="Tablaconcuadrcula"/>
        <w:tblW w:w="8926" w:type="dxa"/>
        <w:jc w:val="center"/>
        <w:tblLook w:val="04A0" w:firstRow="1" w:lastRow="0" w:firstColumn="1" w:lastColumn="0" w:noHBand="0" w:noVBand="1"/>
      </w:tblPr>
      <w:tblGrid>
        <w:gridCol w:w="2613"/>
        <w:gridCol w:w="6313"/>
      </w:tblGrid>
      <w:tr w:rsidR="00735DAC" w:rsidRPr="00171954" w14:paraId="4EF274A7" w14:textId="77777777" w:rsidTr="00491CCD">
        <w:trPr>
          <w:trHeight w:val="528"/>
          <w:jc w:val="center"/>
        </w:trPr>
        <w:tc>
          <w:tcPr>
            <w:tcW w:w="2613" w:type="dxa"/>
            <w:tcBorders>
              <w:top w:val="single" w:sz="4" w:space="0" w:color="auto"/>
              <w:left w:val="single" w:sz="4" w:space="0" w:color="auto"/>
              <w:bottom w:val="single" w:sz="4" w:space="0" w:color="auto"/>
              <w:right w:val="single" w:sz="4" w:space="0" w:color="auto"/>
            </w:tcBorders>
            <w:vAlign w:val="center"/>
            <w:hideMark/>
          </w:tcPr>
          <w:p w14:paraId="76C9EEE0" w14:textId="77777777" w:rsidR="00735DAC" w:rsidRPr="00171954" w:rsidRDefault="00735DAC" w:rsidP="00491CCD">
            <w:pPr>
              <w:spacing w:line="276" w:lineRule="auto"/>
              <w:jc w:val="center"/>
              <w:rPr>
                <w:rFonts w:ascii="Arial" w:hAnsi="Arial" w:cs="Arial"/>
                <w:b/>
                <w:szCs w:val="22"/>
              </w:rPr>
            </w:pPr>
            <w:r w:rsidRPr="00171954">
              <w:rPr>
                <w:rFonts w:ascii="Arial" w:hAnsi="Arial" w:cs="Arial"/>
                <w:b/>
                <w:szCs w:val="22"/>
              </w:rPr>
              <w:t>Fase</w:t>
            </w:r>
          </w:p>
        </w:tc>
        <w:tc>
          <w:tcPr>
            <w:tcW w:w="6313" w:type="dxa"/>
            <w:tcBorders>
              <w:top w:val="single" w:sz="4" w:space="0" w:color="auto"/>
              <w:left w:val="single" w:sz="4" w:space="0" w:color="auto"/>
              <w:bottom w:val="single" w:sz="4" w:space="0" w:color="auto"/>
              <w:right w:val="single" w:sz="4" w:space="0" w:color="auto"/>
            </w:tcBorders>
            <w:vAlign w:val="center"/>
            <w:hideMark/>
          </w:tcPr>
          <w:p w14:paraId="3BDE01A9" w14:textId="77777777" w:rsidR="00735DAC" w:rsidRPr="00171954" w:rsidRDefault="00735DAC" w:rsidP="00491CCD">
            <w:pPr>
              <w:spacing w:line="276" w:lineRule="auto"/>
              <w:jc w:val="center"/>
              <w:rPr>
                <w:rFonts w:ascii="Arial" w:hAnsi="Arial" w:cs="Arial"/>
                <w:b/>
                <w:szCs w:val="22"/>
              </w:rPr>
            </w:pPr>
            <w:r w:rsidRPr="00171954">
              <w:rPr>
                <w:rFonts w:ascii="Arial" w:hAnsi="Arial" w:cs="Arial"/>
                <w:b/>
                <w:szCs w:val="22"/>
              </w:rPr>
              <w:t>Producto o actividades</w:t>
            </w:r>
          </w:p>
        </w:tc>
      </w:tr>
      <w:tr w:rsidR="00735DAC" w:rsidRPr="00171954" w14:paraId="66829460" w14:textId="77777777" w:rsidTr="00491CCD">
        <w:trPr>
          <w:trHeight w:val="705"/>
          <w:jc w:val="center"/>
        </w:trPr>
        <w:tc>
          <w:tcPr>
            <w:tcW w:w="2613" w:type="dxa"/>
            <w:tcBorders>
              <w:top w:val="single" w:sz="4" w:space="0" w:color="auto"/>
              <w:left w:val="single" w:sz="4" w:space="0" w:color="auto"/>
              <w:bottom w:val="single" w:sz="4" w:space="0" w:color="auto"/>
              <w:right w:val="single" w:sz="4" w:space="0" w:color="auto"/>
            </w:tcBorders>
            <w:hideMark/>
          </w:tcPr>
          <w:p w14:paraId="467216B7" w14:textId="77777777" w:rsidR="00735DAC" w:rsidRPr="00171954" w:rsidRDefault="00735DAC" w:rsidP="00491CCD">
            <w:pPr>
              <w:spacing w:line="276" w:lineRule="auto"/>
              <w:rPr>
                <w:rFonts w:ascii="Arial" w:hAnsi="Arial" w:cs="Arial"/>
                <w:szCs w:val="22"/>
              </w:rPr>
            </w:pPr>
            <w:r w:rsidRPr="00171954">
              <w:rPr>
                <w:rFonts w:ascii="Arial" w:hAnsi="Arial" w:cs="Arial"/>
                <w:szCs w:val="22"/>
              </w:rPr>
              <w:t xml:space="preserve">Fase de planeación </w:t>
            </w:r>
          </w:p>
        </w:tc>
        <w:tc>
          <w:tcPr>
            <w:tcW w:w="6313" w:type="dxa"/>
            <w:tcBorders>
              <w:top w:val="single" w:sz="4" w:space="0" w:color="auto"/>
              <w:left w:val="single" w:sz="4" w:space="0" w:color="auto"/>
              <w:bottom w:val="single" w:sz="4" w:space="0" w:color="auto"/>
              <w:right w:val="single" w:sz="4" w:space="0" w:color="auto"/>
            </w:tcBorders>
            <w:hideMark/>
          </w:tcPr>
          <w:p w14:paraId="21DE4179" w14:textId="77777777" w:rsidR="00735DAC" w:rsidRPr="00171954" w:rsidRDefault="00735DAC" w:rsidP="00491CCD">
            <w:pPr>
              <w:spacing w:line="276" w:lineRule="auto"/>
              <w:jc w:val="both"/>
              <w:rPr>
                <w:rFonts w:ascii="Arial" w:hAnsi="Arial" w:cs="Arial"/>
                <w:szCs w:val="22"/>
              </w:rPr>
            </w:pPr>
            <w:r w:rsidRPr="00171954">
              <w:rPr>
                <w:rFonts w:ascii="Arial" w:hAnsi="Arial" w:cs="Arial"/>
                <w:szCs w:val="22"/>
              </w:rPr>
              <w:t xml:space="preserve">Cuatro (4) documentos relacionados con Plan de proyecto, Plan de calidad, Metodología de trabajo y Guía metodológica. </w:t>
            </w:r>
          </w:p>
        </w:tc>
      </w:tr>
      <w:tr w:rsidR="00735DAC" w:rsidRPr="00171954" w14:paraId="1BA71BA0" w14:textId="77777777" w:rsidTr="00491CCD">
        <w:trPr>
          <w:trHeight w:val="1121"/>
          <w:jc w:val="center"/>
        </w:trPr>
        <w:tc>
          <w:tcPr>
            <w:tcW w:w="2613" w:type="dxa"/>
            <w:tcBorders>
              <w:top w:val="single" w:sz="4" w:space="0" w:color="auto"/>
              <w:left w:val="single" w:sz="4" w:space="0" w:color="auto"/>
              <w:bottom w:val="single" w:sz="4" w:space="0" w:color="auto"/>
              <w:right w:val="single" w:sz="4" w:space="0" w:color="auto"/>
            </w:tcBorders>
            <w:hideMark/>
          </w:tcPr>
          <w:p w14:paraId="3A830369" w14:textId="77777777" w:rsidR="00735DAC" w:rsidRPr="00171954" w:rsidRDefault="00735DAC" w:rsidP="00491CCD">
            <w:pPr>
              <w:spacing w:line="276" w:lineRule="auto"/>
              <w:rPr>
                <w:rFonts w:ascii="Arial" w:hAnsi="Arial" w:cs="Arial"/>
                <w:szCs w:val="22"/>
              </w:rPr>
            </w:pPr>
            <w:r w:rsidRPr="00171954">
              <w:rPr>
                <w:rFonts w:ascii="Arial" w:hAnsi="Arial" w:cs="Arial"/>
                <w:szCs w:val="22"/>
              </w:rPr>
              <w:t>Fase de validación y análisis</w:t>
            </w:r>
          </w:p>
        </w:tc>
        <w:tc>
          <w:tcPr>
            <w:tcW w:w="6313" w:type="dxa"/>
            <w:tcBorders>
              <w:top w:val="single" w:sz="4" w:space="0" w:color="auto"/>
              <w:left w:val="single" w:sz="4" w:space="0" w:color="auto"/>
              <w:bottom w:val="single" w:sz="4" w:space="0" w:color="auto"/>
              <w:right w:val="single" w:sz="4" w:space="0" w:color="auto"/>
            </w:tcBorders>
            <w:hideMark/>
          </w:tcPr>
          <w:p w14:paraId="4F26B97F" w14:textId="77777777" w:rsidR="00735DAC" w:rsidRPr="00171954" w:rsidRDefault="00735DAC" w:rsidP="00491CCD">
            <w:pPr>
              <w:spacing w:line="276" w:lineRule="auto"/>
              <w:jc w:val="both"/>
              <w:rPr>
                <w:rFonts w:ascii="Arial" w:hAnsi="Arial" w:cs="Arial"/>
                <w:szCs w:val="22"/>
              </w:rPr>
            </w:pPr>
            <w:r w:rsidRPr="00171954">
              <w:rPr>
                <w:rFonts w:ascii="Arial" w:hAnsi="Arial" w:cs="Arial"/>
                <w:szCs w:val="22"/>
              </w:rPr>
              <w:t>Seis (6) documentos relacionados con revisión del marco normativo, análisis de los trámites distritales, propuesta de estandarización, racionalización y/o automatización de los trámites priorizados y viabilidad y riesgos.</w:t>
            </w:r>
          </w:p>
        </w:tc>
      </w:tr>
      <w:tr w:rsidR="00735DAC" w:rsidRPr="00171954" w14:paraId="5EED6B21" w14:textId="77777777" w:rsidTr="00491CCD">
        <w:trPr>
          <w:trHeight w:val="980"/>
          <w:jc w:val="center"/>
        </w:trPr>
        <w:tc>
          <w:tcPr>
            <w:tcW w:w="2613" w:type="dxa"/>
            <w:tcBorders>
              <w:top w:val="single" w:sz="4" w:space="0" w:color="auto"/>
              <w:left w:val="single" w:sz="4" w:space="0" w:color="auto"/>
              <w:bottom w:val="single" w:sz="4" w:space="0" w:color="auto"/>
              <w:right w:val="single" w:sz="4" w:space="0" w:color="auto"/>
            </w:tcBorders>
            <w:hideMark/>
          </w:tcPr>
          <w:p w14:paraId="74DB7E79" w14:textId="77777777" w:rsidR="00735DAC" w:rsidRPr="00171954" w:rsidRDefault="00735DAC" w:rsidP="00491CCD">
            <w:pPr>
              <w:spacing w:line="276" w:lineRule="auto"/>
              <w:rPr>
                <w:rFonts w:ascii="Arial" w:hAnsi="Arial" w:cs="Arial"/>
                <w:szCs w:val="22"/>
              </w:rPr>
            </w:pPr>
            <w:r w:rsidRPr="00171954">
              <w:rPr>
                <w:rFonts w:ascii="Arial" w:hAnsi="Arial" w:cs="Arial"/>
                <w:szCs w:val="22"/>
              </w:rPr>
              <w:t>Fase de formulación de acciones y rediseño de los trámites</w:t>
            </w:r>
          </w:p>
        </w:tc>
        <w:tc>
          <w:tcPr>
            <w:tcW w:w="6313" w:type="dxa"/>
            <w:tcBorders>
              <w:top w:val="single" w:sz="4" w:space="0" w:color="auto"/>
              <w:left w:val="single" w:sz="4" w:space="0" w:color="auto"/>
              <w:bottom w:val="single" w:sz="4" w:space="0" w:color="auto"/>
              <w:right w:val="single" w:sz="4" w:space="0" w:color="auto"/>
            </w:tcBorders>
            <w:hideMark/>
          </w:tcPr>
          <w:p w14:paraId="238FCE63" w14:textId="77777777" w:rsidR="00735DAC" w:rsidRPr="00171954" w:rsidRDefault="00735DAC" w:rsidP="00491CCD">
            <w:pPr>
              <w:spacing w:line="276" w:lineRule="auto"/>
              <w:jc w:val="both"/>
              <w:rPr>
                <w:rFonts w:ascii="Arial" w:hAnsi="Arial" w:cs="Arial"/>
                <w:szCs w:val="22"/>
              </w:rPr>
            </w:pPr>
            <w:r w:rsidRPr="00171954">
              <w:rPr>
                <w:rFonts w:ascii="Arial" w:hAnsi="Arial" w:cs="Arial"/>
                <w:szCs w:val="22"/>
              </w:rPr>
              <w:t>Tres (3) documentos relacionados con plan de acción de racionalización y rediseño de los trámites distritales, y el plan estratégico de desarrollo de soluciones tecnológicas.</w:t>
            </w:r>
          </w:p>
        </w:tc>
      </w:tr>
      <w:tr w:rsidR="00735DAC" w:rsidRPr="00171954" w14:paraId="3F531206" w14:textId="77777777" w:rsidTr="00491CCD">
        <w:trPr>
          <w:trHeight w:val="3396"/>
          <w:jc w:val="center"/>
        </w:trPr>
        <w:tc>
          <w:tcPr>
            <w:tcW w:w="2613" w:type="dxa"/>
            <w:tcBorders>
              <w:top w:val="single" w:sz="4" w:space="0" w:color="auto"/>
              <w:left w:val="single" w:sz="4" w:space="0" w:color="auto"/>
              <w:bottom w:val="single" w:sz="4" w:space="0" w:color="auto"/>
              <w:right w:val="single" w:sz="4" w:space="0" w:color="auto"/>
            </w:tcBorders>
            <w:hideMark/>
          </w:tcPr>
          <w:p w14:paraId="5533AF8C" w14:textId="77777777" w:rsidR="00735DAC" w:rsidRPr="00171954" w:rsidRDefault="00735DAC" w:rsidP="00491CCD">
            <w:pPr>
              <w:spacing w:line="276" w:lineRule="auto"/>
              <w:rPr>
                <w:rFonts w:ascii="Arial" w:hAnsi="Arial" w:cs="Arial"/>
                <w:szCs w:val="22"/>
              </w:rPr>
            </w:pPr>
            <w:r w:rsidRPr="00171954">
              <w:rPr>
                <w:rFonts w:ascii="Arial" w:hAnsi="Arial" w:cs="Arial"/>
                <w:szCs w:val="22"/>
              </w:rPr>
              <w:t>Fase de implementación y monitoreo</w:t>
            </w:r>
          </w:p>
        </w:tc>
        <w:tc>
          <w:tcPr>
            <w:tcW w:w="6313" w:type="dxa"/>
            <w:tcBorders>
              <w:top w:val="single" w:sz="4" w:space="0" w:color="auto"/>
              <w:left w:val="single" w:sz="4" w:space="0" w:color="auto"/>
              <w:bottom w:val="single" w:sz="4" w:space="0" w:color="auto"/>
              <w:right w:val="single" w:sz="4" w:space="0" w:color="auto"/>
            </w:tcBorders>
            <w:hideMark/>
          </w:tcPr>
          <w:p w14:paraId="3AE2708A" w14:textId="77777777" w:rsidR="00735DAC" w:rsidRPr="00171954" w:rsidRDefault="00735DAC" w:rsidP="00491CCD">
            <w:pPr>
              <w:spacing w:line="276" w:lineRule="auto"/>
              <w:jc w:val="both"/>
              <w:rPr>
                <w:rFonts w:ascii="Arial" w:hAnsi="Arial" w:cs="Arial"/>
                <w:szCs w:val="22"/>
              </w:rPr>
            </w:pPr>
            <w:r w:rsidRPr="00171954">
              <w:rPr>
                <w:rFonts w:ascii="Arial" w:hAnsi="Arial" w:cs="Arial"/>
                <w:szCs w:val="22"/>
              </w:rPr>
              <w:t>Un (1) documento relacionado con la estrategia comunicativa y pedagógica para uso y apropiación de los trámites virtualizados.</w:t>
            </w:r>
          </w:p>
          <w:p w14:paraId="1C044071" w14:textId="7C5EBFAB" w:rsidR="00735DAC" w:rsidRPr="00171954" w:rsidRDefault="00735DAC" w:rsidP="00491CCD">
            <w:pPr>
              <w:spacing w:line="276" w:lineRule="auto"/>
              <w:jc w:val="both"/>
              <w:rPr>
                <w:rFonts w:ascii="Arial" w:hAnsi="Arial" w:cs="Arial"/>
                <w:szCs w:val="22"/>
              </w:rPr>
            </w:pPr>
            <w:r w:rsidRPr="00171954">
              <w:rPr>
                <w:rFonts w:ascii="Arial" w:hAnsi="Arial" w:cs="Arial"/>
                <w:szCs w:val="22"/>
              </w:rPr>
              <w:t>Treinta y ocho (38) virtualizados e implementados en la plataforma tecnológica de cada entidad, los cuales incluyen documentos correspondientes a las especificaciones funcionales, los planes de pruebas, los resultados de las pruebas, manuales técnicos, material de capacitación, así como el código fuente.</w:t>
            </w:r>
          </w:p>
          <w:p w14:paraId="6A28EE83" w14:textId="77777777" w:rsidR="00735DAC" w:rsidRPr="00171954" w:rsidRDefault="00735DAC" w:rsidP="00491CCD">
            <w:pPr>
              <w:spacing w:line="276" w:lineRule="auto"/>
              <w:jc w:val="both"/>
              <w:rPr>
                <w:rFonts w:ascii="Arial" w:hAnsi="Arial" w:cs="Arial"/>
                <w:szCs w:val="22"/>
              </w:rPr>
            </w:pPr>
            <w:bookmarkStart w:id="3" w:name="_Hlk13128816"/>
            <w:r w:rsidRPr="00171954">
              <w:rPr>
                <w:rFonts w:ascii="Arial" w:hAnsi="Arial" w:cs="Arial"/>
                <w:szCs w:val="22"/>
              </w:rPr>
              <w:t>Cuarenta y siete (47) trámites analizados, a los cuales les fue elaborada una propuesta de racionalización</w:t>
            </w:r>
            <w:bookmarkEnd w:id="3"/>
            <w:r w:rsidRPr="00171954">
              <w:rPr>
                <w:rFonts w:ascii="Arial" w:hAnsi="Arial" w:cs="Arial"/>
                <w:szCs w:val="22"/>
              </w:rPr>
              <w:t>. La documentación incluye los mapas de procesos o procedimientos actuales y la propuesta de la consultoría. Entre las propuestas de racionalización de la consultoría se encuentran conceptos normativos, propuestas administrativas y diseño de soluciones tecnológicas.</w:t>
            </w:r>
          </w:p>
        </w:tc>
      </w:tr>
      <w:tr w:rsidR="00735DAC" w:rsidRPr="00171954" w14:paraId="72FCD003" w14:textId="77777777" w:rsidTr="00491CCD">
        <w:trPr>
          <w:trHeight w:val="1688"/>
          <w:jc w:val="center"/>
        </w:trPr>
        <w:tc>
          <w:tcPr>
            <w:tcW w:w="2613" w:type="dxa"/>
            <w:tcBorders>
              <w:top w:val="single" w:sz="4" w:space="0" w:color="auto"/>
              <w:left w:val="single" w:sz="4" w:space="0" w:color="auto"/>
              <w:bottom w:val="single" w:sz="4" w:space="0" w:color="auto"/>
              <w:right w:val="single" w:sz="4" w:space="0" w:color="auto"/>
            </w:tcBorders>
            <w:hideMark/>
          </w:tcPr>
          <w:p w14:paraId="70E74260" w14:textId="77777777" w:rsidR="00735DAC" w:rsidRPr="00171954" w:rsidRDefault="00735DAC" w:rsidP="00491CCD">
            <w:pPr>
              <w:spacing w:line="276" w:lineRule="auto"/>
              <w:rPr>
                <w:rFonts w:ascii="Arial" w:hAnsi="Arial" w:cs="Arial"/>
                <w:szCs w:val="22"/>
              </w:rPr>
            </w:pPr>
            <w:r w:rsidRPr="00171954">
              <w:rPr>
                <w:rFonts w:ascii="Arial" w:hAnsi="Arial" w:cs="Arial"/>
                <w:szCs w:val="22"/>
              </w:rPr>
              <w:t>Fase de cierre</w:t>
            </w:r>
          </w:p>
        </w:tc>
        <w:tc>
          <w:tcPr>
            <w:tcW w:w="6313" w:type="dxa"/>
            <w:tcBorders>
              <w:top w:val="single" w:sz="4" w:space="0" w:color="auto"/>
              <w:left w:val="single" w:sz="4" w:space="0" w:color="auto"/>
              <w:bottom w:val="single" w:sz="4" w:space="0" w:color="auto"/>
              <w:right w:val="single" w:sz="4" w:space="0" w:color="auto"/>
            </w:tcBorders>
            <w:hideMark/>
          </w:tcPr>
          <w:p w14:paraId="72EA40AD" w14:textId="77777777" w:rsidR="00735DAC" w:rsidRPr="00171954" w:rsidRDefault="00735DAC" w:rsidP="00491CCD">
            <w:pPr>
              <w:spacing w:line="276" w:lineRule="auto"/>
              <w:jc w:val="both"/>
              <w:rPr>
                <w:rFonts w:ascii="Arial" w:hAnsi="Arial" w:cs="Arial"/>
                <w:szCs w:val="22"/>
              </w:rPr>
            </w:pPr>
            <w:r w:rsidRPr="00171954">
              <w:rPr>
                <w:rFonts w:ascii="Arial" w:hAnsi="Arial" w:cs="Arial"/>
                <w:szCs w:val="22"/>
              </w:rPr>
              <w:t>Documentación de treinta y ocho (38) soluciones tecnológicas: código fuente, manuales</w:t>
            </w:r>
            <w:r w:rsidR="009618D7" w:rsidRPr="00171954">
              <w:rPr>
                <w:rFonts w:ascii="Arial" w:hAnsi="Arial" w:cs="Arial"/>
                <w:szCs w:val="22"/>
              </w:rPr>
              <w:t xml:space="preserve"> técnicos</w:t>
            </w:r>
            <w:r w:rsidRPr="00171954">
              <w:rPr>
                <w:rFonts w:ascii="Arial" w:hAnsi="Arial" w:cs="Arial"/>
                <w:szCs w:val="22"/>
              </w:rPr>
              <w:t>, transferencia de conocimiento y documentación de derechos de autor.</w:t>
            </w:r>
          </w:p>
          <w:p w14:paraId="1FC02AF4" w14:textId="77777777" w:rsidR="00735DAC" w:rsidRPr="00171954" w:rsidRDefault="00735DAC" w:rsidP="00491CCD">
            <w:pPr>
              <w:spacing w:line="276" w:lineRule="auto"/>
              <w:jc w:val="both"/>
              <w:rPr>
                <w:rFonts w:ascii="Arial" w:hAnsi="Arial" w:cs="Arial"/>
                <w:szCs w:val="22"/>
              </w:rPr>
            </w:pPr>
            <w:r w:rsidRPr="00171954">
              <w:rPr>
                <w:rFonts w:ascii="Arial" w:hAnsi="Arial" w:cs="Arial"/>
                <w:szCs w:val="22"/>
              </w:rPr>
              <w:t>Un (1) Informe de implementación Plan o estrategia comunicativa y pedagógica.</w:t>
            </w:r>
          </w:p>
          <w:p w14:paraId="2A3CA118" w14:textId="77777777" w:rsidR="00735DAC" w:rsidRPr="00171954" w:rsidRDefault="00735DAC" w:rsidP="00491CCD">
            <w:pPr>
              <w:spacing w:line="276" w:lineRule="auto"/>
              <w:jc w:val="both"/>
              <w:rPr>
                <w:rFonts w:ascii="Arial" w:hAnsi="Arial" w:cs="Arial"/>
                <w:szCs w:val="22"/>
              </w:rPr>
            </w:pPr>
            <w:r w:rsidRPr="00171954">
              <w:rPr>
                <w:rFonts w:ascii="Arial" w:hAnsi="Arial" w:cs="Arial"/>
                <w:szCs w:val="22"/>
              </w:rPr>
              <w:t xml:space="preserve">Un (1) informe final. </w:t>
            </w:r>
          </w:p>
        </w:tc>
      </w:tr>
    </w:tbl>
    <w:p w14:paraId="67C4E911" w14:textId="77777777" w:rsidR="00790F51" w:rsidRPr="00171954" w:rsidRDefault="00790F51" w:rsidP="00F6677C">
      <w:pPr>
        <w:spacing w:line="240" w:lineRule="auto"/>
        <w:rPr>
          <w:rFonts w:ascii="Arial" w:hAnsi="Arial" w:cs="Arial"/>
          <w:sz w:val="22"/>
          <w:szCs w:val="22"/>
        </w:rPr>
      </w:pPr>
    </w:p>
    <w:p w14:paraId="082E1343" w14:textId="77777777" w:rsidR="00512A30" w:rsidRPr="00171954" w:rsidRDefault="00512A30" w:rsidP="00F6677C">
      <w:pPr>
        <w:spacing w:line="240" w:lineRule="auto"/>
        <w:rPr>
          <w:rFonts w:ascii="Arial" w:hAnsi="Arial" w:cs="Arial"/>
          <w:sz w:val="22"/>
          <w:szCs w:val="22"/>
        </w:rPr>
      </w:pPr>
    </w:p>
    <w:p w14:paraId="6AA59BE6" w14:textId="77777777" w:rsidR="00512A30" w:rsidRPr="00171954" w:rsidRDefault="00512A30" w:rsidP="00F6677C">
      <w:pPr>
        <w:spacing w:line="240" w:lineRule="auto"/>
        <w:rPr>
          <w:rFonts w:ascii="Arial" w:hAnsi="Arial" w:cs="Arial"/>
          <w:sz w:val="22"/>
          <w:szCs w:val="22"/>
        </w:rPr>
      </w:pPr>
    </w:p>
    <w:p w14:paraId="6E5AA6FC" w14:textId="77777777" w:rsidR="00512A30" w:rsidRPr="00171954" w:rsidRDefault="00512A30" w:rsidP="00F6677C">
      <w:pPr>
        <w:spacing w:line="240" w:lineRule="auto"/>
        <w:rPr>
          <w:rFonts w:ascii="Arial" w:hAnsi="Arial" w:cs="Arial"/>
          <w:sz w:val="22"/>
          <w:szCs w:val="22"/>
        </w:rPr>
      </w:pPr>
    </w:p>
    <w:p w14:paraId="26C508FC" w14:textId="77777777" w:rsidR="00512A30" w:rsidRPr="00171954" w:rsidRDefault="00512A30">
      <w:pPr>
        <w:suppressAutoHyphens w:val="0"/>
        <w:spacing w:after="160" w:line="259" w:lineRule="auto"/>
        <w:rPr>
          <w:rFonts w:ascii="Arial" w:hAnsi="Arial" w:cs="Arial"/>
          <w:sz w:val="22"/>
          <w:szCs w:val="22"/>
        </w:rPr>
      </w:pPr>
      <w:r w:rsidRPr="00171954">
        <w:rPr>
          <w:rFonts w:ascii="Arial" w:hAnsi="Arial" w:cs="Arial"/>
          <w:sz w:val="22"/>
          <w:szCs w:val="22"/>
        </w:rPr>
        <w:br w:type="page"/>
      </w:r>
    </w:p>
    <w:p w14:paraId="6FF673B3" w14:textId="77777777" w:rsidR="000C31A9" w:rsidRPr="00171954" w:rsidRDefault="000C31A9" w:rsidP="00F6677C">
      <w:pPr>
        <w:spacing w:line="240" w:lineRule="auto"/>
        <w:rPr>
          <w:rFonts w:ascii="Arial" w:hAnsi="Arial" w:cs="Arial"/>
          <w:sz w:val="28"/>
          <w:szCs w:val="22"/>
        </w:rPr>
      </w:pPr>
    </w:p>
    <w:p w14:paraId="5CC19728" w14:textId="77777777" w:rsidR="00491CCD" w:rsidRPr="00171954" w:rsidRDefault="00491CCD" w:rsidP="00491CCD">
      <w:pPr>
        <w:pStyle w:val="ENESIMA-Prrafo"/>
        <w:ind w:left="0"/>
        <w:rPr>
          <w:rFonts w:ascii="Arial" w:hAnsi="Arial" w:cs="Arial"/>
          <w:sz w:val="22"/>
        </w:rPr>
      </w:pPr>
      <w:r w:rsidRPr="00171954">
        <w:rPr>
          <w:rFonts w:ascii="Arial" w:hAnsi="Arial" w:cs="Arial"/>
          <w:sz w:val="22"/>
        </w:rPr>
        <w:t xml:space="preserve">Los Cuarenta y siete (47) trámites analizados, a los cuales les fue elaborada una propuesta de racionalización, se listan a continuación. </w:t>
      </w:r>
    </w:p>
    <w:tbl>
      <w:tblPr>
        <w:tblStyle w:val="Tablaconcuadrcula"/>
        <w:tblW w:w="4824" w:type="pct"/>
        <w:jc w:val="right"/>
        <w:tblLook w:val="04A0" w:firstRow="1" w:lastRow="0" w:firstColumn="1" w:lastColumn="0" w:noHBand="0" w:noVBand="1"/>
      </w:tblPr>
      <w:tblGrid>
        <w:gridCol w:w="3114"/>
        <w:gridCol w:w="5403"/>
      </w:tblGrid>
      <w:tr w:rsidR="00491CCD" w:rsidRPr="00171954" w14:paraId="1E685239" w14:textId="77777777" w:rsidTr="00E80961">
        <w:trPr>
          <w:trHeight w:val="478"/>
          <w:tblHeader/>
          <w:jc w:val="right"/>
        </w:trPr>
        <w:tc>
          <w:tcPr>
            <w:tcW w:w="1828" w:type="pct"/>
            <w:tcBorders>
              <w:top w:val="single" w:sz="4" w:space="0" w:color="auto"/>
              <w:left w:val="single" w:sz="4" w:space="0" w:color="auto"/>
              <w:bottom w:val="single" w:sz="4" w:space="0" w:color="auto"/>
              <w:right w:val="single" w:sz="4" w:space="0" w:color="auto"/>
            </w:tcBorders>
            <w:vAlign w:val="center"/>
            <w:hideMark/>
          </w:tcPr>
          <w:p w14:paraId="09D0C090" w14:textId="77777777" w:rsidR="00491CCD" w:rsidRPr="00171954" w:rsidRDefault="00491CCD" w:rsidP="00E80961">
            <w:pPr>
              <w:spacing w:line="276" w:lineRule="auto"/>
              <w:jc w:val="center"/>
              <w:rPr>
                <w:rFonts w:ascii="Arial" w:hAnsi="Arial" w:cs="Arial"/>
                <w:b/>
              </w:rPr>
            </w:pPr>
            <w:r w:rsidRPr="00171954">
              <w:rPr>
                <w:rFonts w:ascii="Arial" w:hAnsi="Arial" w:cs="Arial"/>
                <w:b/>
              </w:rPr>
              <w:t>Entidad</w:t>
            </w:r>
          </w:p>
        </w:tc>
        <w:tc>
          <w:tcPr>
            <w:tcW w:w="3172" w:type="pct"/>
            <w:tcBorders>
              <w:top w:val="single" w:sz="4" w:space="0" w:color="auto"/>
              <w:left w:val="single" w:sz="4" w:space="0" w:color="auto"/>
              <w:bottom w:val="single" w:sz="4" w:space="0" w:color="auto"/>
              <w:right w:val="single" w:sz="4" w:space="0" w:color="auto"/>
            </w:tcBorders>
            <w:vAlign w:val="center"/>
            <w:hideMark/>
          </w:tcPr>
          <w:p w14:paraId="2877FE6D" w14:textId="77777777" w:rsidR="00491CCD" w:rsidRPr="00171954" w:rsidRDefault="00491CCD" w:rsidP="00E80961">
            <w:pPr>
              <w:spacing w:line="276" w:lineRule="auto"/>
              <w:jc w:val="center"/>
              <w:rPr>
                <w:rFonts w:ascii="Arial" w:hAnsi="Arial" w:cs="Arial"/>
                <w:b/>
              </w:rPr>
            </w:pPr>
            <w:r w:rsidRPr="00171954">
              <w:rPr>
                <w:rFonts w:ascii="Arial" w:hAnsi="Arial" w:cs="Arial"/>
                <w:b/>
              </w:rPr>
              <w:t>Trámite</w:t>
            </w:r>
          </w:p>
        </w:tc>
      </w:tr>
      <w:tr w:rsidR="00491CCD" w:rsidRPr="00171954" w14:paraId="072BC77E"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23271825" w14:textId="77777777" w:rsidR="00491CCD" w:rsidRPr="00171954" w:rsidRDefault="00491CCD" w:rsidP="00E80961">
            <w:pPr>
              <w:spacing w:line="276" w:lineRule="auto"/>
              <w:jc w:val="center"/>
              <w:rPr>
                <w:rFonts w:ascii="Arial" w:hAnsi="Arial" w:cs="Arial"/>
              </w:rPr>
            </w:pPr>
            <w:r w:rsidRPr="00171954">
              <w:rPr>
                <w:rFonts w:ascii="Arial" w:hAnsi="Arial" w:cs="Arial"/>
              </w:rPr>
              <w:t>Secretaría General de la Alcaldía Mayor de Bogotá - Alta Consejería para los Derechos de las Victimas, Paz y Reconciliación</w:t>
            </w:r>
          </w:p>
        </w:tc>
        <w:tc>
          <w:tcPr>
            <w:tcW w:w="3172" w:type="pct"/>
            <w:tcBorders>
              <w:top w:val="single" w:sz="4" w:space="0" w:color="auto"/>
              <w:left w:val="single" w:sz="4" w:space="0" w:color="auto"/>
              <w:bottom w:val="single" w:sz="4" w:space="0" w:color="auto"/>
              <w:right w:val="single" w:sz="4" w:space="0" w:color="auto"/>
            </w:tcBorders>
            <w:vAlign w:val="center"/>
            <w:hideMark/>
          </w:tcPr>
          <w:p w14:paraId="2DD60933" w14:textId="77777777" w:rsidR="00491CCD" w:rsidRPr="00171954" w:rsidRDefault="00491CCD" w:rsidP="00E80961">
            <w:pPr>
              <w:spacing w:line="276" w:lineRule="auto"/>
              <w:jc w:val="both"/>
              <w:rPr>
                <w:rFonts w:ascii="Arial" w:hAnsi="Arial" w:cs="Arial"/>
              </w:rPr>
            </w:pPr>
            <w:r w:rsidRPr="00171954">
              <w:rPr>
                <w:rFonts w:ascii="Arial" w:hAnsi="Arial" w:cs="Arial"/>
              </w:rPr>
              <w:t>Otorgamiento de la ayuda humanitaria inmediata</w:t>
            </w:r>
          </w:p>
        </w:tc>
      </w:tr>
      <w:tr w:rsidR="00491CCD" w:rsidRPr="00171954" w14:paraId="4E88B796"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3590D7B5"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10B017AB" w14:textId="77777777" w:rsidR="00491CCD" w:rsidRPr="00171954" w:rsidRDefault="00491CCD" w:rsidP="00E80961">
            <w:pPr>
              <w:spacing w:line="276" w:lineRule="auto"/>
              <w:jc w:val="both"/>
              <w:rPr>
                <w:rFonts w:ascii="Arial" w:hAnsi="Arial" w:cs="Arial"/>
              </w:rPr>
            </w:pPr>
            <w:r w:rsidRPr="00171954">
              <w:rPr>
                <w:rFonts w:ascii="Arial" w:hAnsi="Arial" w:cs="Arial"/>
              </w:rPr>
              <w:t>Perfilación y enrutamiento para la estabilización socioeconómica</w:t>
            </w:r>
          </w:p>
        </w:tc>
      </w:tr>
      <w:tr w:rsidR="00491CCD" w:rsidRPr="00171954" w14:paraId="4720C4FF" w14:textId="77777777" w:rsidTr="00E80961">
        <w:trPr>
          <w:jc w:val="right"/>
        </w:trPr>
        <w:tc>
          <w:tcPr>
            <w:tcW w:w="1828" w:type="pct"/>
            <w:tcBorders>
              <w:top w:val="single" w:sz="4" w:space="0" w:color="auto"/>
              <w:left w:val="single" w:sz="4" w:space="0" w:color="auto"/>
              <w:bottom w:val="single" w:sz="4" w:space="0" w:color="auto"/>
              <w:right w:val="single" w:sz="4" w:space="0" w:color="auto"/>
            </w:tcBorders>
            <w:vAlign w:val="center"/>
            <w:hideMark/>
          </w:tcPr>
          <w:p w14:paraId="6DF7E5BB" w14:textId="77777777" w:rsidR="00491CCD" w:rsidRPr="00171954" w:rsidRDefault="00491CCD" w:rsidP="00E80961">
            <w:pPr>
              <w:spacing w:line="276" w:lineRule="auto"/>
              <w:jc w:val="center"/>
              <w:rPr>
                <w:rFonts w:ascii="Arial" w:hAnsi="Arial" w:cs="Arial"/>
              </w:rPr>
            </w:pPr>
            <w:r w:rsidRPr="00171954">
              <w:rPr>
                <w:rFonts w:ascii="Arial" w:hAnsi="Arial" w:cs="Arial"/>
              </w:rPr>
              <w:t>Caja de Vivienda Popular</w:t>
            </w:r>
          </w:p>
        </w:tc>
        <w:tc>
          <w:tcPr>
            <w:tcW w:w="3172" w:type="pct"/>
            <w:tcBorders>
              <w:top w:val="single" w:sz="4" w:space="0" w:color="auto"/>
              <w:left w:val="single" w:sz="4" w:space="0" w:color="auto"/>
              <w:bottom w:val="single" w:sz="4" w:space="0" w:color="auto"/>
              <w:right w:val="single" w:sz="4" w:space="0" w:color="auto"/>
            </w:tcBorders>
            <w:vAlign w:val="center"/>
            <w:hideMark/>
          </w:tcPr>
          <w:p w14:paraId="5A353AE2" w14:textId="77777777" w:rsidR="00491CCD" w:rsidRPr="00171954" w:rsidRDefault="00491CCD" w:rsidP="00E80961">
            <w:pPr>
              <w:spacing w:line="276" w:lineRule="auto"/>
              <w:jc w:val="both"/>
              <w:rPr>
                <w:rFonts w:ascii="Arial" w:hAnsi="Arial" w:cs="Arial"/>
              </w:rPr>
            </w:pPr>
            <w:r w:rsidRPr="00171954">
              <w:rPr>
                <w:rFonts w:ascii="Arial" w:hAnsi="Arial" w:cs="Arial"/>
              </w:rPr>
              <w:t>Asistencia técnica para la obtención de licencias de construcción y/o actos de reconocimiento</w:t>
            </w:r>
          </w:p>
        </w:tc>
      </w:tr>
      <w:tr w:rsidR="00491CCD" w:rsidRPr="00171954" w14:paraId="3B8BC7ED" w14:textId="77777777" w:rsidTr="00E80961">
        <w:trPr>
          <w:trHeight w:val="417"/>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4F323CC2" w14:textId="77777777" w:rsidR="00491CCD" w:rsidRPr="00171954" w:rsidRDefault="00491CCD" w:rsidP="00E80961">
            <w:pPr>
              <w:spacing w:line="276" w:lineRule="auto"/>
              <w:jc w:val="center"/>
              <w:rPr>
                <w:rFonts w:ascii="Arial" w:hAnsi="Arial" w:cs="Arial"/>
              </w:rPr>
            </w:pPr>
            <w:r w:rsidRPr="00171954">
              <w:rPr>
                <w:rFonts w:ascii="Arial" w:hAnsi="Arial" w:cs="Arial"/>
              </w:rPr>
              <w:t>Departamento Administrativo de la Defensoría del Espacio Público</w:t>
            </w:r>
          </w:p>
        </w:tc>
        <w:tc>
          <w:tcPr>
            <w:tcW w:w="3172" w:type="pct"/>
            <w:tcBorders>
              <w:top w:val="single" w:sz="4" w:space="0" w:color="auto"/>
              <w:left w:val="single" w:sz="4" w:space="0" w:color="auto"/>
              <w:bottom w:val="single" w:sz="4" w:space="0" w:color="auto"/>
              <w:right w:val="single" w:sz="4" w:space="0" w:color="auto"/>
            </w:tcBorders>
            <w:vAlign w:val="center"/>
            <w:hideMark/>
          </w:tcPr>
          <w:p w14:paraId="5551BB50" w14:textId="77777777" w:rsidR="00491CCD" w:rsidRPr="00171954" w:rsidRDefault="00491CCD" w:rsidP="00E80961">
            <w:pPr>
              <w:spacing w:line="276" w:lineRule="auto"/>
              <w:jc w:val="both"/>
              <w:rPr>
                <w:rFonts w:ascii="Arial" w:hAnsi="Arial" w:cs="Arial"/>
              </w:rPr>
            </w:pPr>
            <w:r w:rsidRPr="00171954">
              <w:rPr>
                <w:rFonts w:ascii="Arial" w:hAnsi="Arial" w:cs="Arial"/>
              </w:rPr>
              <w:t>Entrega material de las áreas públicas objeto de cesión obligatoria</w:t>
            </w:r>
          </w:p>
        </w:tc>
      </w:tr>
      <w:tr w:rsidR="00491CCD" w:rsidRPr="00171954" w14:paraId="7CF60695"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7C819D18"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1374A54C" w14:textId="77777777" w:rsidR="00491CCD" w:rsidRPr="00171954" w:rsidRDefault="00491CCD" w:rsidP="00E80961">
            <w:pPr>
              <w:spacing w:line="276" w:lineRule="auto"/>
              <w:jc w:val="both"/>
              <w:rPr>
                <w:rFonts w:ascii="Arial" w:hAnsi="Arial" w:cs="Arial"/>
              </w:rPr>
            </w:pPr>
            <w:r w:rsidRPr="00171954">
              <w:rPr>
                <w:rFonts w:ascii="Arial" w:hAnsi="Arial" w:cs="Arial"/>
              </w:rPr>
              <w:t>Titulación de zonas de cesión al distrito capital</w:t>
            </w:r>
          </w:p>
        </w:tc>
      </w:tr>
      <w:tr w:rsidR="00491CCD" w:rsidRPr="00171954" w14:paraId="6D7E0FB7"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05678841" w14:textId="77777777" w:rsidR="00491CCD" w:rsidRPr="00171954" w:rsidRDefault="00491CCD" w:rsidP="00E80961">
            <w:pPr>
              <w:spacing w:line="276" w:lineRule="auto"/>
              <w:jc w:val="center"/>
              <w:rPr>
                <w:rFonts w:ascii="Arial" w:hAnsi="Arial" w:cs="Arial"/>
              </w:rPr>
            </w:pPr>
            <w:r w:rsidRPr="00171954">
              <w:rPr>
                <w:rFonts w:ascii="Arial" w:hAnsi="Arial" w:cs="Arial"/>
              </w:rPr>
              <w:t>Fundación Gilberto Álzate Avendaño</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FE2DE7B" w14:textId="77777777" w:rsidR="00491CCD" w:rsidRPr="00171954" w:rsidRDefault="00491CCD" w:rsidP="00E80961">
            <w:pPr>
              <w:spacing w:line="276" w:lineRule="auto"/>
              <w:jc w:val="both"/>
              <w:rPr>
                <w:rFonts w:ascii="Arial" w:hAnsi="Arial" w:cs="Arial"/>
              </w:rPr>
            </w:pPr>
            <w:r w:rsidRPr="00171954">
              <w:rPr>
                <w:rFonts w:ascii="Arial" w:hAnsi="Arial" w:cs="Arial"/>
              </w:rPr>
              <w:t>Inscripción a clubes y talleres</w:t>
            </w:r>
          </w:p>
        </w:tc>
      </w:tr>
      <w:tr w:rsidR="00491CCD" w:rsidRPr="00171954" w14:paraId="4E0C11B2"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182DC336"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2EA6BF77" w14:textId="77777777" w:rsidR="00491CCD" w:rsidRPr="00171954" w:rsidRDefault="00491CCD" w:rsidP="00E80961">
            <w:pPr>
              <w:spacing w:line="276" w:lineRule="auto"/>
              <w:jc w:val="both"/>
              <w:rPr>
                <w:rFonts w:ascii="Arial" w:hAnsi="Arial" w:cs="Arial"/>
              </w:rPr>
            </w:pPr>
            <w:r w:rsidRPr="00171954">
              <w:rPr>
                <w:rFonts w:ascii="Arial" w:hAnsi="Arial" w:cs="Arial"/>
              </w:rPr>
              <w:t>Uso y alquiler de equipamientos culturales y espacios administrados por la Fundación Gilberto Álzate Avendaño</w:t>
            </w:r>
          </w:p>
        </w:tc>
      </w:tr>
      <w:tr w:rsidR="00491CCD" w:rsidRPr="00171954" w14:paraId="76E014EF" w14:textId="77777777" w:rsidTr="00E80961">
        <w:trPr>
          <w:jc w:val="right"/>
        </w:trPr>
        <w:tc>
          <w:tcPr>
            <w:tcW w:w="1828" w:type="pct"/>
            <w:tcBorders>
              <w:top w:val="single" w:sz="4" w:space="0" w:color="auto"/>
              <w:left w:val="single" w:sz="4" w:space="0" w:color="auto"/>
              <w:bottom w:val="single" w:sz="4" w:space="0" w:color="auto"/>
              <w:right w:val="single" w:sz="4" w:space="0" w:color="auto"/>
            </w:tcBorders>
            <w:vAlign w:val="center"/>
            <w:hideMark/>
          </w:tcPr>
          <w:p w14:paraId="400FAEDC" w14:textId="77777777" w:rsidR="00491CCD" w:rsidRPr="00171954" w:rsidRDefault="00491CCD" w:rsidP="00E80961">
            <w:pPr>
              <w:spacing w:line="276" w:lineRule="auto"/>
              <w:jc w:val="center"/>
              <w:rPr>
                <w:rFonts w:ascii="Arial" w:hAnsi="Arial" w:cs="Arial"/>
              </w:rPr>
            </w:pPr>
            <w:r w:rsidRPr="00171954">
              <w:rPr>
                <w:rFonts w:ascii="Arial" w:hAnsi="Arial" w:cs="Arial"/>
              </w:rPr>
              <w:t>Instituto de Desarrollo Urbano</w:t>
            </w:r>
          </w:p>
        </w:tc>
        <w:tc>
          <w:tcPr>
            <w:tcW w:w="3172" w:type="pct"/>
            <w:tcBorders>
              <w:top w:val="single" w:sz="4" w:space="0" w:color="auto"/>
              <w:left w:val="single" w:sz="4" w:space="0" w:color="auto"/>
              <w:bottom w:val="single" w:sz="4" w:space="0" w:color="auto"/>
              <w:right w:val="single" w:sz="4" w:space="0" w:color="auto"/>
            </w:tcBorders>
            <w:vAlign w:val="center"/>
            <w:hideMark/>
          </w:tcPr>
          <w:p w14:paraId="34B3F58E" w14:textId="77777777" w:rsidR="00491CCD" w:rsidRPr="00171954" w:rsidRDefault="00491CCD" w:rsidP="00E80961">
            <w:pPr>
              <w:spacing w:line="276" w:lineRule="auto"/>
              <w:jc w:val="both"/>
              <w:rPr>
                <w:rFonts w:ascii="Arial" w:hAnsi="Arial" w:cs="Arial"/>
              </w:rPr>
            </w:pPr>
            <w:r w:rsidRPr="00171954">
              <w:rPr>
                <w:rFonts w:ascii="Arial" w:hAnsi="Arial" w:cs="Arial"/>
              </w:rPr>
              <w:t>Intervención de urbanizadores y/o terceros - entrega y recibo de las áreas de cesión obligatorias al Distrito Capital</w:t>
            </w:r>
          </w:p>
        </w:tc>
      </w:tr>
      <w:tr w:rsidR="00491CCD" w:rsidRPr="00171954" w14:paraId="6DA76AF8"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0D90188D" w14:textId="77777777" w:rsidR="00491CCD" w:rsidRPr="00171954" w:rsidRDefault="00491CCD" w:rsidP="00E80961">
            <w:pPr>
              <w:spacing w:line="276" w:lineRule="auto"/>
              <w:jc w:val="center"/>
              <w:rPr>
                <w:rFonts w:ascii="Arial" w:hAnsi="Arial" w:cs="Arial"/>
              </w:rPr>
            </w:pPr>
            <w:r w:rsidRPr="00171954">
              <w:rPr>
                <w:rFonts w:ascii="Arial" w:hAnsi="Arial" w:cs="Arial"/>
              </w:rPr>
              <w:t>Instituto Distrital de Gestión de Riesgos y Cambio Climático</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C0A9949" w14:textId="77777777" w:rsidR="00491CCD" w:rsidRPr="00171954" w:rsidRDefault="00491CCD" w:rsidP="00E80961">
            <w:pPr>
              <w:spacing w:line="276" w:lineRule="auto"/>
              <w:jc w:val="both"/>
              <w:rPr>
                <w:rFonts w:ascii="Arial" w:hAnsi="Arial" w:cs="Arial"/>
              </w:rPr>
            </w:pPr>
            <w:r w:rsidRPr="00171954">
              <w:rPr>
                <w:rFonts w:ascii="Arial" w:hAnsi="Arial" w:cs="Arial"/>
              </w:rPr>
              <w:t>Expedición de certificación de afectación por emergencia calamidad o desastre</w:t>
            </w:r>
          </w:p>
        </w:tc>
      </w:tr>
      <w:tr w:rsidR="00491CCD" w:rsidRPr="00171954" w14:paraId="018A3B7B"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4ABFAA33"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35F134FA" w14:textId="77777777" w:rsidR="00491CCD" w:rsidRPr="00171954" w:rsidRDefault="00491CCD" w:rsidP="00E80961">
            <w:pPr>
              <w:spacing w:line="276" w:lineRule="auto"/>
              <w:jc w:val="both"/>
              <w:rPr>
                <w:rFonts w:ascii="Arial" w:hAnsi="Arial" w:cs="Arial"/>
              </w:rPr>
            </w:pPr>
            <w:r w:rsidRPr="00171954">
              <w:rPr>
                <w:rFonts w:ascii="Arial" w:hAnsi="Arial" w:cs="Arial"/>
              </w:rPr>
              <w:t>Ayuda humanitaria de carácter pecuniario</w:t>
            </w:r>
          </w:p>
        </w:tc>
      </w:tr>
      <w:tr w:rsidR="00491CCD" w:rsidRPr="00171954" w14:paraId="566FD8DA" w14:textId="77777777" w:rsidTr="00E80961">
        <w:trPr>
          <w:jc w:val="right"/>
        </w:trPr>
        <w:tc>
          <w:tcPr>
            <w:tcW w:w="1828" w:type="pct"/>
            <w:tcBorders>
              <w:top w:val="single" w:sz="4" w:space="0" w:color="auto"/>
              <w:left w:val="single" w:sz="4" w:space="0" w:color="auto"/>
              <w:bottom w:val="single" w:sz="4" w:space="0" w:color="auto"/>
              <w:right w:val="single" w:sz="4" w:space="0" w:color="auto"/>
            </w:tcBorders>
            <w:vAlign w:val="center"/>
            <w:hideMark/>
          </w:tcPr>
          <w:p w14:paraId="2F189D4D" w14:textId="77777777" w:rsidR="00491CCD" w:rsidRPr="00171954" w:rsidRDefault="00491CCD" w:rsidP="00E80961">
            <w:pPr>
              <w:spacing w:line="276" w:lineRule="auto"/>
              <w:jc w:val="center"/>
              <w:rPr>
                <w:rFonts w:ascii="Arial" w:hAnsi="Arial" w:cs="Arial"/>
              </w:rPr>
            </w:pPr>
            <w:r w:rsidRPr="00171954">
              <w:rPr>
                <w:rFonts w:ascii="Arial" w:hAnsi="Arial" w:cs="Arial"/>
              </w:rPr>
              <w:t>Instituto Distrital de Patrimonio Cultural</w:t>
            </w:r>
          </w:p>
        </w:tc>
        <w:tc>
          <w:tcPr>
            <w:tcW w:w="3172" w:type="pct"/>
            <w:tcBorders>
              <w:top w:val="single" w:sz="4" w:space="0" w:color="auto"/>
              <w:left w:val="single" w:sz="4" w:space="0" w:color="auto"/>
              <w:bottom w:val="single" w:sz="4" w:space="0" w:color="auto"/>
              <w:right w:val="single" w:sz="4" w:space="0" w:color="auto"/>
            </w:tcBorders>
            <w:vAlign w:val="center"/>
            <w:hideMark/>
          </w:tcPr>
          <w:p w14:paraId="5E574E9D" w14:textId="77777777" w:rsidR="00491CCD" w:rsidRPr="00171954" w:rsidRDefault="00491CCD" w:rsidP="00E80961">
            <w:pPr>
              <w:spacing w:line="276" w:lineRule="auto"/>
              <w:jc w:val="both"/>
              <w:rPr>
                <w:rFonts w:ascii="Arial" w:hAnsi="Arial" w:cs="Arial"/>
              </w:rPr>
            </w:pPr>
            <w:r w:rsidRPr="00171954">
              <w:rPr>
                <w:rFonts w:ascii="Arial" w:hAnsi="Arial" w:cs="Arial"/>
              </w:rPr>
              <w:t>Evaluación de solicitud de anteproyectos de intervención</w:t>
            </w:r>
          </w:p>
        </w:tc>
      </w:tr>
      <w:tr w:rsidR="00491CCD" w:rsidRPr="00171954" w14:paraId="56AE16E0"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1BDF1670" w14:textId="77777777" w:rsidR="00491CCD" w:rsidRPr="00171954" w:rsidRDefault="00491CCD" w:rsidP="00E80961">
            <w:pPr>
              <w:spacing w:line="276" w:lineRule="auto"/>
              <w:jc w:val="center"/>
              <w:rPr>
                <w:rFonts w:ascii="Arial" w:hAnsi="Arial" w:cs="Arial"/>
              </w:rPr>
            </w:pPr>
            <w:r w:rsidRPr="00171954">
              <w:rPr>
                <w:rFonts w:ascii="Arial" w:hAnsi="Arial" w:cs="Arial"/>
              </w:rPr>
              <w:t>Instituto Distrital de Recreación y Deportes</w:t>
            </w:r>
          </w:p>
        </w:tc>
        <w:tc>
          <w:tcPr>
            <w:tcW w:w="3172" w:type="pct"/>
            <w:tcBorders>
              <w:top w:val="single" w:sz="4" w:space="0" w:color="auto"/>
              <w:left w:val="single" w:sz="4" w:space="0" w:color="auto"/>
              <w:bottom w:val="single" w:sz="4" w:space="0" w:color="auto"/>
              <w:right w:val="single" w:sz="4" w:space="0" w:color="auto"/>
            </w:tcBorders>
            <w:vAlign w:val="center"/>
            <w:hideMark/>
          </w:tcPr>
          <w:p w14:paraId="586C8819" w14:textId="77777777" w:rsidR="00491CCD" w:rsidRPr="00171954" w:rsidRDefault="00491CCD" w:rsidP="00E80961">
            <w:pPr>
              <w:spacing w:line="276" w:lineRule="auto"/>
              <w:jc w:val="both"/>
              <w:rPr>
                <w:rFonts w:ascii="Arial" w:hAnsi="Arial" w:cs="Arial"/>
              </w:rPr>
            </w:pPr>
            <w:r w:rsidRPr="00171954">
              <w:rPr>
                <w:rFonts w:ascii="Arial" w:hAnsi="Arial" w:cs="Arial"/>
              </w:rPr>
              <w:t>Aprobación del proyecto específico de cesión para parques y equipamientos</w:t>
            </w:r>
          </w:p>
        </w:tc>
      </w:tr>
      <w:tr w:rsidR="00491CCD" w:rsidRPr="00171954" w14:paraId="11276BC6"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6FB06983"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5DCCB422" w14:textId="77777777" w:rsidR="00491CCD" w:rsidRPr="00171954" w:rsidRDefault="00491CCD" w:rsidP="00E80961">
            <w:pPr>
              <w:spacing w:line="276" w:lineRule="auto"/>
              <w:jc w:val="both"/>
              <w:rPr>
                <w:rFonts w:ascii="Arial" w:hAnsi="Arial" w:cs="Arial"/>
              </w:rPr>
            </w:pPr>
            <w:r w:rsidRPr="00171954">
              <w:rPr>
                <w:rFonts w:ascii="Arial" w:hAnsi="Arial" w:cs="Arial"/>
              </w:rPr>
              <w:t>Pago compensatorio de cesiones públicas para parques y equipamientos</w:t>
            </w:r>
          </w:p>
        </w:tc>
      </w:tr>
      <w:tr w:rsidR="00491CCD" w:rsidRPr="00171954" w14:paraId="73856CF3" w14:textId="77777777" w:rsidTr="00E80961">
        <w:trPr>
          <w:jc w:val="right"/>
        </w:trPr>
        <w:tc>
          <w:tcPr>
            <w:tcW w:w="1828" w:type="pct"/>
            <w:tcBorders>
              <w:top w:val="single" w:sz="4" w:space="0" w:color="auto"/>
              <w:left w:val="single" w:sz="4" w:space="0" w:color="auto"/>
              <w:bottom w:val="single" w:sz="4" w:space="0" w:color="auto"/>
              <w:right w:val="single" w:sz="4" w:space="0" w:color="auto"/>
            </w:tcBorders>
            <w:vAlign w:val="center"/>
            <w:hideMark/>
          </w:tcPr>
          <w:p w14:paraId="305E423A" w14:textId="77777777" w:rsidR="00491CCD" w:rsidRPr="00171954" w:rsidRDefault="00491CCD" w:rsidP="00E80961">
            <w:pPr>
              <w:spacing w:line="276" w:lineRule="auto"/>
              <w:jc w:val="center"/>
              <w:rPr>
                <w:rFonts w:ascii="Arial" w:hAnsi="Arial" w:cs="Arial"/>
              </w:rPr>
            </w:pPr>
            <w:r w:rsidRPr="00171954">
              <w:rPr>
                <w:rFonts w:ascii="Arial" w:hAnsi="Arial" w:cs="Arial"/>
              </w:rPr>
              <w:t>Jardín Botánico de Bogotá José Celestino Mutis</w:t>
            </w:r>
          </w:p>
        </w:tc>
        <w:tc>
          <w:tcPr>
            <w:tcW w:w="3172" w:type="pct"/>
            <w:tcBorders>
              <w:top w:val="single" w:sz="4" w:space="0" w:color="auto"/>
              <w:left w:val="single" w:sz="4" w:space="0" w:color="auto"/>
              <w:bottom w:val="single" w:sz="4" w:space="0" w:color="auto"/>
              <w:right w:val="single" w:sz="4" w:space="0" w:color="auto"/>
            </w:tcBorders>
            <w:vAlign w:val="center"/>
            <w:hideMark/>
          </w:tcPr>
          <w:p w14:paraId="2B1F86DC" w14:textId="77777777" w:rsidR="00491CCD" w:rsidRPr="00171954" w:rsidRDefault="00491CCD" w:rsidP="00E80961">
            <w:pPr>
              <w:spacing w:line="276" w:lineRule="auto"/>
              <w:jc w:val="both"/>
              <w:rPr>
                <w:rFonts w:ascii="Arial" w:hAnsi="Arial" w:cs="Arial"/>
              </w:rPr>
            </w:pPr>
            <w:r w:rsidRPr="00171954">
              <w:rPr>
                <w:rFonts w:ascii="Arial" w:hAnsi="Arial" w:cs="Arial"/>
              </w:rPr>
              <w:t>Asesorías técnicas en diseño paisajístico</w:t>
            </w:r>
          </w:p>
        </w:tc>
      </w:tr>
      <w:tr w:rsidR="00491CCD" w:rsidRPr="00171954" w14:paraId="19824F63"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60B1ADF9" w14:textId="77777777" w:rsidR="00491CCD" w:rsidRPr="00171954" w:rsidRDefault="00491CCD" w:rsidP="00E80961">
            <w:pPr>
              <w:spacing w:line="276" w:lineRule="auto"/>
              <w:jc w:val="center"/>
              <w:rPr>
                <w:rFonts w:ascii="Arial" w:hAnsi="Arial" w:cs="Arial"/>
              </w:rPr>
            </w:pPr>
            <w:r w:rsidRPr="00171954">
              <w:rPr>
                <w:rFonts w:ascii="Arial" w:hAnsi="Arial" w:cs="Arial"/>
              </w:rPr>
              <w:t>Secretaría Distrital de Ambiente</w:t>
            </w:r>
          </w:p>
        </w:tc>
        <w:tc>
          <w:tcPr>
            <w:tcW w:w="3172" w:type="pct"/>
            <w:tcBorders>
              <w:top w:val="single" w:sz="4" w:space="0" w:color="auto"/>
              <w:left w:val="single" w:sz="4" w:space="0" w:color="auto"/>
              <w:bottom w:val="single" w:sz="4" w:space="0" w:color="auto"/>
              <w:right w:val="single" w:sz="4" w:space="0" w:color="auto"/>
            </w:tcBorders>
            <w:vAlign w:val="center"/>
            <w:hideMark/>
          </w:tcPr>
          <w:p w14:paraId="1B6C0180" w14:textId="77777777" w:rsidR="00491CCD" w:rsidRPr="00171954" w:rsidRDefault="00491CCD" w:rsidP="00E80961">
            <w:pPr>
              <w:spacing w:line="276" w:lineRule="auto"/>
              <w:jc w:val="both"/>
              <w:rPr>
                <w:rFonts w:ascii="Arial" w:hAnsi="Arial" w:cs="Arial"/>
              </w:rPr>
            </w:pPr>
            <w:r w:rsidRPr="00171954">
              <w:rPr>
                <w:rFonts w:ascii="Arial" w:hAnsi="Arial" w:cs="Arial"/>
              </w:rPr>
              <w:t>Aprobación diseños paisajísticos</w:t>
            </w:r>
          </w:p>
        </w:tc>
      </w:tr>
      <w:tr w:rsidR="00491CCD" w:rsidRPr="00171954" w14:paraId="094262E4"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372C522C"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3A592738" w14:textId="77777777" w:rsidR="00491CCD" w:rsidRPr="00171954" w:rsidRDefault="00491CCD" w:rsidP="00E80961">
            <w:pPr>
              <w:spacing w:line="276" w:lineRule="auto"/>
              <w:jc w:val="both"/>
              <w:rPr>
                <w:rFonts w:ascii="Arial" w:hAnsi="Arial" w:cs="Arial"/>
              </w:rPr>
            </w:pPr>
            <w:r w:rsidRPr="00171954">
              <w:rPr>
                <w:rFonts w:ascii="Arial" w:hAnsi="Arial" w:cs="Arial"/>
              </w:rPr>
              <w:t>Compensación por endurecimiento de zonas verdes</w:t>
            </w:r>
          </w:p>
        </w:tc>
      </w:tr>
      <w:tr w:rsidR="00491CCD" w:rsidRPr="00171954" w14:paraId="3758B07D"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52D88C9C" w14:textId="77777777" w:rsidR="00491CCD" w:rsidRPr="00171954" w:rsidRDefault="00491CCD" w:rsidP="00E80961">
            <w:pPr>
              <w:spacing w:line="276" w:lineRule="auto"/>
              <w:jc w:val="center"/>
              <w:rPr>
                <w:rFonts w:ascii="Arial" w:hAnsi="Arial" w:cs="Arial"/>
              </w:rPr>
            </w:pPr>
            <w:r w:rsidRPr="00171954">
              <w:rPr>
                <w:rFonts w:ascii="Arial" w:hAnsi="Arial" w:cs="Arial"/>
              </w:rPr>
              <w:t>Secretaría Distrital de Movilidad</w:t>
            </w:r>
          </w:p>
        </w:tc>
        <w:tc>
          <w:tcPr>
            <w:tcW w:w="3172" w:type="pct"/>
            <w:tcBorders>
              <w:top w:val="single" w:sz="4" w:space="0" w:color="auto"/>
              <w:left w:val="single" w:sz="4" w:space="0" w:color="auto"/>
              <w:bottom w:val="single" w:sz="4" w:space="0" w:color="auto"/>
              <w:right w:val="single" w:sz="4" w:space="0" w:color="auto"/>
            </w:tcBorders>
            <w:vAlign w:val="center"/>
            <w:hideMark/>
          </w:tcPr>
          <w:p w14:paraId="589716F6" w14:textId="77777777" w:rsidR="00491CCD" w:rsidRPr="00171954" w:rsidRDefault="00491CCD" w:rsidP="00E80961">
            <w:pPr>
              <w:spacing w:line="276" w:lineRule="auto"/>
              <w:jc w:val="both"/>
              <w:rPr>
                <w:rFonts w:ascii="Arial" w:hAnsi="Arial" w:cs="Arial"/>
              </w:rPr>
            </w:pPr>
            <w:r w:rsidRPr="00171954">
              <w:rPr>
                <w:rFonts w:ascii="Arial" w:hAnsi="Arial" w:cs="Arial"/>
              </w:rPr>
              <w:t>Revisión y aprobación de estudios de tránsito</w:t>
            </w:r>
          </w:p>
        </w:tc>
      </w:tr>
      <w:tr w:rsidR="00491CCD" w:rsidRPr="00171954" w14:paraId="3F6170DD"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60776C12"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6079E560" w14:textId="77777777" w:rsidR="00491CCD" w:rsidRPr="00171954" w:rsidRDefault="00491CCD" w:rsidP="00E80961">
            <w:pPr>
              <w:spacing w:line="276" w:lineRule="auto"/>
              <w:jc w:val="both"/>
              <w:rPr>
                <w:rFonts w:ascii="Arial" w:hAnsi="Arial" w:cs="Arial"/>
              </w:rPr>
            </w:pPr>
            <w:r w:rsidRPr="00171954">
              <w:rPr>
                <w:rFonts w:ascii="Arial" w:hAnsi="Arial" w:cs="Arial"/>
              </w:rPr>
              <w:t>Plan de manejo de tránsito</w:t>
            </w:r>
          </w:p>
        </w:tc>
      </w:tr>
      <w:tr w:rsidR="00491CCD" w:rsidRPr="00171954" w14:paraId="3D2580B1"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183391B9"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0D6A2BF8" w14:textId="77777777" w:rsidR="00491CCD" w:rsidRPr="00171954" w:rsidRDefault="00491CCD" w:rsidP="00E80961">
            <w:pPr>
              <w:spacing w:line="276" w:lineRule="auto"/>
              <w:jc w:val="both"/>
              <w:rPr>
                <w:rFonts w:ascii="Arial" w:hAnsi="Arial" w:cs="Arial"/>
              </w:rPr>
            </w:pPr>
            <w:r w:rsidRPr="00171954">
              <w:rPr>
                <w:rFonts w:ascii="Arial" w:hAnsi="Arial" w:cs="Arial"/>
              </w:rPr>
              <w:t>Proceso coactivo Acceso oportuno a la información</w:t>
            </w:r>
          </w:p>
        </w:tc>
      </w:tr>
      <w:tr w:rsidR="00491CCD" w:rsidRPr="00171954" w14:paraId="0AF5F59B"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62C6D799"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0149E57F" w14:textId="77777777" w:rsidR="00491CCD" w:rsidRPr="00171954" w:rsidRDefault="00491CCD" w:rsidP="00E80961">
            <w:pPr>
              <w:spacing w:line="276" w:lineRule="auto"/>
              <w:jc w:val="both"/>
              <w:rPr>
                <w:rFonts w:ascii="Arial" w:hAnsi="Arial" w:cs="Arial"/>
              </w:rPr>
            </w:pPr>
            <w:r w:rsidRPr="00171954">
              <w:rPr>
                <w:rFonts w:ascii="Arial" w:hAnsi="Arial" w:cs="Arial"/>
              </w:rPr>
              <w:t>Cursos Pedagógicos De Normas</w:t>
            </w:r>
          </w:p>
        </w:tc>
      </w:tr>
      <w:tr w:rsidR="00491CCD" w:rsidRPr="00171954" w14:paraId="1CBB5726"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18DC0531"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4BBFEB86" w14:textId="77777777" w:rsidR="00491CCD" w:rsidRPr="00171954" w:rsidRDefault="00491CCD" w:rsidP="00E80961">
            <w:pPr>
              <w:spacing w:line="276" w:lineRule="auto"/>
              <w:jc w:val="both"/>
              <w:rPr>
                <w:rFonts w:ascii="Arial" w:hAnsi="Arial" w:cs="Arial"/>
              </w:rPr>
            </w:pPr>
            <w:r w:rsidRPr="00171954">
              <w:rPr>
                <w:rFonts w:ascii="Arial" w:hAnsi="Arial" w:cs="Arial"/>
              </w:rPr>
              <w:t>Proceso coactivo</w:t>
            </w:r>
          </w:p>
        </w:tc>
      </w:tr>
      <w:tr w:rsidR="00491CCD" w:rsidRPr="00171954" w14:paraId="0BAFB450"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5A0B1855" w14:textId="77777777" w:rsidR="00491CCD" w:rsidRPr="00171954" w:rsidRDefault="00491CCD" w:rsidP="00E80961">
            <w:pPr>
              <w:spacing w:line="276" w:lineRule="auto"/>
              <w:jc w:val="center"/>
              <w:rPr>
                <w:rFonts w:ascii="Arial" w:hAnsi="Arial" w:cs="Arial"/>
              </w:rPr>
            </w:pPr>
            <w:r w:rsidRPr="00171954">
              <w:rPr>
                <w:rFonts w:ascii="Arial" w:hAnsi="Arial" w:cs="Arial"/>
              </w:rPr>
              <w:t>Secretaria Distrital de Planeación</w:t>
            </w:r>
          </w:p>
        </w:tc>
        <w:tc>
          <w:tcPr>
            <w:tcW w:w="3172" w:type="pct"/>
            <w:tcBorders>
              <w:top w:val="single" w:sz="4" w:space="0" w:color="auto"/>
              <w:left w:val="single" w:sz="4" w:space="0" w:color="auto"/>
              <w:bottom w:val="single" w:sz="4" w:space="0" w:color="auto"/>
              <w:right w:val="single" w:sz="4" w:space="0" w:color="auto"/>
            </w:tcBorders>
            <w:vAlign w:val="center"/>
            <w:hideMark/>
          </w:tcPr>
          <w:p w14:paraId="76B15250" w14:textId="77777777" w:rsidR="00491CCD" w:rsidRPr="00171954" w:rsidRDefault="00491CCD" w:rsidP="00E80961">
            <w:pPr>
              <w:spacing w:line="276" w:lineRule="auto"/>
              <w:jc w:val="both"/>
              <w:rPr>
                <w:rFonts w:ascii="Arial" w:hAnsi="Arial" w:cs="Arial"/>
              </w:rPr>
            </w:pPr>
            <w:r w:rsidRPr="00171954">
              <w:rPr>
                <w:rFonts w:ascii="Arial" w:hAnsi="Arial" w:cs="Arial"/>
              </w:rPr>
              <w:t>Incorporación y actualización de estudios viales en planos topográficos</w:t>
            </w:r>
          </w:p>
        </w:tc>
      </w:tr>
      <w:tr w:rsidR="00491CCD" w:rsidRPr="00171954" w14:paraId="6B76D08F"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6EA50E3E"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4D204EAB" w14:textId="77777777" w:rsidR="00491CCD" w:rsidRPr="00171954" w:rsidRDefault="00491CCD" w:rsidP="00E80961">
            <w:pPr>
              <w:spacing w:line="276" w:lineRule="auto"/>
              <w:jc w:val="both"/>
              <w:rPr>
                <w:rFonts w:ascii="Arial" w:hAnsi="Arial" w:cs="Arial"/>
              </w:rPr>
            </w:pPr>
            <w:r w:rsidRPr="00171954">
              <w:rPr>
                <w:rFonts w:ascii="Arial" w:hAnsi="Arial" w:cs="Arial"/>
              </w:rPr>
              <w:t>Solicitud de delimitación de zonas de cesión pública</w:t>
            </w:r>
          </w:p>
        </w:tc>
      </w:tr>
      <w:tr w:rsidR="00491CCD" w:rsidRPr="00171954" w14:paraId="4C21BCC5"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482BE101"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5663C24C" w14:textId="77777777" w:rsidR="00491CCD" w:rsidRPr="00171954" w:rsidRDefault="00491CCD" w:rsidP="00E80961">
            <w:pPr>
              <w:spacing w:line="276" w:lineRule="auto"/>
              <w:jc w:val="both"/>
              <w:rPr>
                <w:rFonts w:ascii="Arial" w:hAnsi="Arial" w:cs="Arial"/>
              </w:rPr>
            </w:pPr>
            <w:r w:rsidRPr="00171954">
              <w:rPr>
                <w:rFonts w:ascii="Arial" w:hAnsi="Arial" w:cs="Arial"/>
              </w:rPr>
              <w:t>Información sobre normatividad urbanística</w:t>
            </w:r>
          </w:p>
        </w:tc>
      </w:tr>
      <w:tr w:rsidR="00491CCD" w:rsidRPr="00171954" w14:paraId="2C1AE73F"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45539F44"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3411DB68" w14:textId="77777777" w:rsidR="00491CCD" w:rsidRPr="00171954" w:rsidRDefault="00491CCD" w:rsidP="00E80961">
            <w:pPr>
              <w:spacing w:line="276" w:lineRule="auto"/>
              <w:jc w:val="both"/>
              <w:rPr>
                <w:rFonts w:ascii="Arial" w:hAnsi="Arial" w:cs="Arial"/>
              </w:rPr>
            </w:pPr>
            <w:r w:rsidRPr="00171954">
              <w:rPr>
                <w:rFonts w:ascii="Arial" w:hAnsi="Arial" w:cs="Arial"/>
              </w:rPr>
              <w:t>Concepto de uso del suelo</w:t>
            </w:r>
          </w:p>
        </w:tc>
      </w:tr>
      <w:tr w:rsidR="00491CCD" w:rsidRPr="00171954" w14:paraId="15ABAD72"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1F2613C9"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12D1CCD4" w14:textId="77777777" w:rsidR="00491CCD" w:rsidRPr="00171954" w:rsidRDefault="00491CCD" w:rsidP="00E80961">
            <w:pPr>
              <w:spacing w:line="276" w:lineRule="auto"/>
              <w:jc w:val="both"/>
              <w:rPr>
                <w:rFonts w:ascii="Arial" w:hAnsi="Arial" w:cs="Arial"/>
              </w:rPr>
            </w:pPr>
            <w:r w:rsidRPr="00171954">
              <w:rPr>
                <w:rFonts w:ascii="Arial" w:hAnsi="Arial" w:cs="Arial"/>
              </w:rPr>
              <w:t xml:space="preserve">Actualización de datos de identificación en la base de datos del sistema de identificación y clasificación de potenciales beneficiarios de programas sociales SISBEN </w:t>
            </w:r>
          </w:p>
        </w:tc>
      </w:tr>
      <w:tr w:rsidR="00491CCD" w:rsidRPr="00171954" w14:paraId="64A7E5BB"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7629AC60"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37C6E765" w14:textId="77777777" w:rsidR="00491CCD" w:rsidRPr="00171954" w:rsidRDefault="00491CCD" w:rsidP="00E80961">
            <w:pPr>
              <w:spacing w:line="276" w:lineRule="auto"/>
              <w:jc w:val="both"/>
              <w:rPr>
                <w:rFonts w:ascii="Arial" w:hAnsi="Arial" w:cs="Arial"/>
              </w:rPr>
            </w:pPr>
            <w:r w:rsidRPr="00171954">
              <w:rPr>
                <w:rFonts w:ascii="Arial" w:hAnsi="Arial" w:cs="Arial"/>
              </w:rPr>
              <w:t>Determinación y liquidación del efecto de plusvalía en Bogotá D.C</w:t>
            </w:r>
          </w:p>
        </w:tc>
      </w:tr>
      <w:tr w:rsidR="00491CCD" w:rsidRPr="00171954" w14:paraId="60477C63"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1825212F" w14:textId="77777777" w:rsidR="00491CCD" w:rsidRPr="00171954" w:rsidRDefault="00491CCD" w:rsidP="00E80961">
            <w:pPr>
              <w:spacing w:line="276" w:lineRule="auto"/>
              <w:jc w:val="center"/>
              <w:rPr>
                <w:rFonts w:ascii="Arial" w:hAnsi="Arial" w:cs="Arial"/>
              </w:rPr>
            </w:pPr>
            <w:r w:rsidRPr="00171954">
              <w:rPr>
                <w:rFonts w:ascii="Arial" w:hAnsi="Arial" w:cs="Arial"/>
              </w:rPr>
              <w:t>Subred Integrada de Servicios de Salud Centro Oriente</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376D147" w14:textId="77777777" w:rsidR="00491CCD" w:rsidRPr="00171954" w:rsidRDefault="00491CCD" w:rsidP="00E80961">
            <w:pPr>
              <w:spacing w:line="276" w:lineRule="auto"/>
              <w:jc w:val="both"/>
              <w:rPr>
                <w:rFonts w:ascii="Arial" w:hAnsi="Arial" w:cs="Arial"/>
              </w:rPr>
            </w:pPr>
            <w:r w:rsidRPr="00171954">
              <w:rPr>
                <w:rFonts w:ascii="Arial" w:hAnsi="Arial" w:cs="Arial"/>
              </w:rPr>
              <w:t>Examen de laboratorio clínico</w:t>
            </w:r>
          </w:p>
        </w:tc>
      </w:tr>
      <w:tr w:rsidR="00491CCD" w:rsidRPr="00171954" w14:paraId="0C0D20D3"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317BDBE0"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77AEE827" w14:textId="77777777" w:rsidR="00491CCD" w:rsidRPr="00171954" w:rsidRDefault="00491CCD" w:rsidP="00E80961">
            <w:pPr>
              <w:spacing w:line="276" w:lineRule="auto"/>
              <w:jc w:val="both"/>
              <w:rPr>
                <w:rFonts w:ascii="Arial" w:hAnsi="Arial" w:cs="Arial"/>
              </w:rPr>
            </w:pPr>
            <w:r w:rsidRPr="00171954">
              <w:rPr>
                <w:rFonts w:ascii="Arial" w:hAnsi="Arial" w:cs="Arial"/>
              </w:rPr>
              <w:t>Radiología e imágenes diagnosticas</w:t>
            </w:r>
          </w:p>
        </w:tc>
      </w:tr>
      <w:tr w:rsidR="00491CCD" w:rsidRPr="00171954" w14:paraId="7816608F"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6EB0ED7B" w14:textId="77777777" w:rsidR="00491CCD" w:rsidRPr="00171954" w:rsidRDefault="00491CCD" w:rsidP="00E80961">
            <w:pPr>
              <w:spacing w:line="276" w:lineRule="auto"/>
              <w:jc w:val="center"/>
              <w:rPr>
                <w:rFonts w:ascii="Arial" w:hAnsi="Arial" w:cs="Arial"/>
              </w:rPr>
            </w:pPr>
            <w:r w:rsidRPr="00171954">
              <w:rPr>
                <w:rFonts w:ascii="Arial" w:hAnsi="Arial" w:cs="Arial"/>
              </w:rPr>
              <w:t>Subred Integrada de Servicios de Salud Norte</w:t>
            </w:r>
          </w:p>
        </w:tc>
        <w:tc>
          <w:tcPr>
            <w:tcW w:w="3172" w:type="pct"/>
            <w:tcBorders>
              <w:top w:val="single" w:sz="4" w:space="0" w:color="auto"/>
              <w:left w:val="single" w:sz="4" w:space="0" w:color="auto"/>
              <w:bottom w:val="single" w:sz="4" w:space="0" w:color="auto"/>
              <w:right w:val="single" w:sz="4" w:space="0" w:color="auto"/>
            </w:tcBorders>
            <w:vAlign w:val="center"/>
            <w:hideMark/>
          </w:tcPr>
          <w:p w14:paraId="149375AE" w14:textId="77777777" w:rsidR="00491CCD" w:rsidRPr="00171954" w:rsidRDefault="00491CCD" w:rsidP="00E80961">
            <w:pPr>
              <w:spacing w:line="276" w:lineRule="auto"/>
              <w:jc w:val="both"/>
              <w:rPr>
                <w:rFonts w:ascii="Arial" w:hAnsi="Arial" w:cs="Arial"/>
              </w:rPr>
            </w:pPr>
            <w:r w:rsidRPr="00171954">
              <w:rPr>
                <w:rFonts w:ascii="Arial" w:hAnsi="Arial" w:cs="Arial"/>
              </w:rPr>
              <w:t>Examen de laboratorio clínico</w:t>
            </w:r>
          </w:p>
        </w:tc>
      </w:tr>
      <w:tr w:rsidR="00491CCD" w:rsidRPr="00171954" w14:paraId="33ABE519"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0D8351AD"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01E119EA" w14:textId="77777777" w:rsidR="00491CCD" w:rsidRPr="00171954" w:rsidRDefault="00491CCD" w:rsidP="00E80961">
            <w:pPr>
              <w:spacing w:line="276" w:lineRule="auto"/>
              <w:jc w:val="both"/>
              <w:rPr>
                <w:rFonts w:ascii="Arial" w:hAnsi="Arial" w:cs="Arial"/>
              </w:rPr>
            </w:pPr>
            <w:r w:rsidRPr="00171954">
              <w:rPr>
                <w:rFonts w:ascii="Arial" w:hAnsi="Arial" w:cs="Arial"/>
              </w:rPr>
              <w:t>Radiología e imágenes diagnosticas</w:t>
            </w:r>
          </w:p>
        </w:tc>
      </w:tr>
      <w:tr w:rsidR="00491CCD" w:rsidRPr="00171954" w14:paraId="2E4C62C0"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6480C7AC" w14:textId="77777777" w:rsidR="00491CCD" w:rsidRPr="00171954" w:rsidRDefault="00491CCD" w:rsidP="00E80961">
            <w:pPr>
              <w:spacing w:line="276" w:lineRule="auto"/>
              <w:jc w:val="center"/>
              <w:rPr>
                <w:rFonts w:ascii="Arial" w:hAnsi="Arial" w:cs="Arial"/>
              </w:rPr>
            </w:pPr>
            <w:r w:rsidRPr="00171954">
              <w:rPr>
                <w:rFonts w:ascii="Arial" w:hAnsi="Arial" w:cs="Arial"/>
              </w:rPr>
              <w:t>Subred Integrada de Servicios de Salud Sur</w:t>
            </w:r>
          </w:p>
        </w:tc>
        <w:tc>
          <w:tcPr>
            <w:tcW w:w="3172" w:type="pct"/>
            <w:tcBorders>
              <w:top w:val="single" w:sz="4" w:space="0" w:color="auto"/>
              <w:left w:val="single" w:sz="4" w:space="0" w:color="auto"/>
              <w:bottom w:val="single" w:sz="4" w:space="0" w:color="auto"/>
              <w:right w:val="single" w:sz="4" w:space="0" w:color="auto"/>
            </w:tcBorders>
            <w:vAlign w:val="center"/>
            <w:hideMark/>
          </w:tcPr>
          <w:p w14:paraId="3B790F4A" w14:textId="77777777" w:rsidR="00491CCD" w:rsidRPr="00171954" w:rsidRDefault="00491CCD" w:rsidP="00E80961">
            <w:pPr>
              <w:spacing w:line="276" w:lineRule="auto"/>
              <w:jc w:val="both"/>
              <w:rPr>
                <w:rFonts w:ascii="Arial" w:hAnsi="Arial" w:cs="Arial"/>
              </w:rPr>
            </w:pPr>
            <w:r w:rsidRPr="00171954">
              <w:rPr>
                <w:rFonts w:ascii="Arial" w:hAnsi="Arial" w:cs="Arial"/>
              </w:rPr>
              <w:t>Examen de laboratorio clínico</w:t>
            </w:r>
          </w:p>
        </w:tc>
      </w:tr>
      <w:tr w:rsidR="00491CCD" w:rsidRPr="00171954" w14:paraId="1E2EA394"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4375238F"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7FE20D8C" w14:textId="77777777" w:rsidR="00491CCD" w:rsidRPr="00171954" w:rsidRDefault="00491CCD" w:rsidP="00E80961">
            <w:pPr>
              <w:spacing w:line="276" w:lineRule="auto"/>
              <w:jc w:val="both"/>
              <w:rPr>
                <w:rFonts w:ascii="Arial" w:hAnsi="Arial" w:cs="Arial"/>
              </w:rPr>
            </w:pPr>
            <w:r w:rsidRPr="00171954">
              <w:rPr>
                <w:rFonts w:ascii="Arial" w:hAnsi="Arial" w:cs="Arial"/>
              </w:rPr>
              <w:t>Radiología e imágenes diagnosticas</w:t>
            </w:r>
          </w:p>
        </w:tc>
      </w:tr>
      <w:tr w:rsidR="00491CCD" w:rsidRPr="00171954" w14:paraId="2BA4BD59"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7E463802" w14:textId="77777777" w:rsidR="00491CCD" w:rsidRPr="00171954" w:rsidRDefault="00491CCD" w:rsidP="00E80961">
            <w:pPr>
              <w:spacing w:line="276" w:lineRule="auto"/>
              <w:jc w:val="center"/>
              <w:rPr>
                <w:rFonts w:ascii="Arial" w:hAnsi="Arial" w:cs="Arial"/>
              </w:rPr>
            </w:pPr>
            <w:r w:rsidRPr="00171954">
              <w:rPr>
                <w:rFonts w:ascii="Arial" w:hAnsi="Arial" w:cs="Arial"/>
              </w:rPr>
              <w:t>Subred Integrada de Servicios de Salud Sur Occidente</w:t>
            </w:r>
          </w:p>
        </w:tc>
        <w:tc>
          <w:tcPr>
            <w:tcW w:w="3172" w:type="pct"/>
            <w:tcBorders>
              <w:top w:val="single" w:sz="4" w:space="0" w:color="auto"/>
              <w:left w:val="single" w:sz="4" w:space="0" w:color="auto"/>
              <w:bottom w:val="single" w:sz="4" w:space="0" w:color="auto"/>
              <w:right w:val="single" w:sz="4" w:space="0" w:color="auto"/>
            </w:tcBorders>
            <w:vAlign w:val="center"/>
            <w:hideMark/>
          </w:tcPr>
          <w:p w14:paraId="66DF9D5C" w14:textId="77777777" w:rsidR="00491CCD" w:rsidRPr="00171954" w:rsidRDefault="00491CCD" w:rsidP="00E80961">
            <w:pPr>
              <w:spacing w:line="276" w:lineRule="auto"/>
              <w:jc w:val="both"/>
              <w:rPr>
                <w:rFonts w:ascii="Arial" w:hAnsi="Arial" w:cs="Arial"/>
              </w:rPr>
            </w:pPr>
            <w:r w:rsidRPr="00171954">
              <w:rPr>
                <w:rFonts w:ascii="Arial" w:hAnsi="Arial" w:cs="Arial"/>
              </w:rPr>
              <w:t>Examen de laboratorio clínico</w:t>
            </w:r>
          </w:p>
        </w:tc>
      </w:tr>
      <w:tr w:rsidR="00491CCD" w:rsidRPr="00171954" w14:paraId="66295F23"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6A00BA86"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3900938D" w14:textId="77777777" w:rsidR="00491CCD" w:rsidRPr="00171954" w:rsidRDefault="00491CCD" w:rsidP="00E80961">
            <w:pPr>
              <w:spacing w:line="276" w:lineRule="auto"/>
              <w:jc w:val="both"/>
              <w:rPr>
                <w:rFonts w:ascii="Arial" w:hAnsi="Arial" w:cs="Arial"/>
              </w:rPr>
            </w:pPr>
            <w:r w:rsidRPr="00171954">
              <w:rPr>
                <w:rFonts w:ascii="Arial" w:hAnsi="Arial" w:cs="Arial"/>
              </w:rPr>
              <w:t>Radiología e imágenes diagnosticas</w:t>
            </w:r>
          </w:p>
        </w:tc>
      </w:tr>
      <w:tr w:rsidR="00491CCD" w:rsidRPr="00171954" w14:paraId="3C286E01"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5C33B687" w14:textId="77777777" w:rsidR="00491CCD" w:rsidRPr="00171954" w:rsidRDefault="00491CCD" w:rsidP="00E80961">
            <w:pPr>
              <w:spacing w:line="276" w:lineRule="auto"/>
              <w:jc w:val="center"/>
              <w:rPr>
                <w:rFonts w:ascii="Arial" w:hAnsi="Arial" w:cs="Arial"/>
              </w:rPr>
            </w:pPr>
            <w:r w:rsidRPr="00171954">
              <w:rPr>
                <w:rFonts w:ascii="Arial" w:hAnsi="Arial" w:cs="Arial"/>
              </w:rPr>
              <w:t>Unidad Administrativa Especial Cuerpo Oficial Bomberos Bogotá D.C.</w:t>
            </w:r>
          </w:p>
        </w:tc>
        <w:tc>
          <w:tcPr>
            <w:tcW w:w="3172" w:type="pct"/>
            <w:tcBorders>
              <w:top w:val="single" w:sz="4" w:space="0" w:color="auto"/>
              <w:left w:val="single" w:sz="4" w:space="0" w:color="auto"/>
              <w:bottom w:val="single" w:sz="4" w:space="0" w:color="auto"/>
              <w:right w:val="single" w:sz="4" w:space="0" w:color="auto"/>
            </w:tcBorders>
            <w:vAlign w:val="center"/>
            <w:hideMark/>
          </w:tcPr>
          <w:p w14:paraId="46EE39B3" w14:textId="77777777" w:rsidR="00491CCD" w:rsidRPr="00171954" w:rsidRDefault="00491CCD" w:rsidP="00E80961">
            <w:pPr>
              <w:spacing w:line="276" w:lineRule="auto"/>
              <w:jc w:val="both"/>
              <w:rPr>
                <w:rFonts w:ascii="Arial" w:hAnsi="Arial" w:cs="Arial"/>
              </w:rPr>
            </w:pPr>
            <w:r w:rsidRPr="00171954">
              <w:rPr>
                <w:rFonts w:ascii="Arial" w:hAnsi="Arial" w:cs="Arial"/>
              </w:rPr>
              <w:t>Club bomberitos prevención para niños</w:t>
            </w:r>
          </w:p>
        </w:tc>
      </w:tr>
      <w:tr w:rsidR="00491CCD" w:rsidRPr="00171954" w14:paraId="37B155DC"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7610FE5E"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04FB4C78" w14:textId="77777777" w:rsidR="00491CCD" w:rsidRPr="00171954" w:rsidRDefault="00491CCD" w:rsidP="00E80961">
            <w:pPr>
              <w:spacing w:line="276" w:lineRule="auto"/>
              <w:jc w:val="both"/>
              <w:rPr>
                <w:rFonts w:ascii="Arial" w:hAnsi="Arial" w:cs="Arial"/>
              </w:rPr>
            </w:pPr>
            <w:r w:rsidRPr="00171954">
              <w:rPr>
                <w:rFonts w:ascii="Arial" w:hAnsi="Arial" w:cs="Arial"/>
              </w:rPr>
              <w:t>Concepto técnico espectáculos pirotécnicos</w:t>
            </w:r>
          </w:p>
        </w:tc>
      </w:tr>
      <w:tr w:rsidR="00491CCD" w:rsidRPr="00171954" w14:paraId="020CE027"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2937B097"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587E5843" w14:textId="77777777" w:rsidR="00491CCD" w:rsidRPr="00171954" w:rsidRDefault="00491CCD" w:rsidP="00E80961">
            <w:pPr>
              <w:spacing w:line="276" w:lineRule="auto"/>
              <w:jc w:val="both"/>
              <w:rPr>
                <w:rFonts w:ascii="Arial" w:hAnsi="Arial" w:cs="Arial"/>
              </w:rPr>
            </w:pPr>
            <w:r w:rsidRPr="00171954">
              <w:rPr>
                <w:rFonts w:ascii="Arial" w:hAnsi="Arial" w:cs="Arial"/>
              </w:rPr>
              <w:t>Expedición de constancias de servicios de emergencias</w:t>
            </w:r>
          </w:p>
        </w:tc>
      </w:tr>
      <w:tr w:rsidR="00491CCD" w:rsidRPr="00171954" w14:paraId="3D282A40"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42FFFB87" w14:textId="77777777" w:rsidR="00491CCD" w:rsidRPr="00171954" w:rsidRDefault="00491CCD" w:rsidP="00E80961">
            <w:pPr>
              <w:spacing w:line="276" w:lineRule="auto"/>
              <w:jc w:val="center"/>
              <w:rPr>
                <w:rFonts w:ascii="Arial" w:hAnsi="Arial" w:cs="Arial"/>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71614F32" w14:textId="77777777" w:rsidR="00491CCD" w:rsidRPr="00171954" w:rsidRDefault="00491CCD" w:rsidP="00E80961">
            <w:pPr>
              <w:spacing w:line="276" w:lineRule="auto"/>
              <w:jc w:val="both"/>
              <w:rPr>
                <w:rFonts w:ascii="Arial" w:hAnsi="Arial" w:cs="Arial"/>
                <w:color w:val="000000"/>
              </w:rPr>
            </w:pPr>
            <w:r w:rsidRPr="00171954">
              <w:rPr>
                <w:rFonts w:ascii="Arial" w:hAnsi="Arial" w:cs="Arial"/>
                <w:color w:val="000000"/>
              </w:rPr>
              <w:t>Revisión de proyectos</w:t>
            </w:r>
          </w:p>
        </w:tc>
      </w:tr>
      <w:tr w:rsidR="00491CCD" w:rsidRPr="00171954" w14:paraId="4DAFDF2C"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48E9A11B" w14:textId="77777777" w:rsidR="00491CCD" w:rsidRPr="00171954" w:rsidRDefault="00491CCD" w:rsidP="00E80961">
            <w:pPr>
              <w:spacing w:line="276" w:lineRule="auto"/>
              <w:jc w:val="center"/>
              <w:rPr>
                <w:rFonts w:ascii="Arial" w:hAnsi="Arial" w:cs="Arial"/>
                <w:color w:val="000000"/>
              </w:rPr>
            </w:pPr>
            <w:r w:rsidRPr="00171954">
              <w:rPr>
                <w:rFonts w:ascii="Arial" w:hAnsi="Arial" w:cs="Arial"/>
                <w:color w:val="000000"/>
              </w:rPr>
              <w:t>Unidad Administrativa Especial de Catastro Distrital</w:t>
            </w:r>
          </w:p>
        </w:tc>
        <w:tc>
          <w:tcPr>
            <w:tcW w:w="3172" w:type="pct"/>
            <w:tcBorders>
              <w:top w:val="single" w:sz="4" w:space="0" w:color="auto"/>
              <w:left w:val="single" w:sz="4" w:space="0" w:color="auto"/>
              <w:bottom w:val="single" w:sz="4" w:space="0" w:color="auto"/>
              <w:right w:val="single" w:sz="4" w:space="0" w:color="auto"/>
            </w:tcBorders>
            <w:vAlign w:val="center"/>
            <w:hideMark/>
          </w:tcPr>
          <w:p w14:paraId="45D66A11" w14:textId="77777777" w:rsidR="00491CCD" w:rsidRPr="00171954" w:rsidRDefault="00491CCD" w:rsidP="00E80961">
            <w:pPr>
              <w:spacing w:line="276" w:lineRule="auto"/>
              <w:jc w:val="both"/>
              <w:rPr>
                <w:rFonts w:ascii="Arial" w:hAnsi="Arial" w:cs="Arial"/>
              </w:rPr>
            </w:pPr>
            <w:r w:rsidRPr="00171954">
              <w:rPr>
                <w:rFonts w:ascii="Arial" w:hAnsi="Arial" w:cs="Arial"/>
              </w:rPr>
              <w:t>Certificación de cabida y linderos</w:t>
            </w:r>
          </w:p>
        </w:tc>
      </w:tr>
      <w:tr w:rsidR="00491CCD" w:rsidRPr="00171954" w14:paraId="2DFEEBD4"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6F118262" w14:textId="77777777" w:rsidR="00491CCD" w:rsidRPr="00171954" w:rsidRDefault="00491CCD" w:rsidP="00E80961">
            <w:pPr>
              <w:spacing w:line="276" w:lineRule="auto"/>
              <w:jc w:val="center"/>
              <w:rPr>
                <w:rFonts w:ascii="Arial" w:hAnsi="Arial" w:cs="Arial"/>
                <w:color w:val="000000"/>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0DC3DCEB" w14:textId="77777777" w:rsidR="00491CCD" w:rsidRPr="00171954" w:rsidRDefault="00491CCD" w:rsidP="00E80961">
            <w:pPr>
              <w:spacing w:line="276" w:lineRule="auto"/>
              <w:jc w:val="both"/>
              <w:rPr>
                <w:rFonts w:ascii="Arial" w:hAnsi="Arial" w:cs="Arial"/>
              </w:rPr>
            </w:pPr>
            <w:r w:rsidRPr="00171954">
              <w:rPr>
                <w:rFonts w:ascii="Arial" w:hAnsi="Arial" w:cs="Arial"/>
              </w:rPr>
              <w:t>Incorporación, actualización y modificación de topográficos</w:t>
            </w:r>
          </w:p>
        </w:tc>
      </w:tr>
      <w:tr w:rsidR="00491CCD" w:rsidRPr="00171954" w14:paraId="3053AE9D"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27A9F04B" w14:textId="77777777" w:rsidR="00491CCD" w:rsidRPr="00171954" w:rsidRDefault="00491CCD" w:rsidP="00E80961">
            <w:pPr>
              <w:spacing w:line="276" w:lineRule="auto"/>
              <w:jc w:val="center"/>
              <w:rPr>
                <w:rFonts w:ascii="Arial" w:hAnsi="Arial" w:cs="Arial"/>
                <w:color w:val="000000"/>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3D7443A4" w14:textId="77777777" w:rsidR="00491CCD" w:rsidRPr="00171954" w:rsidRDefault="00491CCD" w:rsidP="00E80961">
            <w:pPr>
              <w:spacing w:line="276" w:lineRule="auto"/>
              <w:jc w:val="both"/>
              <w:rPr>
                <w:rFonts w:ascii="Arial" w:hAnsi="Arial" w:cs="Arial"/>
              </w:rPr>
            </w:pPr>
            <w:r w:rsidRPr="00171954">
              <w:rPr>
                <w:rFonts w:ascii="Arial" w:hAnsi="Arial" w:cs="Arial"/>
              </w:rPr>
              <w:t>Atención de requerimientos de nomenclatura</w:t>
            </w:r>
          </w:p>
        </w:tc>
      </w:tr>
      <w:tr w:rsidR="00491CCD" w:rsidRPr="00171954" w14:paraId="61B57EAF"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155E942E" w14:textId="77777777" w:rsidR="00491CCD" w:rsidRPr="00171954" w:rsidRDefault="00491CCD" w:rsidP="00E80961">
            <w:pPr>
              <w:spacing w:line="276" w:lineRule="auto"/>
              <w:jc w:val="center"/>
              <w:rPr>
                <w:rFonts w:ascii="Arial" w:hAnsi="Arial" w:cs="Arial"/>
                <w:color w:val="000000"/>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686765B3" w14:textId="77777777" w:rsidR="00491CCD" w:rsidRPr="00171954" w:rsidRDefault="00491CCD" w:rsidP="00E80961">
            <w:pPr>
              <w:spacing w:line="276" w:lineRule="auto"/>
              <w:jc w:val="both"/>
              <w:rPr>
                <w:rFonts w:ascii="Arial" w:hAnsi="Arial" w:cs="Arial"/>
              </w:rPr>
            </w:pPr>
            <w:r w:rsidRPr="00171954">
              <w:rPr>
                <w:rFonts w:ascii="Arial" w:hAnsi="Arial" w:cs="Arial"/>
              </w:rPr>
              <w:t>Englobes y desenglobes NPH</w:t>
            </w:r>
          </w:p>
        </w:tc>
      </w:tr>
      <w:tr w:rsidR="00491CCD" w:rsidRPr="00171954" w14:paraId="5A98B9BF" w14:textId="77777777" w:rsidTr="00E80961">
        <w:trPr>
          <w:jc w:val="right"/>
        </w:trPr>
        <w:tc>
          <w:tcPr>
            <w:tcW w:w="1828" w:type="pct"/>
            <w:vMerge w:val="restart"/>
            <w:tcBorders>
              <w:top w:val="single" w:sz="4" w:space="0" w:color="auto"/>
              <w:left w:val="single" w:sz="4" w:space="0" w:color="auto"/>
              <w:bottom w:val="single" w:sz="4" w:space="0" w:color="auto"/>
              <w:right w:val="single" w:sz="4" w:space="0" w:color="auto"/>
            </w:tcBorders>
            <w:vAlign w:val="center"/>
            <w:hideMark/>
          </w:tcPr>
          <w:p w14:paraId="0AC9E6AE" w14:textId="77777777" w:rsidR="00491CCD" w:rsidRPr="00171954" w:rsidRDefault="00491CCD" w:rsidP="00E80961">
            <w:pPr>
              <w:spacing w:line="276" w:lineRule="auto"/>
              <w:jc w:val="center"/>
              <w:rPr>
                <w:rFonts w:ascii="Arial" w:hAnsi="Arial" w:cs="Arial"/>
                <w:color w:val="000000"/>
              </w:rPr>
            </w:pPr>
            <w:r w:rsidRPr="00171954">
              <w:rPr>
                <w:rFonts w:ascii="Arial" w:hAnsi="Arial" w:cs="Arial"/>
                <w:color w:val="000000"/>
              </w:rPr>
              <w:t>Unidad Administrativa Especial de Servicios Públicos</w:t>
            </w:r>
          </w:p>
        </w:tc>
        <w:tc>
          <w:tcPr>
            <w:tcW w:w="3172" w:type="pct"/>
            <w:tcBorders>
              <w:top w:val="single" w:sz="4" w:space="0" w:color="auto"/>
              <w:left w:val="single" w:sz="4" w:space="0" w:color="auto"/>
              <w:bottom w:val="single" w:sz="4" w:space="0" w:color="auto"/>
              <w:right w:val="single" w:sz="4" w:space="0" w:color="auto"/>
            </w:tcBorders>
            <w:vAlign w:val="center"/>
            <w:hideMark/>
          </w:tcPr>
          <w:p w14:paraId="7EA35249" w14:textId="77777777" w:rsidR="00491CCD" w:rsidRPr="00171954" w:rsidRDefault="00491CCD" w:rsidP="00E80961">
            <w:pPr>
              <w:spacing w:line="276" w:lineRule="auto"/>
              <w:jc w:val="both"/>
              <w:rPr>
                <w:rFonts w:ascii="Arial" w:hAnsi="Arial" w:cs="Arial"/>
                <w:color w:val="000000"/>
              </w:rPr>
            </w:pPr>
            <w:r w:rsidRPr="00171954">
              <w:rPr>
                <w:rFonts w:ascii="Arial" w:hAnsi="Arial" w:cs="Arial"/>
                <w:color w:val="000000"/>
              </w:rPr>
              <w:t>Registro único funerario RUF</w:t>
            </w:r>
          </w:p>
        </w:tc>
      </w:tr>
      <w:tr w:rsidR="00491CCD" w:rsidRPr="00171954" w14:paraId="31312A5C"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301ABEB6" w14:textId="77777777" w:rsidR="00491CCD" w:rsidRPr="00171954" w:rsidRDefault="00491CCD" w:rsidP="00E80961">
            <w:pPr>
              <w:spacing w:line="276" w:lineRule="auto"/>
              <w:jc w:val="center"/>
              <w:rPr>
                <w:rFonts w:ascii="Arial" w:hAnsi="Arial" w:cs="Arial"/>
                <w:color w:val="000000"/>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0D131C4B" w14:textId="77777777" w:rsidR="00491CCD" w:rsidRPr="00171954" w:rsidRDefault="00491CCD" w:rsidP="00E80961">
            <w:pPr>
              <w:spacing w:line="276" w:lineRule="auto"/>
              <w:jc w:val="both"/>
              <w:rPr>
                <w:rFonts w:ascii="Arial" w:hAnsi="Arial" w:cs="Arial"/>
                <w:color w:val="000000"/>
              </w:rPr>
            </w:pPr>
            <w:r w:rsidRPr="00171954">
              <w:rPr>
                <w:rFonts w:ascii="Arial" w:hAnsi="Arial" w:cs="Arial"/>
                <w:color w:val="000000"/>
              </w:rPr>
              <w:t>Subsidio funerario</w:t>
            </w:r>
          </w:p>
        </w:tc>
      </w:tr>
      <w:tr w:rsidR="00491CCD" w:rsidRPr="00171954" w14:paraId="5B4F581E"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4632DF57" w14:textId="77777777" w:rsidR="00491CCD" w:rsidRPr="00171954" w:rsidRDefault="00491CCD" w:rsidP="00E80961">
            <w:pPr>
              <w:spacing w:line="276" w:lineRule="auto"/>
              <w:jc w:val="center"/>
              <w:rPr>
                <w:rFonts w:ascii="Arial" w:hAnsi="Arial" w:cs="Arial"/>
                <w:color w:val="000000"/>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28AEF73B" w14:textId="77777777" w:rsidR="00491CCD" w:rsidRPr="00171954" w:rsidRDefault="00491CCD" w:rsidP="00E80961">
            <w:pPr>
              <w:spacing w:line="276" w:lineRule="auto"/>
              <w:jc w:val="both"/>
              <w:rPr>
                <w:rFonts w:ascii="Arial" w:hAnsi="Arial" w:cs="Arial"/>
              </w:rPr>
            </w:pPr>
            <w:r w:rsidRPr="00171954">
              <w:rPr>
                <w:rFonts w:ascii="Arial" w:hAnsi="Arial" w:cs="Arial"/>
              </w:rPr>
              <w:t>Revisión, verificación y aprobación de diseños fotométricos</w:t>
            </w:r>
          </w:p>
        </w:tc>
      </w:tr>
      <w:tr w:rsidR="00491CCD" w:rsidRPr="00171954" w14:paraId="39D2C26D" w14:textId="77777777" w:rsidTr="00E80961">
        <w:trPr>
          <w:jc w:val="right"/>
        </w:trPr>
        <w:tc>
          <w:tcPr>
            <w:tcW w:w="1828" w:type="pct"/>
            <w:vMerge/>
            <w:tcBorders>
              <w:top w:val="single" w:sz="4" w:space="0" w:color="auto"/>
              <w:left w:val="single" w:sz="4" w:space="0" w:color="auto"/>
              <w:bottom w:val="single" w:sz="4" w:space="0" w:color="auto"/>
              <w:right w:val="single" w:sz="4" w:space="0" w:color="auto"/>
            </w:tcBorders>
            <w:vAlign w:val="center"/>
            <w:hideMark/>
          </w:tcPr>
          <w:p w14:paraId="0DF44DE5" w14:textId="77777777" w:rsidR="00491CCD" w:rsidRPr="00171954" w:rsidRDefault="00491CCD" w:rsidP="00E80961">
            <w:pPr>
              <w:spacing w:line="276" w:lineRule="auto"/>
              <w:jc w:val="center"/>
              <w:rPr>
                <w:rFonts w:ascii="Arial" w:hAnsi="Arial" w:cs="Arial"/>
                <w:color w:val="000000"/>
              </w:rPr>
            </w:pPr>
          </w:p>
        </w:tc>
        <w:tc>
          <w:tcPr>
            <w:tcW w:w="3172" w:type="pct"/>
            <w:tcBorders>
              <w:top w:val="single" w:sz="4" w:space="0" w:color="auto"/>
              <w:left w:val="single" w:sz="4" w:space="0" w:color="auto"/>
              <w:bottom w:val="single" w:sz="4" w:space="0" w:color="auto"/>
              <w:right w:val="single" w:sz="4" w:space="0" w:color="auto"/>
            </w:tcBorders>
            <w:vAlign w:val="center"/>
            <w:hideMark/>
          </w:tcPr>
          <w:p w14:paraId="705CF93E" w14:textId="77777777" w:rsidR="00491CCD" w:rsidRPr="00171954" w:rsidRDefault="00491CCD" w:rsidP="00E80961">
            <w:pPr>
              <w:spacing w:line="276" w:lineRule="auto"/>
              <w:jc w:val="both"/>
              <w:rPr>
                <w:rFonts w:ascii="Arial" w:hAnsi="Arial" w:cs="Arial"/>
              </w:rPr>
            </w:pPr>
            <w:r w:rsidRPr="00171954">
              <w:rPr>
                <w:rFonts w:ascii="Arial" w:hAnsi="Arial" w:cs="Arial"/>
              </w:rPr>
              <w:t>Incorporación de la infraestructura de alumbrado público instalada en zonas de cesión</w:t>
            </w:r>
          </w:p>
        </w:tc>
      </w:tr>
    </w:tbl>
    <w:p w14:paraId="65798FA9" w14:textId="77777777" w:rsidR="00491CCD" w:rsidRPr="00171954" w:rsidRDefault="00491CCD" w:rsidP="00491CCD">
      <w:pPr>
        <w:pStyle w:val="ENESIMA-Prrafo"/>
        <w:ind w:left="0"/>
        <w:rPr>
          <w:rFonts w:ascii="Arial" w:hAnsi="Arial" w:cs="Arial"/>
          <w:sz w:val="20"/>
        </w:rPr>
      </w:pPr>
      <w:r w:rsidRPr="00171954">
        <w:rPr>
          <w:rFonts w:ascii="Arial" w:hAnsi="Arial" w:cs="Arial"/>
          <w:b/>
          <w:bCs/>
          <w:sz w:val="20"/>
        </w:rPr>
        <w:t xml:space="preserve">NOTA: </w:t>
      </w:r>
      <w:r w:rsidRPr="00171954">
        <w:rPr>
          <w:rFonts w:ascii="Arial" w:hAnsi="Arial" w:cs="Arial"/>
          <w:sz w:val="20"/>
        </w:rPr>
        <w:t>El trámite de Actualización de datos de identificación en la base de datos del sistema de identificación y clasificación de potenciales beneficiarios de programas sociales SISBEN, de la Secretaria Distrital de Planeación logró materializarse como una racionalización tecnológica, es decir fue virtualizado</w:t>
      </w:r>
    </w:p>
    <w:p w14:paraId="03892BDA" w14:textId="77777777" w:rsidR="00491CCD" w:rsidRPr="00171954" w:rsidRDefault="00491CCD" w:rsidP="00491CCD">
      <w:pPr>
        <w:pStyle w:val="Textoindependiente"/>
        <w:contextualSpacing/>
        <w:jc w:val="left"/>
        <w:rPr>
          <w:sz w:val="22"/>
          <w:szCs w:val="22"/>
        </w:rPr>
      </w:pPr>
    </w:p>
    <w:p w14:paraId="4063FB6C" w14:textId="77777777" w:rsidR="00491CCD" w:rsidRPr="00171954" w:rsidRDefault="00491CCD" w:rsidP="00491CCD">
      <w:pPr>
        <w:pStyle w:val="ENESIMA-Prrafo"/>
        <w:ind w:left="0"/>
        <w:rPr>
          <w:rFonts w:ascii="Arial" w:hAnsi="Arial" w:cs="Arial"/>
          <w:sz w:val="22"/>
          <w:szCs w:val="22"/>
        </w:rPr>
      </w:pPr>
      <w:r w:rsidRPr="00171954">
        <w:rPr>
          <w:rFonts w:ascii="Arial" w:hAnsi="Arial" w:cs="Arial"/>
          <w:sz w:val="22"/>
          <w:szCs w:val="22"/>
        </w:rPr>
        <w:t>Las treinta y ocho (38) soluciones tecnológicas requeridas para la virtualización de un número igual de trámites es:</w:t>
      </w:r>
    </w:p>
    <w:p w14:paraId="56B14509"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Agendamiento para acceder a la ruta de la gestión para la estabilización socioeconómica para la Secretaria General de la Alcaldía Mayor de Bogotá</w:t>
      </w:r>
    </w:p>
    <w:p w14:paraId="69B24C33"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Consulta de trámites de pensiones en línea para el Fondo de prestaciones Económicas, Cesantías y Pensiones</w:t>
      </w:r>
    </w:p>
    <w:p w14:paraId="782229E0"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Consulta de trámites de pensiones en generación desprendibles de pago a pensionados para el Fondo de prestaciones Económicas, Cesantías y Pensiones</w:t>
      </w:r>
    </w:p>
    <w:p w14:paraId="51AD5F0D"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lastRenderedPageBreak/>
        <w:t>Generaciones desprendibles de pago a pensionados para el Fondo de prestaciones Económicas, Cesantías y Pensiones</w:t>
      </w:r>
    </w:p>
    <w:p w14:paraId="03244620"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uso temporal del equipamiento cultural administrado por el IDARTES para el Instituto Distrital de las Artes</w:t>
      </w:r>
    </w:p>
    <w:p w14:paraId="21A2E948"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Agendamiento para la asesoría técnica personalizada para el Instituto Distrital de Patrimonio Cultural</w:t>
      </w:r>
    </w:p>
    <w:p w14:paraId="01DC36B8"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imágenes de las colecciones para el Instituto Distrital de Patrimonio Cultural</w:t>
      </w:r>
    </w:p>
    <w:p w14:paraId="782BE6DD"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Consulta en sala de archivo de bienes de interés cultural para el Instituto Distrital de Patrimonio Cultural</w:t>
      </w:r>
    </w:p>
    <w:p w14:paraId="4744AB11"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evaluación de reparaciones locativas y obras mínimas para el Instituto Distrital de Patrimonio Cultural</w:t>
      </w:r>
    </w:p>
    <w:p w14:paraId="3063829E"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control urbano para el Instituto Distrital de Patrimonio Cultural</w:t>
      </w:r>
    </w:p>
    <w:p w14:paraId="7496C043"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equiparación de tarifas de servicios públicos a estrato uno (1) en inmuebles de interés cultural para el Instituto Distrital de Patrimonio Cultural</w:t>
      </w:r>
    </w:p>
    <w:p w14:paraId="565AB483"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Expedición conceptos sobre patrimonio arquitectónico y certificación de BIC del distrito capital para el Instituto Distrital de Patrimonio Cultural</w:t>
      </w:r>
    </w:p>
    <w:p w14:paraId="70CBEE43"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Agendamiento para participación en el programa de enlucimiento de fachadas para el Instituto Distrital de Patrimonio Cultural</w:t>
      </w:r>
    </w:p>
    <w:p w14:paraId="5A807706"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Agendamiento para recorridos patrimoniales para el Instituto Distrital de Patrimonio Cultural</w:t>
      </w:r>
    </w:p>
    <w:p w14:paraId="0D631699"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Agendamiento para visitas comentadas al museo de Bogotá para el Instituto Distrital de Patrimonio Cultural</w:t>
      </w:r>
    </w:p>
    <w:p w14:paraId="2D6690E6" w14:textId="28BF7010"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 xml:space="preserve">Solicitud de ascenso en el escalafón nacional docente para la </w:t>
      </w:r>
      <w:r w:rsidR="00171954">
        <w:rPr>
          <w:rFonts w:ascii="Arial" w:hAnsi="Arial" w:cs="Arial"/>
          <w:sz w:val="22"/>
          <w:szCs w:val="22"/>
        </w:rPr>
        <w:t>Secretaría de Educación del Distrito</w:t>
      </w:r>
    </w:p>
    <w:p w14:paraId="52D18C90" w14:textId="16F48C3F"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 xml:space="preserve">Solicitud de certificado de contrato o convenio para la </w:t>
      </w:r>
      <w:r w:rsidR="00171954">
        <w:rPr>
          <w:rFonts w:ascii="Arial" w:hAnsi="Arial" w:cs="Arial"/>
          <w:sz w:val="22"/>
          <w:szCs w:val="22"/>
        </w:rPr>
        <w:t>Secretaría de Educación del Distrito</w:t>
      </w:r>
    </w:p>
    <w:p w14:paraId="4C0A5551" w14:textId="451D3071"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 xml:space="preserve">Solicitud de certificado de estudiante no activo en una institución educativa distrital para la </w:t>
      </w:r>
      <w:r w:rsidR="00171954">
        <w:rPr>
          <w:rFonts w:ascii="Arial" w:hAnsi="Arial" w:cs="Arial"/>
          <w:sz w:val="22"/>
          <w:szCs w:val="22"/>
        </w:rPr>
        <w:t>Secretaría de Educación del Distrito</w:t>
      </w:r>
    </w:p>
    <w:p w14:paraId="4377D892" w14:textId="177FABD2"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 xml:space="preserve">Solicitud de certificado de estudiante activo en una institución educativa distrital para la </w:t>
      </w:r>
      <w:r w:rsidR="00171954">
        <w:rPr>
          <w:rFonts w:ascii="Arial" w:hAnsi="Arial" w:cs="Arial"/>
          <w:sz w:val="22"/>
          <w:szCs w:val="22"/>
        </w:rPr>
        <w:t>Secretaría de Educación del Distrito</w:t>
      </w:r>
    </w:p>
    <w:p w14:paraId="67BC3234" w14:textId="52DD49D2"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 xml:space="preserve">Inscripción en el escalafón nacional docente para la </w:t>
      </w:r>
      <w:r w:rsidR="00171954">
        <w:rPr>
          <w:rFonts w:ascii="Arial" w:hAnsi="Arial" w:cs="Arial"/>
          <w:sz w:val="22"/>
          <w:szCs w:val="22"/>
        </w:rPr>
        <w:t>Secretaría de Educación del Distrito</w:t>
      </w:r>
    </w:p>
    <w:p w14:paraId="39DED493" w14:textId="76ACBF9E"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 xml:space="preserve">Solicitud de licencia de funcionamiento de establecimientos educativos que ofrezcan programas de educación formal de adultos para la </w:t>
      </w:r>
      <w:r w:rsidR="00171954">
        <w:rPr>
          <w:rFonts w:ascii="Arial" w:hAnsi="Arial" w:cs="Arial"/>
          <w:sz w:val="22"/>
          <w:szCs w:val="22"/>
        </w:rPr>
        <w:t>Secretaría de Educación del Distrito</w:t>
      </w:r>
    </w:p>
    <w:p w14:paraId="348DE385" w14:textId="21FA67FC"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lastRenderedPageBreak/>
        <w:t xml:space="preserve">Solicitud de licencia de funcionamiento para las instituciones promovidas por particulares que ofrezcan el servicio educativo para el trabajo y el desarrollo humano para la </w:t>
      </w:r>
      <w:r w:rsidR="00171954">
        <w:rPr>
          <w:rFonts w:ascii="Arial" w:hAnsi="Arial" w:cs="Arial"/>
          <w:sz w:val="22"/>
          <w:szCs w:val="22"/>
        </w:rPr>
        <w:t>Secretaría de Educación del Distrito</w:t>
      </w:r>
    </w:p>
    <w:p w14:paraId="425E302C" w14:textId="63337DFD"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 xml:space="preserve">Solicitud de licencia de funcionamiento para las instituciones promovidas por particulares que ofrezcan el servicio educativo para el trabajo y el desarrollo humano para la </w:t>
      </w:r>
      <w:r w:rsidR="00171954">
        <w:rPr>
          <w:rFonts w:ascii="Arial" w:hAnsi="Arial" w:cs="Arial"/>
          <w:sz w:val="22"/>
          <w:szCs w:val="22"/>
        </w:rPr>
        <w:t>Secretaría de Educación del Distrito</w:t>
      </w:r>
    </w:p>
    <w:p w14:paraId="326ACD12" w14:textId="3480F70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 xml:space="preserve">Solicitud de reconocimiento y/o ajuste salarial por posgrado para la </w:t>
      </w:r>
      <w:r w:rsidR="00171954">
        <w:rPr>
          <w:rFonts w:ascii="Arial" w:hAnsi="Arial" w:cs="Arial"/>
          <w:sz w:val="22"/>
          <w:szCs w:val="22"/>
        </w:rPr>
        <w:t>Secretaría de Educación del Distrito</w:t>
      </w:r>
    </w:p>
    <w:p w14:paraId="4649F126" w14:textId="36E36A0B"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 xml:space="preserve">Registro o renovación de programas de las instituciones promovidas por particulares que ofrezcan el servicio educativo para el trabajo y desarrollo humano para la </w:t>
      </w:r>
      <w:r w:rsidR="00171954">
        <w:rPr>
          <w:rFonts w:ascii="Arial" w:hAnsi="Arial" w:cs="Arial"/>
          <w:sz w:val="22"/>
          <w:szCs w:val="22"/>
        </w:rPr>
        <w:t>Secretaría de Educación del Distrito</w:t>
      </w:r>
    </w:p>
    <w:p w14:paraId="1DB50ED5"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expedición de certificados inspección de vigilancia y control para la Secretaría Jurídica Distrital</w:t>
      </w:r>
    </w:p>
    <w:p w14:paraId="4606B48E"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Agendamiento para solicitar facilidades de pago para la Secretaría Distrital de Movilidad</w:t>
      </w:r>
    </w:p>
    <w:p w14:paraId="0A4987C0"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desembargo para la Secretaría Distrital de Movilidad</w:t>
      </w:r>
    </w:p>
    <w:p w14:paraId="41E99443"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aplicación del título del depósito judicial para la Secretaría Distrital de Movilidad</w:t>
      </w:r>
    </w:p>
    <w:p w14:paraId="38E99B11"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devolución del título del depósito judicial para la Secretaría Distrital de Movilidad</w:t>
      </w:r>
    </w:p>
    <w:p w14:paraId="74EEB503"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Consulta del estado coactivo para la Secretaría Distrital de Movilidad</w:t>
      </w:r>
    </w:p>
    <w:p w14:paraId="04A32C21"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licencia exhumación cadáveres muerte natural para la Secretaría Distrital de Salud</w:t>
      </w:r>
    </w:p>
    <w:p w14:paraId="02E0A12B"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concepto sanitario para la Subred Integrada de Servicios de Salud Centro Oriente</w:t>
      </w:r>
    </w:p>
    <w:p w14:paraId="7E93A46B"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concepto sanitario para la Subred Integrada de Servicios de Salud Norte</w:t>
      </w:r>
    </w:p>
    <w:p w14:paraId="011786C0"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concepto sanitario para la Subred Integrada de Servicios de Salud Sur</w:t>
      </w:r>
    </w:p>
    <w:p w14:paraId="7E99311D"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concepto sanitario para la Subred Integrada de Servicios de Salud Sur Occidente</w:t>
      </w:r>
    </w:p>
    <w:p w14:paraId="55FE1CAC"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acompañamiento en ejercicios de simulacros para la Unidad Administrativa Especial Cuerpo Oficial Bomberos Bogotá D.C.</w:t>
      </w:r>
    </w:p>
    <w:p w14:paraId="109ED086" w14:textId="77777777" w:rsidR="00491CCD" w:rsidRPr="00171954" w:rsidRDefault="00491CCD" w:rsidP="00491CCD">
      <w:pPr>
        <w:pStyle w:val="ENESIMA-Vietanivel1"/>
        <w:numPr>
          <w:ilvl w:val="0"/>
          <w:numId w:val="9"/>
        </w:numPr>
        <w:rPr>
          <w:rFonts w:ascii="Arial" w:hAnsi="Arial" w:cs="Arial"/>
          <w:sz w:val="22"/>
          <w:szCs w:val="22"/>
        </w:rPr>
      </w:pPr>
      <w:r w:rsidRPr="00171954">
        <w:rPr>
          <w:rFonts w:ascii="Arial" w:hAnsi="Arial" w:cs="Arial"/>
          <w:sz w:val="22"/>
          <w:szCs w:val="22"/>
        </w:rPr>
        <w:t>Solicitud de capacitación a la comunidad para la Unidad Administrativa Especial Cuerpo Oficial Bomberos Bogotá D.C.</w:t>
      </w:r>
    </w:p>
    <w:sectPr w:rsidR="00491CCD" w:rsidRPr="00171954" w:rsidSect="00215593">
      <w:headerReference w:type="default" r:id="rId19"/>
      <w:footerReference w:type="default" r:id="rId20"/>
      <w:pgSz w:w="12240" w:h="15840"/>
      <w:pgMar w:top="1417" w:right="1701" w:bottom="1417" w:left="1701"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AA52" w14:textId="77777777" w:rsidR="00093B20" w:rsidRDefault="00093B20" w:rsidP="00790F51">
      <w:pPr>
        <w:spacing w:line="240" w:lineRule="auto"/>
      </w:pPr>
      <w:r>
        <w:separator/>
      </w:r>
    </w:p>
  </w:endnote>
  <w:endnote w:type="continuationSeparator" w:id="0">
    <w:p w14:paraId="323D7005" w14:textId="77777777" w:rsidR="00093B20" w:rsidRDefault="00093B20" w:rsidP="00790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2117" w14:textId="77777777" w:rsidR="005C4180" w:rsidRDefault="005C4180">
    <w:pPr>
      <w:pStyle w:val="Piedepgina"/>
    </w:pPr>
    <w:r>
      <w:rPr>
        <w:noProof/>
      </w:rPr>
      <w:drawing>
        <wp:anchor distT="0" distB="0" distL="114300" distR="114300" simplePos="0" relativeHeight="251658240" behindDoc="1" locked="0" layoutInCell="1" allowOverlap="1" wp14:anchorId="17B46050" wp14:editId="7DDFA31E">
          <wp:simplePos x="0" y="0"/>
          <wp:positionH relativeFrom="column">
            <wp:posOffset>-700453</wp:posOffset>
          </wp:positionH>
          <wp:positionV relativeFrom="paragraph">
            <wp:posOffset>-365005</wp:posOffset>
          </wp:positionV>
          <wp:extent cx="6778625" cy="942975"/>
          <wp:effectExtent l="0" t="0" r="0" b="0"/>
          <wp:wrapSquare wrapText="bothSides"/>
          <wp:docPr id="4" name="Picture 3" descr="Pie de pagina color sin SG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ie de pagina color sin SGS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4297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F2F8" w14:textId="77777777" w:rsidR="00093B20" w:rsidRDefault="00093B20" w:rsidP="00790F51">
      <w:pPr>
        <w:spacing w:line="240" w:lineRule="auto"/>
      </w:pPr>
      <w:r>
        <w:separator/>
      </w:r>
    </w:p>
  </w:footnote>
  <w:footnote w:type="continuationSeparator" w:id="0">
    <w:p w14:paraId="7354466A" w14:textId="77777777" w:rsidR="00093B20" w:rsidRDefault="00093B20" w:rsidP="00790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7204" w14:textId="77777777" w:rsidR="005C4180" w:rsidRDefault="005C4180" w:rsidP="00790F51">
    <w:pPr>
      <w:pStyle w:val="Encabezado"/>
      <w:jc w:val="center"/>
      <w:rPr>
        <w:b/>
        <w:lang w:val="es-MX"/>
      </w:rPr>
    </w:pPr>
    <w:r>
      <w:rPr>
        <w:rFonts w:ascii="Arial" w:hAnsi="Arial" w:cs="Arial"/>
        <w:noProof/>
        <w:sz w:val="16"/>
        <w:szCs w:val="16"/>
        <w:lang w:val="es-ES" w:eastAsia="es-ES"/>
      </w:rPr>
      <w:drawing>
        <wp:inline distT="0" distB="0" distL="0" distR="0" wp14:anchorId="20B2F499" wp14:editId="0C5E461C">
          <wp:extent cx="615696" cy="71932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SECR_GENERAL_OK!!!.JPG"/>
                  <pic:cNvPicPr/>
                </pic:nvPicPr>
                <pic:blipFill>
                  <a:blip r:embed="rId1">
                    <a:extLst>
                      <a:ext uri="{28A0092B-C50C-407E-A947-70E740481C1C}">
                        <a14:useLocalDpi xmlns:a14="http://schemas.microsoft.com/office/drawing/2010/main" val="0"/>
                      </a:ext>
                    </a:extLst>
                  </a:blip>
                  <a:stretch>
                    <a:fillRect/>
                  </a:stretch>
                </pic:blipFill>
                <pic:spPr>
                  <a:xfrm>
                    <a:off x="0" y="0"/>
                    <a:ext cx="615696" cy="719328"/>
                  </a:xfrm>
                  <a:prstGeom prst="rect">
                    <a:avLst/>
                  </a:prstGeom>
                </pic:spPr>
              </pic:pic>
            </a:graphicData>
          </a:graphic>
        </wp:inline>
      </w:drawing>
    </w:r>
  </w:p>
  <w:p w14:paraId="17E4B7FB" w14:textId="77777777" w:rsidR="005C4180" w:rsidRDefault="005C4180" w:rsidP="00790F51">
    <w:pPr>
      <w:pStyle w:val="Encabezado"/>
      <w:jc w:val="center"/>
      <w:rPr>
        <w:b/>
        <w:lang w:val="es-MX"/>
      </w:rPr>
    </w:pPr>
    <w:r w:rsidRPr="00790F51">
      <w:rPr>
        <w:b/>
        <w:lang w:val="es-MX"/>
      </w:rPr>
      <w:t xml:space="preserve">INFORME VIRTUALIZACIÓN </w:t>
    </w:r>
    <w:r>
      <w:rPr>
        <w:b/>
        <w:lang w:val="es-MX"/>
      </w:rPr>
      <w:t>DE TRÁMITES</w:t>
    </w:r>
  </w:p>
  <w:p w14:paraId="3C72D853" w14:textId="77777777" w:rsidR="005C4180" w:rsidRDefault="005C4180" w:rsidP="00790F51">
    <w:pPr>
      <w:pStyle w:val="Encabezado"/>
      <w:jc w:val="center"/>
      <w:rPr>
        <w:b/>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5AD"/>
    <w:multiLevelType w:val="hybridMultilevel"/>
    <w:tmpl w:val="EE22276E"/>
    <w:lvl w:ilvl="0" w:tplc="F142259C">
      <w:start w:val="1"/>
      <w:numFmt w:val="bullet"/>
      <w:pStyle w:val="ENESIMA-Vietanivel1"/>
      <w:lvlText w:val=""/>
      <w:lvlJc w:val="left"/>
      <w:pPr>
        <w:ind w:left="-778" w:hanging="360"/>
      </w:pPr>
      <w:rPr>
        <w:rFonts w:ascii="Wingdings" w:hAnsi="Wingdings" w:hint="default"/>
      </w:rPr>
    </w:lvl>
    <w:lvl w:ilvl="1" w:tplc="240A0003">
      <w:start w:val="1"/>
      <w:numFmt w:val="bullet"/>
      <w:lvlText w:val="o"/>
      <w:lvlJc w:val="left"/>
      <w:pPr>
        <w:ind w:left="-58" w:hanging="360"/>
      </w:pPr>
      <w:rPr>
        <w:rFonts w:ascii="Courier New" w:hAnsi="Courier New" w:cs="Courier New" w:hint="default"/>
      </w:rPr>
    </w:lvl>
    <w:lvl w:ilvl="2" w:tplc="240A0005" w:tentative="1">
      <w:start w:val="1"/>
      <w:numFmt w:val="bullet"/>
      <w:lvlText w:val=""/>
      <w:lvlJc w:val="left"/>
      <w:pPr>
        <w:ind w:left="662" w:hanging="360"/>
      </w:pPr>
      <w:rPr>
        <w:rFonts w:ascii="Wingdings" w:hAnsi="Wingdings" w:hint="default"/>
      </w:rPr>
    </w:lvl>
    <w:lvl w:ilvl="3" w:tplc="240A0001">
      <w:start w:val="1"/>
      <w:numFmt w:val="bullet"/>
      <w:lvlText w:val=""/>
      <w:lvlJc w:val="left"/>
      <w:pPr>
        <w:ind w:left="1382" w:hanging="360"/>
      </w:pPr>
      <w:rPr>
        <w:rFonts w:ascii="Symbol" w:hAnsi="Symbol" w:hint="default"/>
      </w:rPr>
    </w:lvl>
    <w:lvl w:ilvl="4" w:tplc="240A0003" w:tentative="1">
      <w:start w:val="1"/>
      <w:numFmt w:val="bullet"/>
      <w:lvlText w:val="o"/>
      <w:lvlJc w:val="left"/>
      <w:pPr>
        <w:ind w:left="2102" w:hanging="360"/>
      </w:pPr>
      <w:rPr>
        <w:rFonts w:ascii="Courier New" w:hAnsi="Courier New" w:cs="Courier New" w:hint="default"/>
      </w:rPr>
    </w:lvl>
    <w:lvl w:ilvl="5" w:tplc="240A0005" w:tentative="1">
      <w:start w:val="1"/>
      <w:numFmt w:val="bullet"/>
      <w:lvlText w:val=""/>
      <w:lvlJc w:val="left"/>
      <w:pPr>
        <w:ind w:left="2822" w:hanging="360"/>
      </w:pPr>
      <w:rPr>
        <w:rFonts w:ascii="Wingdings" w:hAnsi="Wingdings" w:hint="default"/>
      </w:rPr>
    </w:lvl>
    <w:lvl w:ilvl="6" w:tplc="240A0001" w:tentative="1">
      <w:start w:val="1"/>
      <w:numFmt w:val="bullet"/>
      <w:lvlText w:val=""/>
      <w:lvlJc w:val="left"/>
      <w:pPr>
        <w:ind w:left="3542" w:hanging="360"/>
      </w:pPr>
      <w:rPr>
        <w:rFonts w:ascii="Symbol" w:hAnsi="Symbol" w:hint="default"/>
      </w:rPr>
    </w:lvl>
    <w:lvl w:ilvl="7" w:tplc="240A0003" w:tentative="1">
      <w:start w:val="1"/>
      <w:numFmt w:val="bullet"/>
      <w:lvlText w:val="o"/>
      <w:lvlJc w:val="left"/>
      <w:pPr>
        <w:ind w:left="4262" w:hanging="360"/>
      </w:pPr>
      <w:rPr>
        <w:rFonts w:ascii="Courier New" w:hAnsi="Courier New" w:cs="Courier New" w:hint="default"/>
      </w:rPr>
    </w:lvl>
    <w:lvl w:ilvl="8" w:tplc="240A0005" w:tentative="1">
      <w:start w:val="1"/>
      <w:numFmt w:val="bullet"/>
      <w:lvlText w:val=""/>
      <w:lvlJc w:val="left"/>
      <w:pPr>
        <w:ind w:left="4982" w:hanging="360"/>
      </w:pPr>
      <w:rPr>
        <w:rFonts w:ascii="Wingdings" w:hAnsi="Wingdings" w:hint="default"/>
      </w:rPr>
    </w:lvl>
  </w:abstractNum>
  <w:abstractNum w:abstractNumId="1" w15:restartNumberingAfterBreak="0">
    <w:nsid w:val="18994B87"/>
    <w:multiLevelType w:val="hybridMultilevel"/>
    <w:tmpl w:val="CD9EA0F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790C17"/>
    <w:multiLevelType w:val="hybridMultilevel"/>
    <w:tmpl w:val="FBAEC508"/>
    <w:lvl w:ilvl="0" w:tplc="0706BB60">
      <w:numFmt w:val="bullet"/>
      <w:lvlText w:val=""/>
      <w:lvlJc w:val="left"/>
      <w:pPr>
        <w:ind w:left="1050" w:hanging="360"/>
      </w:pPr>
      <w:rPr>
        <w:rFonts w:ascii="Symbol" w:eastAsia="Times New Roman" w:hAnsi="Symbol" w:cs="Arial" w:hint="default"/>
      </w:rPr>
    </w:lvl>
    <w:lvl w:ilvl="1" w:tplc="240A0003" w:tentative="1">
      <w:start w:val="1"/>
      <w:numFmt w:val="bullet"/>
      <w:lvlText w:val="o"/>
      <w:lvlJc w:val="left"/>
      <w:pPr>
        <w:ind w:left="1770" w:hanging="360"/>
      </w:pPr>
      <w:rPr>
        <w:rFonts w:ascii="Courier New" w:hAnsi="Courier New" w:cs="Courier New" w:hint="default"/>
      </w:rPr>
    </w:lvl>
    <w:lvl w:ilvl="2" w:tplc="240A0005" w:tentative="1">
      <w:start w:val="1"/>
      <w:numFmt w:val="bullet"/>
      <w:lvlText w:val=""/>
      <w:lvlJc w:val="left"/>
      <w:pPr>
        <w:ind w:left="2490" w:hanging="360"/>
      </w:pPr>
      <w:rPr>
        <w:rFonts w:ascii="Wingdings" w:hAnsi="Wingdings" w:hint="default"/>
      </w:rPr>
    </w:lvl>
    <w:lvl w:ilvl="3" w:tplc="240A0001" w:tentative="1">
      <w:start w:val="1"/>
      <w:numFmt w:val="bullet"/>
      <w:lvlText w:val=""/>
      <w:lvlJc w:val="left"/>
      <w:pPr>
        <w:ind w:left="3210" w:hanging="360"/>
      </w:pPr>
      <w:rPr>
        <w:rFonts w:ascii="Symbol" w:hAnsi="Symbol" w:hint="default"/>
      </w:rPr>
    </w:lvl>
    <w:lvl w:ilvl="4" w:tplc="240A0003" w:tentative="1">
      <w:start w:val="1"/>
      <w:numFmt w:val="bullet"/>
      <w:lvlText w:val="o"/>
      <w:lvlJc w:val="left"/>
      <w:pPr>
        <w:ind w:left="3930" w:hanging="360"/>
      </w:pPr>
      <w:rPr>
        <w:rFonts w:ascii="Courier New" w:hAnsi="Courier New" w:cs="Courier New" w:hint="default"/>
      </w:rPr>
    </w:lvl>
    <w:lvl w:ilvl="5" w:tplc="240A0005" w:tentative="1">
      <w:start w:val="1"/>
      <w:numFmt w:val="bullet"/>
      <w:lvlText w:val=""/>
      <w:lvlJc w:val="left"/>
      <w:pPr>
        <w:ind w:left="4650" w:hanging="360"/>
      </w:pPr>
      <w:rPr>
        <w:rFonts w:ascii="Wingdings" w:hAnsi="Wingdings" w:hint="default"/>
      </w:rPr>
    </w:lvl>
    <w:lvl w:ilvl="6" w:tplc="240A0001" w:tentative="1">
      <w:start w:val="1"/>
      <w:numFmt w:val="bullet"/>
      <w:lvlText w:val=""/>
      <w:lvlJc w:val="left"/>
      <w:pPr>
        <w:ind w:left="5370" w:hanging="360"/>
      </w:pPr>
      <w:rPr>
        <w:rFonts w:ascii="Symbol" w:hAnsi="Symbol" w:hint="default"/>
      </w:rPr>
    </w:lvl>
    <w:lvl w:ilvl="7" w:tplc="240A0003" w:tentative="1">
      <w:start w:val="1"/>
      <w:numFmt w:val="bullet"/>
      <w:lvlText w:val="o"/>
      <w:lvlJc w:val="left"/>
      <w:pPr>
        <w:ind w:left="6090" w:hanging="360"/>
      </w:pPr>
      <w:rPr>
        <w:rFonts w:ascii="Courier New" w:hAnsi="Courier New" w:cs="Courier New" w:hint="default"/>
      </w:rPr>
    </w:lvl>
    <w:lvl w:ilvl="8" w:tplc="240A0005" w:tentative="1">
      <w:start w:val="1"/>
      <w:numFmt w:val="bullet"/>
      <w:lvlText w:val=""/>
      <w:lvlJc w:val="left"/>
      <w:pPr>
        <w:ind w:left="6810" w:hanging="360"/>
      </w:pPr>
      <w:rPr>
        <w:rFonts w:ascii="Wingdings" w:hAnsi="Wingdings" w:hint="default"/>
      </w:rPr>
    </w:lvl>
  </w:abstractNum>
  <w:abstractNum w:abstractNumId="3" w15:restartNumberingAfterBreak="0">
    <w:nsid w:val="39E953F6"/>
    <w:multiLevelType w:val="hybridMultilevel"/>
    <w:tmpl w:val="9E826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D827627"/>
    <w:multiLevelType w:val="hybridMultilevel"/>
    <w:tmpl w:val="97BC6F16"/>
    <w:lvl w:ilvl="0" w:tplc="E0CA425E">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F56D91"/>
    <w:multiLevelType w:val="hybridMultilevel"/>
    <w:tmpl w:val="B2E6D2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3FF0989"/>
    <w:multiLevelType w:val="multilevel"/>
    <w:tmpl w:val="6018DF54"/>
    <w:lvl w:ilvl="0">
      <w:start w:val="1"/>
      <w:numFmt w:val="decimal"/>
      <w:lvlText w:val="%1."/>
      <w:lvlJc w:val="left"/>
      <w:pPr>
        <w:ind w:left="720" w:hanging="360"/>
      </w:pPr>
      <w:rPr>
        <w:b/>
      </w:r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7" w15:restartNumberingAfterBreak="0">
    <w:nsid w:val="6BF43A8E"/>
    <w:multiLevelType w:val="hybridMultilevel"/>
    <w:tmpl w:val="2AAA359C"/>
    <w:lvl w:ilvl="0" w:tplc="E3B67D30">
      <w:numFmt w:val="bullet"/>
      <w:lvlText w:val=""/>
      <w:lvlJc w:val="left"/>
      <w:pPr>
        <w:ind w:left="420" w:hanging="360"/>
      </w:pPr>
      <w:rPr>
        <w:rFonts w:ascii="Symbol" w:eastAsia="Calibri" w:hAnsi="Symbo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8" w15:restartNumberingAfterBreak="0">
    <w:nsid w:val="7F3B440D"/>
    <w:multiLevelType w:val="hybridMultilevel"/>
    <w:tmpl w:val="EC8656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51"/>
    <w:rsid w:val="0002716C"/>
    <w:rsid w:val="00093B20"/>
    <w:rsid w:val="000C31A9"/>
    <w:rsid w:val="00171954"/>
    <w:rsid w:val="00210631"/>
    <w:rsid w:val="00215593"/>
    <w:rsid w:val="00302415"/>
    <w:rsid w:val="003104A7"/>
    <w:rsid w:val="003705C2"/>
    <w:rsid w:val="00491CCD"/>
    <w:rsid w:val="00512A30"/>
    <w:rsid w:val="00584607"/>
    <w:rsid w:val="005B35E7"/>
    <w:rsid w:val="005C4180"/>
    <w:rsid w:val="00651C3E"/>
    <w:rsid w:val="00654033"/>
    <w:rsid w:val="00735DAC"/>
    <w:rsid w:val="00790F51"/>
    <w:rsid w:val="007A5994"/>
    <w:rsid w:val="00893E11"/>
    <w:rsid w:val="008E5FC4"/>
    <w:rsid w:val="00900C95"/>
    <w:rsid w:val="00941F5F"/>
    <w:rsid w:val="009618D7"/>
    <w:rsid w:val="00972231"/>
    <w:rsid w:val="00A51201"/>
    <w:rsid w:val="00B45F1A"/>
    <w:rsid w:val="00BC4FF6"/>
    <w:rsid w:val="00C8296F"/>
    <w:rsid w:val="00C94F17"/>
    <w:rsid w:val="00D4110D"/>
    <w:rsid w:val="00DA0FB7"/>
    <w:rsid w:val="00DD6F1F"/>
    <w:rsid w:val="00E170CB"/>
    <w:rsid w:val="00ED5F4F"/>
    <w:rsid w:val="00F24208"/>
    <w:rsid w:val="00F6677C"/>
    <w:rsid w:val="64F72E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AFBC"/>
  <w15:chartTrackingRefBased/>
  <w15:docId w15:val="{5BD1C2DE-C3B4-4F8E-ACD8-062D2368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51"/>
    <w:pPr>
      <w:suppressAutoHyphens/>
      <w:spacing w:after="0" w:line="100" w:lineRule="atLeast"/>
    </w:pPr>
    <w:rPr>
      <w:rFonts w:ascii="Calibri" w:eastAsia="Calibri" w:hAnsi="Calibri" w:cs="Calibri"/>
      <w:sz w:val="20"/>
      <w:szCs w:val="20"/>
      <w:lang w:eastAsia="zh-CN"/>
    </w:rPr>
  </w:style>
  <w:style w:type="paragraph" w:styleId="Ttulo4">
    <w:name w:val="heading 4"/>
    <w:basedOn w:val="Normal"/>
    <w:next w:val="Normal"/>
    <w:link w:val="Ttulo4Car"/>
    <w:uiPriority w:val="9"/>
    <w:semiHidden/>
    <w:unhideWhenUsed/>
    <w:qFormat/>
    <w:rsid w:val="00E170CB"/>
    <w:pPr>
      <w:keepNext/>
      <w:spacing w:before="240" w:after="60" w:line="240" w:lineRule="auto"/>
      <w:outlineLvl w:val="3"/>
    </w:pPr>
    <w:rPr>
      <w:rFonts w:eastAsia="Times New Roman" w:cs="Times New Roman"/>
      <w:b/>
      <w:bCs/>
      <w:sz w:val="28"/>
      <w:szCs w:val="28"/>
      <w:lang w:val="es-ES"/>
    </w:rPr>
  </w:style>
  <w:style w:type="paragraph" w:styleId="Ttulo9">
    <w:name w:val="heading 9"/>
    <w:basedOn w:val="Normal"/>
    <w:next w:val="Normal"/>
    <w:link w:val="Ttulo9Car"/>
    <w:uiPriority w:val="9"/>
    <w:semiHidden/>
    <w:unhideWhenUsed/>
    <w:qFormat/>
    <w:rsid w:val="00491C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VIÑETA"/>
    <w:basedOn w:val="Normal"/>
    <w:link w:val="PrrafodelistaCar"/>
    <w:uiPriority w:val="1"/>
    <w:qFormat/>
    <w:rsid w:val="00790F51"/>
    <w:pPr>
      <w:spacing w:line="240" w:lineRule="auto"/>
      <w:ind w:left="720"/>
      <w:contextualSpacing/>
    </w:pPr>
    <w:rPr>
      <w:rFonts w:ascii="Times New Roman" w:eastAsia="Times New Roman" w:hAnsi="Times New Roman" w:cs="Times New Roman"/>
      <w:lang w:val="es-ES_tradnl"/>
    </w:rPr>
  </w:style>
  <w:style w:type="table" w:styleId="Tablaconcuadrcula">
    <w:name w:val="Table Grid"/>
    <w:basedOn w:val="Tablanormal"/>
    <w:uiPriority w:val="59"/>
    <w:rsid w:val="00790F51"/>
    <w:pPr>
      <w:widowControl w:val="0"/>
      <w:spacing w:after="0" w:line="240" w:lineRule="auto"/>
    </w:pPr>
    <w:rPr>
      <w:rFonts w:ascii="Times New Roman" w:eastAsia="Times New Roman" w:hAnsi="Times New Roman" w:cs="Times New Roman"/>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exto Car,VIÑETA Car"/>
    <w:basedOn w:val="Fuentedeprrafopredeter"/>
    <w:link w:val="Prrafodelista"/>
    <w:uiPriority w:val="1"/>
    <w:locked/>
    <w:rsid w:val="00790F51"/>
    <w:rPr>
      <w:rFonts w:ascii="Times New Roman" w:eastAsia="Times New Roman" w:hAnsi="Times New Roman" w:cs="Times New Roman"/>
      <w:sz w:val="20"/>
      <w:szCs w:val="20"/>
      <w:lang w:val="es-ES_tradnl" w:eastAsia="zh-CN"/>
    </w:rPr>
  </w:style>
  <w:style w:type="paragraph" w:styleId="Encabezado">
    <w:name w:val="header"/>
    <w:basedOn w:val="Normal"/>
    <w:link w:val="EncabezadoCar"/>
    <w:uiPriority w:val="99"/>
    <w:unhideWhenUsed/>
    <w:rsid w:val="00790F5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F51"/>
    <w:rPr>
      <w:rFonts w:ascii="Calibri" w:eastAsia="Calibri" w:hAnsi="Calibri" w:cs="Calibri"/>
      <w:sz w:val="20"/>
      <w:szCs w:val="20"/>
      <w:lang w:eastAsia="zh-CN"/>
    </w:rPr>
  </w:style>
  <w:style w:type="paragraph" w:styleId="Piedepgina">
    <w:name w:val="footer"/>
    <w:basedOn w:val="Normal"/>
    <w:link w:val="PiedepginaCar"/>
    <w:uiPriority w:val="99"/>
    <w:unhideWhenUsed/>
    <w:rsid w:val="00790F5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F51"/>
    <w:rPr>
      <w:rFonts w:ascii="Calibri" w:eastAsia="Calibri" w:hAnsi="Calibri" w:cs="Calibri"/>
      <w:sz w:val="20"/>
      <w:szCs w:val="20"/>
      <w:lang w:eastAsia="zh-CN"/>
    </w:rPr>
  </w:style>
  <w:style w:type="character" w:styleId="Hipervnculo">
    <w:name w:val="Hyperlink"/>
    <w:basedOn w:val="Fuentedeprrafopredeter"/>
    <w:uiPriority w:val="99"/>
    <w:semiHidden/>
    <w:unhideWhenUsed/>
    <w:rsid w:val="00F6677C"/>
    <w:rPr>
      <w:color w:val="0000FF"/>
      <w:u w:val="single"/>
    </w:rPr>
  </w:style>
  <w:style w:type="paragraph" w:customStyle="1" w:styleId="ENESIMA-Prrafo">
    <w:name w:val="ENESIMA - Párrafo"/>
    <w:basedOn w:val="Normal"/>
    <w:qFormat/>
    <w:rsid w:val="00735DAC"/>
    <w:pPr>
      <w:tabs>
        <w:tab w:val="right" w:pos="9639"/>
      </w:tabs>
      <w:suppressAutoHyphens w:val="0"/>
      <w:spacing w:after="120" w:line="240" w:lineRule="atLeast"/>
      <w:ind w:left="1134"/>
      <w:jc w:val="both"/>
    </w:pPr>
    <w:rPr>
      <w:rFonts w:ascii="Trebuchet MS" w:eastAsia="Times New Roman" w:hAnsi="Trebuchet MS" w:cs="Times New Roman"/>
      <w:sz w:val="18"/>
      <w:lang w:eastAsia="fr-FR"/>
    </w:rPr>
  </w:style>
  <w:style w:type="character" w:customStyle="1" w:styleId="ENESIMA-nfasis">
    <w:name w:val="ENESIMA - Énfasis"/>
    <w:qFormat/>
    <w:rsid w:val="00735DAC"/>
    <w:rPr>
      <w:rFonts w:ascii="Trebuchet MS" w:hAnsi="Trebuchet MS"/>
      <w:b/>
      <w:i/>
      <w:sz w:val="18"/>
    </w:rPr>
  </w:style>
  <w:style w:type="paragraph" w:customStyle="1" w:styleId="ENESIMA-Vietanivel1">
    <w:name w:val="ENESIMA - Viñeta nivel 1"/>
    <w:basedOn w:val="Normal"/>
    <w:qFormat/>
    <w:rsid w:val="00735DAC"/>
    <w:pPr>
      <w:numPr>
        <w:numId w:val="7"/>
      </w:numPr>
      <w:tabs>
        <w:tab w:val="left" w:pos="1560"/>
      </w:tabs>
      <w:suppressAutoHyphens w:val="0"/>
      <w:spacing w:after="120" w:line="240" w:lineRule="atLeast"/>
      <w:ind w:left="1559" w:hanging="425"/>
      <w:jc w:val="both"/>
    </w:pPr>
    <w:rPr>
      <w:rFonts w:ascii="Trebuchet MS" w:eastAsia="Times New Roman" w:hAnsi="Trebuchet MS" w:cs="Times New Roman"/>
      <w:sz w:val="18"/>
      <w:lang w:eastAsia="es-ES"/>
    </w:rPr>
  </w:style>
  <w:style w:type="paragraph" w:styleId="Textoindependiente">
    <w:name w:val="Body Text"/>
    <w:basedOn w:val="Normal"/>
    <w:link w:val="TextoindependienteCar"/>
    <w:rsid w:val="00ED5F4F"/>
    <w:pPr>
      <w:spacing w:line="240" w:lineRule="auto"/>
      <w:jc w:val="center"/>
    </w:pPr>
    <w:rPr>
      <w:rFonts w:ascii="Arial" w:eastAsia="Times New Roman" w:hAnsi="Arial" w:cs="Arial"/>
      <w:b/>
      <w:sz w:val="24"/>
      <w:szCs w:val="24"/>
      <w:lang w:val="es-ES"/>
    </w:rPr>
  </w:style>
  <w:style w:type="character" w:customStyle="1" w:styleId="TextoindependienteCar">
    <w:name w:val="Texto independiente Car"/>
    <w:basedOn w:val="Fuentedeprrafopredeter"/>
    <w:link w:val="Textoindependiente"/>
    <w:rsid w:val="00ED5F4F"/>
    <w:rPr>
      <w:rFonts w:ascii="Arial" w:eastAsia="Times New Roman" w:hAnsi="Arial" w:cs="Arial"/>
      <w:b/>
      <w:sz w:val="24"/>
      <w:szCs w:val="24"/>
      <w:lang w:val="es-ES" w:eastAsia="zh-CN"/>
    </w:rPr>
  </w:style>
  <w:style w:type="character" w:customStyle="1" w:styleId="Ttulo4Car">
    <w:name w:val="Título 4 Car"/>
    <w:basedOn w:val="Fuentedeprrafopredeter"/>
    <w:link w:val="Ttulo4"/>
    <w:uiPriority w:val="9"/>
    <w:semiHidden/>
    <w:rsid w:val="00E170CB"/>
    <w:rPr>
      <w:rFonts w:ascii="Calibri" w:eastAsia="Times New Roman" w:hAnsi="Calibri" w:cs="Times New Roman"/>
      <w:b/>
      <w:bCs/>
      <w:sz w:val="28"/>
      <w:szCs w:val="28"/>
      <w:lang w:val="es-ES" w:eastAsia="zh-CN"/>
    </w:rPr>
  </w:style>
  <w:style w:type="character" w:customStyle="1" w:styleId="Ttulo9Car">
    <w:name w:val="Título 9 Car"/>
    <w:basedOn w:val="Fuentedeprrafopredeter"/>
    <w:link w:val="Ttulo9"/>
    <w:rsid w:val="00491CCD"/>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557289">
      <w:bodyDiv w:val="1"/>
      <w:marLeft w:val="0"/>
      <w:marRight w:val="0"/>
      <w:marTop w:val="0"/>
      <w:marBottom w:val="0"/>
      <w:divBdr>
        <w:top w:val="none" w:sz="0" w:space="0" w:color="auto"/>
        <w:left w:val="none" w:sz="0" w:space="0" w:color="auto"/>
        <w:bottom w:val="none" w:sz="0" w:space="0" w:color="auto"/>
        <w:right w:val="none" w:sz="0" w:space="0" w:color="auto"/>
      </w:divBdr>
    </w:div>
    <w:div w:id="592082761">
      <w:bodyDiv w:val="1"/>
      <w:marLeft w:val="0"/>
      <w:marRight w:val="0"/>
      <w:marTop w:val="0"/>
      <w:marBottom w:val="0"/>
      <w:divBdr>
        <w:top w:val="none" w:sz="0" w:space="0" w:color="auto"/>
        <w:left w:val="none" w:sz="0" w:space="0" w:color="auto"/>
        <w:bottom w:val="none" w:sz="0" w:space="0" w:color="auto"/>
        <w:right w:val="none" w:sz="0" w:space="0" w:color="auto"/>
      </w:divBdr>
    </w:div>
    <w:div w:id="601959367">
      <w:bodyDiv w:val="1"/>
      <w:marLeft w:val="0"/>
      <w:marRight w:val="0"/>
      <w:marTop w:val="0"/>
      <w:marBottom w:val="0"/>
      <w:divBdr>
        <w:top w:val="none" w:sz="0" w:space="0" w:color="auto"/>
        <w:left w:val="none" w:sz="0" w:space="0" w:color="auto"/>
        <w:bottom w:val="none" w:sz="0" w:space="0" w:color="auto"/>
        <w:right w:val="none" w:sz="0" w:space="0" w:color="auto"/>
      </w:divBdr>
    </w:div>
    <w:div w:id="786659528">
      <w:bodyDiv w:val="1"/>
      <w:marLeft w:val="0"/>
      <w:marRight w:val="0"/>
      <w:marTop w:val="0"/>
      <w:marBottom w:val="0"/>
      <w:divBdr>
        <w:top w:val="none" w:sz="0" w:space="0" w:color="auto"/>
        <w:left w:val="none" w:sz="0" w:space="0" w:color="auto"/>
        <w:bottom w:val="none" w:sz="0" w:space="0" w:color="auto"/>
        <w:right w:val="none" w:sz="0" w:space="0" w:color="auto"/>
      </w:divBdr>
    </w:div>
    <w:div w:id="1454863624">
      <w:bodyDiv w:val="1"/>
      <w:marLeft w:val="0"/>
      <w:marRight w:val="0"/>
      <w:marTop w:val="0"/>
      <w:marBottom w:val="0"/>
      <w:divBdr>
        <w:top w:val="none" w:sz="0" w:space="0" w:color="auto"/>
        <w:left w:val="none" w:sz="0" w:space="0" w:color="auto"/>
        <w:bottom w:val="none" w:sz="0" w:space="0" w:color="auto"/>
        <w:right w:val="none" w:sz="0" w:space="0" w:color="auto"/>
      </w:divBdr>
    </w:div>
    <w:div w:id="1476409959">
      <w:bodyDiv w:val="1"/>
      <w:marLeft w:val="0"/>
      <w:marRight w:val="0"/>
      <w:marTop w:val="0"/>
      <w:marBottom w:val="0"/>
      <w:divBdr>
        <w:top w:val="none" w:sz="0" w:space="0" w:color="auto"/>
        <w:left w:val="none" w:sz="0" w:space="0" w:color="auto"/>
        <w:bottom w:val="none" w:sz="0" w:space="0" w:color="auto"/>
        <w:right w:val="none" w:sz="0" w:space="0" w:color="auto"/>
      </w:divBdr>
    </w:div>
    <w:div w:id="1749115720">
      <w:bodyDiv w:val="1"/>
      <w:marLeft w:val="0"/>
      <w:marRight w:val="0"/>
      <w:marTop w:val="0"/>
      <w:marBottom w:val="0"/>
      <w:divBdr>
        <w:top w:val="none" w:sz="0" w:space="0" w:color="auto"/>
        <w:left w:val="none" w:sz="0" w:space="0" w:color="auto"/>
        <w:bottom w:val="none" w:sz="0" w:space="0" w:color="auto"/>
        <w:right w:val="none" w:sz="0" w:space="0" w:color="auto"/>
      </w:divBdr>
    </w:div>
    <w:div w:id="1789200457">
      <w:bodyDiv w:val="1"/>
      <w:marLeft w:val="0"/>
      <w:marRight w:val="0"/>
      <w:marTop w:val="0"/>
      <w:marBottom w:val="0"/>
      <w:divBdr>
        <w:top w:val="none" w:sz="0" w:space="0" w:color="auto"/>
        <w:left w:val="none" w:sz="0" w:space="0" w:color="auto"/>
        <w:bottom w:val="none" w:sz="0" w:space="0" w:color="auto"/>
        <w:right w:val="none" w:sz="0" w:space="0" w:color="auto"/>
      </w:divBdr>
    </w:div>
    <w:div w:id="1796604329">
      <w:bodyDiv w:val="1"/>
      <w:marLeft w:val="0"/>
      <w:marRight w:val="0"/>
      <w:marTop w:val="0"/>
      <w:marBottom w:val="0"/>
      <w:divBdr>
        <w:top w:val="none" w:sz="0" w:space="0" w:color="auto"/>
        <w:left w:val="none" w:sz="0" w:space="0" w:color="auto"/>
        <w:bottom w:val="none" w:sz="0" w:space="0" w:color="auto"/>
        <w:right w:val="none" w:sz="0" w:space="0" w:color="auto"/>
      </w:divBdr>
    </w:div>
    <w:div w:id="1817408443">
      <w:bodyDiv w:val="1"/>
      <w:marLeft w:val="0"/>
      <w:marRight w:val="0"/>
      <w:marTop w:val="0"/>
      <w:marBottom w:val="0"/>
      <w:divBdr>
        <w:top w:val="none" w:sz="0" w:space="0" w:color="auto"/>
        <w:left w:val="none" w:sz="0" w:space="0" w:color="auto"/>
        <w:bottom w:val="none" w:sz="0" w:space="0" w:color="auto"/>
        <w:right w:val="none" w:sz="0" w:space="0" w:color="auto"/>
      </w:divBdr>
    </w:div>
    <w:div w:id="21402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endar.victimasbogota.gov.co/" TargetMode="External"/><Relationship Id="rId13" Type="http://schemas.openxmlformats.org/officeDocument/2006/relationships/image" Target="media/image4.pn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conceptosanitario.saludcapital.gov.co/index.php" TargetMode="External"/><Relationship Id="rId17" Type="http://schemas.openxmlformats.org/officeDocument/2006/relationships/hyperlink" Target="http://129.150.168.254/TRAMITES/faces/login.x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isbenweb.sdp.gov.co:84/solicitudes_sisben/ciudadano/tramite/menu-principal.xhtml" TargetMode="External"/><Relationship Id="rId10" Type="http://schemas.openxmlformats.org/officeDocument/2006/relationships/hyperlink" Target="http://fut.redp.edu.co/FUT-we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ercamacho\Desktop\DAFP\Tr&#225;mites%20Virtualizados%20-%20Reportados%20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Sectores </a:t>
            </a:r>
          </a:p>
          <a:p>
            <a:pPr>
              <a:defRPr/>
            </a:pPr>
            <a:r>
              <a:rPr lang="es-CO"/>
              <a:t>Trámites Virtualizados</a:t>
            </a:r>
          </a:p>
        </c:rich>
      </c:tx>
      <c:layout>
        <c:manualLayout>
          <c:xMode val="edge"/>
          <c:yMode val="edge"/>
          <c:x val="0.20433989268215363"/>
          <c:y val="4.885495400132972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067-4B44-B65B-A0AC2A7EC99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067-4B44-B65B-A0AC2A7EC99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067-4B44-B65B-A0AC2A7EC99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067-4B44-B65B-A0AC2A7EC99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067-4B44-B65B-A0AC2A7EC999}"/>
              </c:ext>
            </c:extLst>
          </c:dPt>
          <c:dLbls>
            <c:dLbl>
              <c:idx val="0"/>
              <c:layout>
                <c:manualLayout>
                  <c:x val="-2.5444492617818951E-2"/>
                  <c:y val="0.1045406255870448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067-4B44-B65B-A0AC2A7EC999}"/>
                </c:ext>
              </c:extLst>
            </c:dLbl>
            <c:dLbl>
              <c:idx val="1"/>
              <c:layout>
                <c:manualLayout>
                  <c:x val="-0.10812604019524211"/>
                  <c:y val="-5.060751327643007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067-4B44-B65B-A0AC2A7EC999}"/>
                </c:ext>
              </c:extLst>
            </c:dLbl>
            <c:dLbl>
              <c:idx val="2"/>
              <c:layout>
                <c:manualLayout>
                  <c:x val="9.8745472091299386E-2"/>
                  <c:y val="1.563743212719652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067-4B44-B65B-A0AC2A7EC999}"/>
                </c:ext>
              </c:extLst>
            </c:dLbl>
            <c:dLbl>
              <c:idx val="3"/>
              <c:layout>
                <c:manualLayout>
                  <c:x val="4.9713244103812067E-2"/>
                  <c:y val="9.31661408240843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067-4B44-B65B-A0AC2A7EC999}"/>
                </c:ext>
              </c:extLst>
            </c:dLbl>
            <c:dLbl>
              <c:idx val="4"/>
              <c:layout>
                <c:manualLayout>
                  <c:x val="2.5442814319613247E-2"/>
                  <c:y val="0.1045406255870448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067-4B44-B65B-A0AC2A7EC99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'15 tramites'!$I$4:$I$8</c:f>
              <c:strCache>
                <c:ptCount val="5"/>
                <c:pt idx="0">
                  <c:v>Gestión Publica</c:v>
                </c:pt>
                <c:pt idx="1">
                  <c:v>Educación</c:v>
                </c:pt>
                <c:pt idx="2">
                  <c:v>Salud</c:v>
                </c:pt>
                <c:pt idx="3">
                  <c:v>Planeación</c:v>
                </c:pt>
                <c:pt idx="4">
                  <c:v>Gobierno</c:v>
                </c:pt>
              </c:strCache>
            </c:strRef>
          </c:cat>
          <c:val>
            <c:numRef>
              <c:f>'15 tramites'!$J$4:$J$8</c:f>
              <c:numCache>
                <c:formatCode>General</c:formatCode>
                <c:ptCount val="5"/>
                <c:pt idx="0">
                  <c:v>1</c:v>
                </c:pt>
                <c:pt idx="1">
                  <c:v>8</c:v>
                </c:pt>
                <c:pt idx="2">
                  <c:v>4</c:v>
                </c:pt>
                <c:pt idx="3">
                  <c:v>1</c:v>
                </c:pt>
                <c:pt idx="4">
                  <c:v>1</c:v>
                </c:pt>
              </c:numCache>
            </c:numRef>
          </c:val>
          <c:extLst>
            <c:ext xmlns:c16="http://schemas.microsoft.com/office/drawing/2014/chart" uri="{C3380CC4-5D6E-409C-BE32-E72D297353CC}">
              <c16:uniqueId val="{0000000A-8067-4B44-B65B-A0AC2A7EC99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501455199508189"/>
          <c:y val="0.37057601518623934"/>
          <c:w val="0.25341959614612725"/>
          <c:h val="0.3919986209278313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3117</Words>
  <Characters>17147</Characters>
  <Application>Microsoft Office Word</Application>
  <DocSecurity>0</DocSecurity>
  <Lines>142</Lines>
  <Paragraphs>40</Paragraphs>
  <ScaleCrop>false</ScaleCrop>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Raul Camacho Rojas</dc:creator>
  <cp:keywords/>
  <dc:description/>
  <cp:lastModifiedBy>Administrador</cp:lastModifiedBy>
  <cp:revision>5</cp:revision>
  <cp:lastPrinted>2019-07-04T15:57:00Z</cp:lastPrinted>
  <dcterms:created xsi:type="dcterms:W3CDTF">2019-07-04T15:46:00Z</dcterms:created>
  <dcterms:modified xsi:type="dcterms:W3CDTF">2019-07-05T13:58:00Z</dcterms:modified>
</cp:coreProperties>
</file>