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rFonts w:ascii="Arial" w:cs="Arial" w:eastAsia="Arial" w:hAnsi="Arial"/>
          <w:b w:val="1"/>
          <w:color w:val="000000"/>
          <w:sz w:val="21"/>
          <w:szCs w:val="21"/>
          <w:rtl w:val="0"/>
        </w:rPr>
        <w:t xml:space="preserve">LUGAR:</w:t>
        <w:tab/>
      </w:r>
      <w:r w:rsidDel="00000000" w:rsidR="00000000" w:rsidRPr="00000000">
        <w:rPr>
          <w:rFonts w:ascii="Roboto" w:cs="Roboto" w:eastAsia="Roboto" w:hAnsi="Roboto"/>
          <w:color w:val="000000"/>
          <w:sz w:val="18"/>
          <w:szCs w:val="18"/>
          <w:highlight w:val="white"/>
          <w:rtl w:val="0"/>
        </w:rPr>
        <w:t xml:space="preserve">meet.google.com/jzt-nogn-yav</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194310</wp:posOffset>
            </wp:positionH>
            <wp:positionV relativeFrom="paragraph">
              <wp:posOffset>-1081404</wp:posOffset>
            </wp:positionV>
            <wp:extent cx="777875" cy="77787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7875" cy="77787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rPr>
          <w:color w:val="000000"/>
          <w:u w:val="single"/>
        </w:rPr>
      </w:pPr>
      <w:r w:rsidDel="00000000" w:rsidR="00000000" w:rsidRPr="00000000">
        <w:rPr>
          <w:rFonts w:ascii="Arial" w:cs="Arial" w:eastAsia="Arial" w:hAnsi="Arial"/>
          <w:b w:val="1"/>
          <w:color w:val="000000"/>
          <w:sz w:val="21"/>
          <w:szCs w:val="21"/>
          <w:rtl w:val="0"/>
        </w:rPr>
        <w:t xml:space="preserve">FECHA:</w:t>
        <w:tab/>
      </w:r>
      <w:r w:rsidDel="00000000" w:rsidR="00000000" w:rsidRPr="00000000">
        <w:rPr>
          <w:rFonts w:ascii="Arial" w:cs="Arial" w:eastAsia="Arial" w:hAnsi="Arial"/>
          <w:color w:val="000000"/>
          <w:sz w:val="21"/>
          <w:szCs w:val="21"/>
          <w:rtl w:val="0"/>
        </w:rPr>
        <w:t xml:space="preserve">23</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color w:val="000000"/>
          <w:sz w:val="21"/>
          <w:szCs w:val="21"/>
          <w:rtl w:val="0"/>
        </w:rPr>
        <w:t xml:space="preserve">24 y 29 de julio de 2024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rFonts w:ascii="Arial" w:cs="Arial" w:eastAsia="Arial" w:hAnsi="Arial"/>
          <w:b w:val="1"/>
          <w:color w:val="000000"/>
          <w:sz w:val="21"/>
          <w:szCs w:val="21"/>
          <w:rtl w:val="0"/>
        </w:rPr>
        <w:t xml:space="preserve">HORA: </w:t>
        <w:tab/>
      </w:r>
      <w:r w:rsidDel="00000000" w:rsidR="00000000" w:rsidRPr="00000000">
        <w:rPr>
          <w:rFonts w:ascii="Arial" w:cs="Arial" w:eastAsia="Arial" w:hAnsi="Arial"/>
          <w:color w:val="000000"/>
          <w:sz w:val="21"/>
          <w:szCs w:val="21"/>
          <w:rtl w:val="0"/>
        </w:rPr>
        <w:t xml:space="preserve">3:00 pm a 6:00 pm</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rFonts w:ascii="Arial" w:cs="Arial" w:eastAsia="Arial" w:hAnsi="Arial"/>
          <w:b w:val="1"/>
          <w:color w:val="000000"/>
          <w:sz w:val="21"/>
          <w:szCs w:val="21"/>
          <w:rtl w:val="0"/>
        </w:rPr>
        <w:t xml:space="preserve">OBJETIVO O TEMA: </w:t>
      </w:r>
      <w:r w:rsidDel="00000000" w:rsidR="00000000" w:rsidRPr="00000000">
        <w:rPr>
          <w:rFonts w:ascii="Arial" w:cs="Arial" w:eastAsia="Arial" w:hAnsi="Arial"/>
          <w:color w:val="000000"/>
          <w:sz w:val="21"/>
          <w:szCs w:val="21"/>
          <w:rtl w:val="0"/>
        </w:rPr>
        <w:t xml:space="preserve">Alineamiento de la Política Pública Raizal - sector cultura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ab/>
        <w:tab/>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La información y los datos suministrados son confidenciales, serán usados con fines estadísticos y para envío de información institucional relacionada con el asunto de la reunión. “Ley 1581 de 2012”. Cuando este formato se diligencie de forma física, se debe hacer en letra clara y legible y con esfero de tinta negra para que sea entregado posteriormente y de manera obligatoria al Grupo Interno de Trabajo de Servicios Administrativos-Área de gestión documental con el fin de realizar su digitalización y registro en el aplicativo de gestión documental - Orfeo.</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i w:val="1"/>
          <w:color w:val="000000"/>
          <w:sz w:val="16"/>
          <w:szCs w:val="1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w:cs="Arial" w:eastAsia="Arial" w:hAnsi="Arial"/>
          <w:i w:val="1"/>
          <w:color w:val="000000"/>
          <w:sz w:val="16"/>
          <w:szCs w:val="16"/>
        </w:rPr>
      </w:pPr>
      <w:r w:rsidDel="00000000" w:rsidR="00000000" w:rsidRPr="00000000">
        <w:rPr>
          <w:rtl w:val="0"/>
        </w:rPr>
      </w:r>
    </w:p>
    <w:tbl>
      <w:tblPr>
        <w:tblStyle w:val="Table1"/>
        <w:tblW w:w="9975.0" w:type="dxa"/>
        <w:jc w:val="left"/>
        <w:tblLayout w:type="fixed"/>
        <w:tblLook w:val="0400"/>
      </w:tblPr>
      <w:tblGrid>
        <w:gridCol w:w="3238"/>
        <w:gridCol w:w="1462"/>
        <w:gridCol w:w="1425"/>
        <w:gridCol w:w="3850"/>
        <w:tblGridChange w:id="0">
          <w:tblGrid>
            <w:gridCol w:w="3238"/>
            <w:gridCol w:w="1462"/>
            <w:gridCol w:w="1425"/>
            <w:gridCol w:w="3850"/>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ASISTENTES A LA REUNIÓN</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Arial" w:cs="Arial" w:eastAsia="Arial" w:hAnsi="Arial"/>
                <w:i w:val="1"/>
                <w:color w:val="000000"/>
                <w:sz w:val="14"/>
                <w:szCs w:val="14"/>
              </w:rPr>
            </w:pPr>
            <w:r w:rsidDel="00000000" w:rsidR="00000000" w:rsidRPr="00000000">
              <w:rPr>
                <w:rFonts w:ascii="Arial" w:cs="Arial" w:eastAsia="Arial" w:hAnsi="Arial"/>
                <w:i w:val="1"/>
                <w:color w:val="000000"/>
                <w:sz w:val="14"/>
                <w:szCs w:val="14"/>
                <w:rtl w:val="0"/>
              </w:rPr>
              <w:t xml:space="preserve">(Si son más de cinco participantes anexar registro de asistencia)</w:t>
            </w:r>
          </w:p>
        </w:tc>
      </w:tr>
      <w:tr>
        <w:trPr>
          <w:cantSplit w:val="0"/>
          <w:tblHeader w:val="0"/>
        </w:trPr>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NOMBRE</w:t>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CARGO</w:t>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EXTENSIÓN/</w:t>
            </w:r>
            <w:r w:rsidDel="00000000" w:rsidR="00000000" w:rsidRPr="00000000">
              <w:rPr>
                <w:rFonts w:ascii="Arial" w:cs="Arial" w:eastAsia="Arial" w:hAnsi="Arial"/>
                <w:b w:val="1"/>
                <w:sz w:val="21"/>
                <w:szCs w:val="21"/>
                <w:rtl w:val="0"/>
              </w:rPr>
              <w:t xml:space="preserve">CELULAR</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bookmarkStart w:colFirst="0" w:colLast="0" w:name="_heading=h.gjdgxs" w:id="0"/>
            <w:bookmarkEnd w:id="0"/>
            <w:r w:rsidDel="00000000" w:rsidR="00000000" w:rsidRPr="00000000">
              <w:rPr>
                <w:rFonts w:ascii="Arial" w:cs="Arial" w:eastAsia="Arial" w:hAnsi="Arial"/>
                <w:b w:val="1"/>
                <w:color w:val="000000"/>
                <w:sz w:val="21"/>
                <w:szCs w:val="21"/>
                <w:rtl w:val="0"/>
              </w:rPr>
              <w:t xml:space="preserve">CORREO </w:t>
            </w:r>
            <w:r w:rsidDel="00000000" w:rsidR="00000000" w:rsidRPr="00000000">
              <w:rPr>
                <w:rFonts w:ascii="Arial" w:cs="Arial" w:eastAsia="Arial" w:hAnsi="Arial"/>
                <w:b w:val="1"/>
                <w:sz w:val="21"/>
                <w:szCs w:val="21"/>
                <w:rtl w:val="0"/>
              </w:rPr>
              <w:t xml:space="preserve">ELECTRÓNICO</w:t>
            </w:r>
            <w:r w:rsidDel="00000000" w:rsidR="00000000" w:rsidRPr="00000000">
              <w:rPr>
                <w:rtl w:val="0"/>
              </w:rPr>
            </w:r>
          </w:p>
        </w:tc>
      </w:tr>
      <w:tr>
        <w:trPr>
          <w:cantSplit w:val="0"/>
          <w:trHeight w:val="1889" w:hRule="atLeast"/>
          <w:tblHeader w:val="0"/>
        </w:trPr>
        <w:tc>
          <w:tcPr>
            <w:gridSpan w:val="4"/>
            <w:tcBorders>
              <w:left w:color="000000" w:space="0" w:sz="4" w:val="single"/>
              <w:right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Se anexa listado de asistencia virtual</w:t>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Registrar firmas electrónicamente por el aplicativo ORFEO</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8940"/>
        </w:tabs>
        <w:spacing w:after="12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ab/>
      </w:r>
    </w:p>
    <w:p w:rsidR="00000000" w:rsidDel="00000000" w:rsidP="00000000" w:rsidRDefault="00000000" w:rsidRPr="00000000" w14:paraId="00000018">
      <w:pPr>
        <w:widowControl w:val="1"/>
        <w:rPr>
          <w:rFonts w:ascii="Arial" w:cs="Arial" w:eastAsia="Arial" w:hAnsi="Arial"/>
          <w:i w:val="1"/>
          <w:color w:val="aeaaaa"/>
          <w:sz w:val="14"/>
          <w:szCs w:val="14"/>
        </w:rPr>
      </w:pPr>
      <w:r w:rsidDel="00000000" w:rsidR="00000000" w:rsidRPr="00000000">
        <w:rPr>
          <w:rFonts w:ascii="Arial" w:cs="Arial" w:eastAsia="Arial" w:hAnsi="Arial"/>
          <w:b w:val="1"/>
          <w:color w:val="000000"/>
          <w:sz w:val="21"/>
          <w:szCs w:val="21"/>
          <w:rtl w:val="0"/>
        </w:rPr>
        <w:t xml:space="preserve">DESARROLLO DE LA REUNIÓN </w:t>
      </w:r>
      <w:r w:rsidDel="00000000" w:rsidR="00000000" w:rsidRPr="00000000">
        <w:rPr>
          <w:rFonts w:ascii="Arial" w:cs="Arial" w:eastAsia="Arial" w:hAnsi="Arial"/>
          <w:i w:val="1"/>
          <w:color w:val="aeaaaa"/>
          <w:sz w:val="14"/>
          <w:szCs w:val="14"/>
          <w:rtl w:val="0"/>
        </w:rPr>
        <w:t xml:space="preserve">(Aquí se describen los puntos tratados y conclusiones. Los textos deben ser redactados en tiempo pasado, exceptuando las partes que deban contener instrucciones o compromisos, los cuales pueden ser redactados en otros tiempos verbales. Este espacio se puede ampliar de acuerdo con la extensión de la reunión).</w:t>
      </w:r>
    </w:p>
    <w:p w:rsidR="00000000" w:rsidDel="00000000" w:rsidP="00000000" w:rsidRDefault="00000000" w:rsidRPr="00000000" w14:paraId="00000019">
      <w:pPr>
        <w:widowControl w:val="1"/>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A">
      <w:pPr>
        <w:widowControl w:val="1"/>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Para el desarrollo del proceso de alineamiento de política raizal se establecen dos franjas horarias en las que el sector se divide por entidades buscando tener un número equitativo de productos por día, y de esta forma, llegar a unos acuerdos bajo análisis claros y en beneficio de la población sin tener espacios extensos que desgastan a las partes intervinientes.  </w:t>
      </w:r>
    </w:p>
    <w:p w:rsidR="00000000" w:rsidDel="00000000" w:rsidP="00000000" w:rsidRDefault="00000000" w:rsidRPr="00000000" w14:paraId="0000001B">
      <w:pPr>
        <w:widowControl w:val="1"/>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C">
      <w:pPr>
        <w:widowControl w:val="1"/>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De acuerdo a lo anterior, inicia su presentación las siguientes instituciones:</w:t>
      </w:r>
    </w:p>
    <w:p w:rsidR="00000000" w:rsidDel="00000000" w:rsidP="00000000" w:rsidRDefault="00000000" w:rsidRPr="00000000" w14:paraId="0000001D">
      <w:pPr>
        <w:widowControl w:val="1"/>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E">
      <w:pPr>
        <w:widowControl w:val="1"/>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23 de julio</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1. Secretaría Distrital de Cultura, Recreación y Deporte - SCRD</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2. Instituto Distrital de las Artes - IDARTES</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2">
      <w:pPr>
        <w:widowControl w:val="1"/>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2</w:t>
      </w:r>
      <w:r w:rsidDel="00000000" w:rsidR="00000000" w:rsidRPr="00000000">
        <w:rPr>
          <w:rFonts w:ascii="Arial" w:cs="Arial" w:eastAsia="Arial" w:hAnsi="Arial"/>
          <w:b w:val="1"/>
          <w:sz w:val="21"/>
          <w:szCs w:val="21"/>
          <w:rtl w:val="0"/>
        </w:rPr>
        <w:t xml:space="preserve">4</w:t>
      </w:r>
      <w:r w:rsidDel="00000000" w:rsidR="00000000" w:rsidRPr="00000000">
        <w:rPr>
          <w:rFonts w:ascii="Arial" w:cs="Arial" w:eastAsia="Arial" w:hAnsi="Arial"/>
          <w:b w:val="1"/>
          <w:color w:val="000000"/>
          <w:sz w:val="21"/>
          <w:szCs w:val="21"/>
          <w:rtl w:val="0"/>
        </w:rPr>
        <w:t xml:space="preserve"> de julio</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3. Instituto Distrital de Recreación y Deporte - IDRD</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4. Instituto Distrital de Patrimonio Cultural - IDPC</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5. Fundación Gilberto Alzate Avendaño - FUGA</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6. Orquesta Filarmónica de Bogotá - OFB</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Agenda:</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1. Presentación de los miembros de la organización ORFA, entidades del sector cultura, Secretaría de Gobierno, entidades de control y Ministerio Público.</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2. Presentación metodología del espacio.</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3. Compromisos, varios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Metodología:</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1. Lectura del producto, programación (cuando aplique) y los costos indicativos.</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2. Revisión de las acciones PIAA que se encuentran en proceso de transición y bajo aprobación de la comunidad por estar contenido, también, en la Política Pública Raizal. </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3. Análisis de la comunidad y respuesta frente a lo presentado.</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4. Acuerdos</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bl>
      <w:tblPr>
        <w:tblStyle w:val="Table2"/>
        <w:tblW w:w="99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99"/>
        <w:tblGridChange w:id="0">
          <w:tblGrid>
            <w:gridCol w:w="2263"/>
            <w:gridCol w:w="7699"/>
          </w:tblGrid>
        </w:tblGridChange>
      </w:tblGrid>
      <w:tr>
        <w:trPr>
          <w:cantSplit w:val="0"/>
          <w:trHeight w:val="701.9414062499993" w:hRule="atLeast"/>
          <w:tblHeader w:val="0"/>
        </w:trPr>
        <w:tc>
          <w:tcPr>
            <w:shd w:fill="d9e2f3" w:val="clear"/>
          </w:tcPr>
          <w:p w:rsidR="00000000" w:rsidDel="00000000" w:rsidP="00000000" w:rsidRDefault="00000000" w:rsidRPr="00000000" w14:paraId="00000036">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ENTIDAD</w:t>
            </w:r>
          </w:p>
        </w:tc>
        <w:tc>
          <w:tcPr>
            <w:shd w:fill="d9e2f3" w:val="clear"/>
          </w:tcPr>
          <w:p w:rsidR="00000000" w:rsidDel="00000000" w:rsidP="00000000" w:rsidRDefault="00000000" w:rsidRPr="00000000" w14:paraId="00000038">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DESARROLLO DEL PROCESO DE ALINEAMIENTO DE POLÍTICA RAIZAL</w:t>
            </w:r>
          </w:p>
          <w:p w:rsidR="00000000" w:rsidDel="00000000" w:rsidP="00000000" w:rsidRDefault="00000000" w:rsidRPr="00000000" w14:paraId="0000003A">
            <w:pPr>
              <w:jc w:val="center"/>
              <w:rPr>
                <w:rFonts w:ascii="Arial" w:cs="Arial" w:eastAsia="Arial" w:hAnsi="Arial"/>
                <w:color w:val="000000"/>
                <w:sz w:val="20"/>
                <w:szCs w:val="20"/>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 Secretaría Distrital de Cultura, Recreación y Deporte - SCRD</w:t>
            </w:r>
          </w:p>
          <w:p w:rsidR="00000000" w:rsidDel="00000000" w:rsidP="00000000" w:rsidRDefault="00000000" w:rsidRPr="00000000" w14:paraId="0000003C">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3D">
            <w:pPr>
              <w:jc w:val="both"/>
              <w:rPr>
                <w:rFonts w:ascii="Arial" w:cs="Arial" w:eastAsia="Arial" w:hAnsi="Arial"/>
                <w:b w:val="1"/>
                <w:color w:val="000000"/>
                <w:sz w:val="20"/>
                <w:szCs w:val="20"/>
              </w:rPr>
            </w:pPr>
            <w:r w:rsidDel="00000000" w:rsidR="00000000" w:rsidRPr="00000000">
              <w:rPr>
                <w:rFonts w:ascii="Arial" w:cs="Arial" w:eastAsia="Arial" w:hAnsi="Arial"/>
                <w:b w:val="1"/>
                <w:i w:val="1"/>
                <w:sz w:val="20"/>
                <w:szCs w:val="20"/>
                <w:rtl w:val="0"/>
              </w:rPr>
              <w:t xml:space="preserve">Producto No.</w:t>
            </w:r>
            <w:r w:rsidDel="00000000" w:rsidR="00000000" w:rsidRPr="00000000">
              <w:rPr>
                <w:rFonts w:ascii="Arial" w:cs="Arial" w:eastAsia="Arial" w:hAnsi="Arial"/>
                <w:b w:val="1"/>
                <w:i w:val="1"/>
                <w:color w:val="000000"/>
                <w:sz w:val="20"/>
                <w:szCs w:val="20"/>
                <w:rtl w:val="0"/>
              </w:rPr>
              <w:t xml:space="preserve">  1.1.13.  Acciones de promoción y fortalecimiento de prácticas artísticas y/o culturales para la difusión y visibilización del pueblo Raizal, concertado con la instancia de representación Raizal de Bogotá o que haga sus veces.</w:t>
            </w:r>
            <w:r w:rsidDel="00000000" w:rsidR="00000000" w:rsidRPr="00000000">
              <w:rPr>
                <w:rtl w:val="0"/>
              </w:rPr>
            </w:r>
          </w:p>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sz w:val="20"/>
                <w:szCs w:val="20"/>
                <w:rtl w:val="0"/>
              </w:rPr>
              <w:t xml:space="preserve"> Es un producto de política nuevo que será ejecutado en 2024 mediante el mecanismo de invitación focalizada de políticas públicas del pueblo raizal, con un presupuesto programado de $20 millones el cual tendrá incrementos anuales del IPC del 10% hasta la vigencia 2035 que finaliza la política. </w:t>
            </w:r>
          </w:p>
          <w:p w:rsidR="00000000" w:rsidDel="00000000" w:rsidP="00000000" w:rsidRDefault="00000000" w:rsidRPr="00000000" w14:paraId="00000040">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0"/>
                <w:szCs w:val="20"/>
              </w:rPr>
            </w:pPr>
            <w:r w:rsidDel="00000000" w:rsidR="00000000" w:rsidRPr="00000000">
              <w:rPr>
                <w:rFonts w:ascii="Arial" w:cs="Arial" w:eastAsia="Arial" w:hAnsi="Arial"/>
                <w:b w:val="1"/>
                <w:i w:val="1"/>
                <w:color w:val="000000"/>
                <w:sz w:val="20"/>
                <w:szCs w:val="20"/>
                <w:rtl w:val="0"/>
              </w:rPr>
              <w:t xml:space="preserve">Compromisos:</w:t>
            </w:r>
            <w:r w:rsidDel="00000000" w:rsidR="00000000" w:rsidRPr="00000000">
              <w:rPr>
                <w:rFonts w:ascii="Arial" w:cs="Arial" w:eastAsia="Arial" w:hAnsi="Arial"/>
                <w:color w:val="000000"/>
                <w:sz w:val="20"/>
                <w:szCs w:val="20"/>
                <w:rtl w:val="0"/>
              </w:rPr>
              <w:t xml:space="preserve"> Citar a </w:t>
            </w:r>
            <w:r w:rsidDel="00000000" w:rsidR="00000000" w:rsidRPr="00000000">
              <w:rPr>
                <w:rFonts w:ascii="Arial" w:cs="Arial" w:eastAsia="Arial" w:hAnsi="Arial"/>
                <w:sz w:val="20"/>
                <w:szCs w:val="20"/>
                <w:rtl w:val="0"/>
              </w:rPr>
              <w:t xml:space="preserve">mesa técnica virtual para el día 8 de agosto de 9:00 am a 10:30 am, con el objetivo de desarrollar las acciones necesarias que materialicen este producto, así como el cronograma de la invitación focalizada para el cumplimiento del mismo por parte de la comunidad.</w:t>
            </w:r>
          </w:p>
          <w:p w:rsidR="00000000" w:rsidDel="00000000" w:rsidP="00000000" w:rsidRDefault="00000000" w:rsidRPr="00000000" w14:paraId="00000042">
            <w:pPr>
              <w:jc w:val="both"/>
              <w:rPr>
                <w:rFonts w:ascii="Arial" w:cs="Arial" w:eastAsia="Arial" w:hAnsi="Arial"/>
                <w:sz w:val="20"/>
                <w:szCs w:val="20"/>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4">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5.1.13.  Estrategia de visibilización de las prácticas del arte, la cultura y el patrimonio inmaterial del pueblo Raizal de Bogotá, concertado con la instancia distrital del pueblo Raizal.</w:t>
            </w:r>
          </w:p>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sz w:val="20"/>
                <w:szCs w:val="20"/>
                <w:rtl w:val="0"/>
              </w:rPr>
              <w:t xml:space="preserve"> Este producto de política se viene desarrollando desde la acción afirmativa relacionada con la invitación de “Comunicación Étnica” que tiene un valor de $20 millones para este año, por lo cual, la SCRD solicita aprobación de parte del pueblo raizal para que la acción afirmativa se convierta en un producto de la política teniendo en cuenta las siguientes claridades:</w:t>
            </w:r>
          </w:p>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numPr>
                <w:ilvl w:val="0"/>
                <w:numId w:val="4"/>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Los recursos ejecutados a partir del 1 de junio de 2024, hacen parte del actual Plan Distrital de Desarrollo “Bogotá Camina Segura”, teniendo en cuenta que la armonización presupuestal por el cambio de la administración distrital no permite adicionar recursos entre diferentes planes de desarrollo obligando a reprogramar los presupuestos y trámites administrativos en razón de su cumplimiento.</w:t>
            </w:r>
          </w:p>
          <w:p w:rsidR="00000000" w:rsidDel="00000000" w:rsidP="00000000" w:rsidRDefault="00000000" w:rsidRPr="00000000" w14:paraId="00000049">
            <w:pPr>
              <w:numPr>
                <w:ilvl w:val="0"/>
                <w:numId w:val="4"/>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Previendo la armonización presupuestal, la SCRD programa dentro del marco de la política pública raizal la ejecución del producto a partir del segundo semestre de 2024. De esta forma se garantiza que no exista afectación tanto en el presupuesto como en los objetivos previstos por la organización ORFA relacionados a esta acción.</w:t>
            </w:r>
          </w:p>
          <w:p w:rsidR="00000000" w:rsidDel="00000000" w:rsidP="00000000" w:rsidRDefault="00000000" w:rsidRPr="00000000" w14:paraId="0000004A">
            <w:pPr>
              <w:numPr>
                <w:ilvl w:val="0"/>
                <w:numId w:val="4"/>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 el marco del informe de PIAA del pueblo raizal que se entrega a la Secretaría Distrital de Gobierno, la acción afirmativa va con ejecución presupuestal de cero pesos por las razones antes expuestas. </w:t>
            </w:r>
          </w:p>
          <w:p w:rsidR="00000000" w:rsidDel="00000000" w:rsidP="00000000" w:rsidRDefault="00000000" w:rsidRPr="00000000" w14:paraId="0000004B">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producto tendrá incrementos anuales del IPC del 10% hasta la vigencia 2035 que finaliza la política.</w:t>
            </w:r>
          </w:p>
          <w:p w:rsidR="00000000" w:rsidDel="00000000" w:rsidP="00000000" w:rsidRDefault="00000000" w:rsidRPr="00000000" w14:paraId="0000004C">
            <w:pPr>
              <w:numPr>
                <w:ilvl w:val="0"/>
                <w:numId w:val="4"/>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La comunidad raizal en cabeza de sus representantes aprueba el producto de política de acuerdo a la programación y desarrollo presentado por la SCRD.</w:t>
            </w:r>
          </w:p>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A partir de 2025 el producto será ejecutado bajo la modalidad de invitación focalizada para implementación de la política pública raizal, permitiendo aminorar los tiempos administrativos, la documentación y teniendo como un primer desembolso el equivalente al 90% del valor total programado.</w:t>
            </w:r>
          </w:p>
          <w:p w:rsidR="00000000" w:rsidDel="00000000" w:rsidP="00000000" w:rsidRDefault="00000000" w:rsidRPr="00000000" w14:paraId="0000004F">
            <w:pPr>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1">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5.1.17. Anualmente apoyar técnica y financieramente la conmemoración de la Semana Raizal en Bogotá.</w:t>
            </w:r>
          </w:p>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Desarrollo:</w:t>
            </w:r>
            <w:r w:rsidDel="00000000" w:rsidR="00000000" w:rsidRPr="00000000">
              <w:rPr>
                <w:rFonts w:ascii="Arial" w:cs="Arial" w:eastAsia="Arial" w:hAnsi="Arial"/>
                <w:sz w:val="20"/>
                <w:szCs w:val="20"/>
                <w:rtl w:val="0"/>
              </w:rPr>
              <w:t xml:space="preserve"> Este producto de política se viene desarrollando desde la acción afirmativa relacionada con el apoyo técnico y financiero a la “Semana Raizal” que tiene un valor de $25 millones para este año, por lo cual, la SCRD solicita aprobación de parte del pueblo raizal para que la acción afirmativa pase a ser un producto de la política teniendo en cuenta las siguientes claridades:</w:t>
            </w:r>
          </w:p>
          <w:p w:rsidR="00000000" w:rsidDel="00000000" w:rsidP="00000000" w:rsidRDefault="00000000" w:rsidRPr="00000000" w14:paraId="0000005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recursos ejecutados a partir del 1 de junio de 2024, hacen parte del actual Plan Distrital de Desarrollo “Bogotá Camina Segura”, teniendo en cuenta que la armonización presupuestal por el cambio de la administración distrital no permite adicionar recursos entre diferentes planes de desarrollo obligando a reprogramar los presupuestos y trámites administrativos en razón de su cumplimiento.</w:t>
            </w:r>
          </w:p>
          <w:p w:rsidR="00000000" w:rsidDel="00000000" w:rsidP="00000000" w:rsidRDefault="00000000" w:rsidRPr="00000000" w14:paraId="00000056">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Previendo la armonización presupuestal, la SCRD programa dentro del marco de la política pública raizal la ejecución del producto a partir del segundo semestre de 2024. De esta forma se garantiza que no exista afectación tanto en el presupuesto como en los objetivos previstos por la organización ORFA relacionados a esta acción.</w:t>
            </w:r>
          </w:p>
          <w:p w:rsidR="00000000" w:rsidDel="00000000" w:rsidP="00000000" w:rsidRDefault="00000000" w:rsidRPr="00000000" w14:paraId="00000057">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marco del informe de PIAA del pueblo raizal que se entrega a la Secretaría Distrital de Gobierno, la acción afirmativa va con ejecución presupuestal de cero pesos por las razones antes expuestas. </w:t>
            </w:r>
          </w:p>
          <w:p w:rsidR="00000000" w:rsidDel="00000000" w:rsidP="00000000" w:rsidRDefault="00000000" w:rsidRPr="00000000" w14:paraId="00000058">
            <w:pPr>
              <w:numPr>
                <w:ilvl w:val="0"/>
                <w:numId w:val="1"/>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Los recursos programados en este producto de política pública están estipulados por valor de $30 millones de pesos para ejecución a partir del segundo semestre de 2024, sin embargo, en la programación de los PIAA durante octubre de 2023 sin tener claro el panorama de las concertaciones de la política raizal quedaron $25 millones de pesos, por lo tanto, en mesa técnica con la comunidad se buscarán procesos de gestión desde la SCRD que permitan equiparar el valor faltante ($5 millones) y de esta forma cumplir con lo programado en la política.</w:t>
            </w:r>
          </w:p>
          <w:p w:rsidR="00000000" w:rsidDel="00000000" w:rsidP="00000000" w:rsidRDefault="00000000" w:rsidRPr="00000000" w14:paraId="00000059">
            <w:pPr>
              <w:numPr>
                <w:ilvl w:val="0"/>
                <w:numId w:val="1"/>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El producto tendrá incrementos anuales del IPC del 10% hasta la vigencia 2035 que finaliza la política.</w:t>
            </w:r>
          </w:p>
          <w:p w:rsidR="00000000" w:rsidDel="00000000" w:rsidP="00000000" w:rsidRDefault="00000000" w:rsidRPr="00000000" w14:paraId="0000005A">
            <w:pPr>
              <w:numPr>
                <w:ilvl w:val="0"/>
                <w:numId w:val="1"/>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comunidad raizal en cabeza de sus representantes aprueba el producto de política de acuerdo a la programación y desarrollo presentado por la SCRD.</w:t>
            </w:r>
          </w:p>
          <w:p w:rsidR="00000000" w:rsidDel="00000000" w:rsidP="00000000" w:rsidRDefault="00000000" w:rsidRPr="00000000" w14:paraId="0000005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Citar a mesa técnica virtual para el día 8 de agosto de 9:00 am a 10:30 am, con el objetivo de desarrollar las acciones necesarias que materialicen este producto, así como el cronograma de la invitación focalizada para el cumplimiento del mismo por parte de la comunidad.</w:t>
            </w:r>
          </w:p>
          <w:p w:rsidR="00000000" w:rsidDel="00000000" w:rsidP="00000000" w:rsidRDefault="00000000" w:rsidRPr="00000000" w14:paraId="0000005D">
            <w:pPr>
              <w:jc w:val="both"/>
              <w:rPr>
                <w:rFonts w:ascii="Arial" w:cs="Arial" w:eastAsia="Arial" w:hAnsi="Arial"/>
                <w:i w:val="1"/>
                <w:sz w:val="20"/>
                <w:szCs w:val="20"/>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F">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6.1.9. Conversatorio anual ejecutado para reconocer y fortalecer las prácticas de lectura, escritura y oralidad del pueblo Raizal en el marco eventos y fechas  conmemorativas del pueblo raizal en  Bogotá, en articulación con la instancia de representación de este grupo étnico que haga sus veces.</w:t>
            </w:r>
          </w:p>
          <w:p w:rsidR="00000000" w:rsidDel="00000000" w:rsidP="00000000" w:rsidRDefault="00000000" w:rsidRPr="00000000" w14:paraId="0000006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Desarrollo: </w:t>
            </w:r>
            <w:r w:rsidDel="00000000" w:rsidR="00000000" w:rsidRPr="00000000">
              <w:rPr>
                <w:rFonts w:ascii="Arial" w:cs="Arial" w:eastAsia="Arial" w:hAnsi="Arial"/>
                <w:sz w:val="20"/>
                <w:szCs w:val="20"/>
                <w:rtl w:val="0"/>
              </w:rPr>
              <w:t xml:space="preserve">Fue realizada lectura al plan de acción del producto asociado, fue descrito el producto indicando que el enlace del proceso se ha mantenido a través de Lineth Archol  de Orfa, se ratificó aceptación bajo la meta asociada y desarrollo del mismo por parte de la comunidad raizal.</w:t>
            </w:r>
          </w:p>
          <w:p w:rsidR="00000000" w:rsidDel="00000000" w:rsidP="00000000" w:rsidRDefault="00000000" w:rsidRPr="00000000" w14:paraId="00000062">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La implementación se realizará conforme la descripción de la ficha del producto</w:t>
            </w:r>
          </w:p>
          <w:p w:rsidR="00000000" w:rsidDel="00000000" w:rsidP="00000000" w:rsidRDefault="00000000" w:rsidRPr="00000000" w14:paraId="00000064">
            <w:pPr>
              <w:jc w:val="both"/>
              <w:rPr>
                <w:rFonts w:ascii="Arial" w:cs="Arial" w:eastAsia="Arial" w:hAnsi="Arial"/>
                <w:sz w:val="20"/>
                <w:szCs w:val="20"/>
              </w:rPr>
            </w:pPr>
            <w:r w:rsidDel="00000000" w:rsidR="00000000" w:rsidRPr="00000000">
              <w:rPr>
                <w:rtl w:val="0"/>
              </w:rPr>
            </w:r>
          </w:p>
        </w:tc>
      </w:tr>
      <w:tr>
        <w:trPr>
          <w:cantSplit w:val="0"/>
          <w:trHeight w:val="1173.9023437499984" w:hRule="atLeast"/>
          <w:tblHeader w:val="0"/>
        </w:trPr>
        <w:tc>
          <w:tcPr/>
          <w:p w:rsidR="00000000" w:rsidDel="00000000" w:rsidP="00000000" w:rsidRDefault="00000000" w:rsidRPr="00000000" w14:paraId="0000006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6">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Instituto Distrital de las Artes - IDARTES</w:t>
            </w:r>
          </w:p>
          <w:p w:rsidR="00000000" w:rsidDel="00000000" w:rsidP="00000000" w:rsidRDefault="00000000" w:rsidRPr="00000000" w14:paraId="00000067">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 DE LA REUNIÓN</w:t>
            </w: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1080" w:hanging="360"/>
              <w:jc w:val="both"/>
              <w:rPr>
                <w:rFonts w:ascii="Arial Narrow" w:cs="Arial Narrow" w:eastAsia="Arial Narrow" w:hAnsi="Arial Narrow"/>
              </w:rPr>
            </w:pPr>
            <w:r w:rsidDel="00000000" w:rsidR="00000000" w:rsidRPr="00000000">
              <w:rPr>
                <w:rFonts w:ascii="Arial" w:cs="Arial" w:eastAsia="Arial" w:hAnsi="Arial"/>
                <w:sz w:val="20"/>
                <w:szCs w:val="20"/>
                <w:rtl w:val="0"/>
              </w:rPr>
              <w:t xml:space="preserve">Se destaca la importancia de alinear los procedimientos y solicitar ajustes técnicos en la matriz descargada de la Secretaría Distrital de Planeación. Se menciona la necesidad de revisar la información publicada y se discute la solicitud de ajustes para garantizar la actualización de la matriz, con énfasis en la importancia de la información concertada y la transmisión precisa de la misma.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C">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1080" w:hanging="360"/>
              <w:jc w:val="both"/>
              <w:rPr>
                <w:rFonts w:ascii="Arial Narrow" w:cs="Arial Narrow" w:eastAsia="Arial Narrow" w:hAnsi="Arial Narrow"/>
              </w:rPr>
            </w:pPr>
            <w:r w:rsidDel="00000000" w:rsidR="00000000" w:rsidRPr="00000000">
              <w:rPr>
                <w:rFonts w:ascii="Arial" w:cs="Arial" w:eastAsia="Arial" w:hAnsi="Arial"/>
                <w:sz w:val="20"/>
                <w:szCs w:val="20"/>
                <w:rtl w:val="0"/>
              </w:rPr>
              <w:t xml:space="preserve">Idartes aclara que en la etapa de implementación no se concertará, sino que se presentará con el ánimo de coordinar y alinear los productos – acciones deliberadas y acordadas en el año 2023 con el sector, evidenciando si ha habido cambios.</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1080" w:hanging="360"/>
              <w:jc w:val="both"/>
              <w:rPr>
                <w:rFonts w:ascii="Arial Narrow" w:cs="Arial Narrow" w:eastAsia="Arial Narrow" w:hAnsi="Arial Narrow"/>
              </w:rPr>
            </w:pPr>
            <w:r w:rsidDel="00000000" w:rsidR="00000000" w:rsidRPr="00000000">
              <w:rPr>
                <w:rFonts w:ascii="Arial" w:cs="Arial" w:eastAsia="Arial" w:hAnsi="Arial"/>
                <w:sz w:val="20"/>
                <w:szCs w:val="20"/>
                <w:rtl w:val="0"/>
              </w:rPr>
              <w:t xml:space="preserve">Presentación de productos – acciones concertadas con IDARTES en etapa de formulación 2023 y que se coordinarán en la ejecución y mejora de la política ya establecida en la etapa de implementación en el año 2024. Se ratifica que Idartes programó todas las metas de los grupos étnicos asociadas a las políticas públicas étnicas para empezar a implementar en el año 2024 con contadas excepciones en lo que respecta a préstamo de escenarios, empero este o es el caso de los productos – acciones Raizales, las cuales todas empezaría a implementarse en el año 2025.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0">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1080" w:hanging="360"/>
              <w:jc w:val="both"/>
              <w:rPr>
                <w:rFonts w:ascii="Arial Narrow" w:cs="Arial Narrow" w:eastAsia="Arial Narrow" w:hAnsi="Arial Narrow"/>
              </w:rPr>
            </w:pPr>
            <w:r w:rsidDel="00000000" w:rsidR="00000000" w:rsidRPr="00000000">
              <w:rPr>
                <w:rFonts w:ascii="Arial" w:cs="Arial" w:eastAsia="Arial" w:hAnsi="Arial"/>
                <w:sz w:val="20"/>
                <w:szCs w:val="20"/>
                <w:rtl w:val="0"/>
              </w:rPr>
              <w:t xml:space="preserve">Los productos – acciones presentados y revisadas fueron cinco:</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jc w:val="both"/>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Producto No. 5.1.12. Procesos artísticos fomentados en la dimensión de la creación artística para la comunidad raizal residentes en Bogotá</w:t>
            </w:r>
            <w:r w:rsidDel="00000000" w:rsidR="00000000" w:rsidRPr="00000000">
              <w:rPr>
                <w:rtl w:val="0"/>
              </w:rPr>
            </w:r>
          </w:p>
          <w:p w:rsidR="00000000" w:rsidDel="00000000" w:rsidP="00000000" w:rsidRDefault="00000000" w:rsidRPr="00000000" w14:paraId="0000007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Desarrollo: </w:t>
            </w:r>
            <w:r w:rsidDel="00000000" w:rsidR="00000000" w:rsidRPr="00000000">
              <w:rPr>
                <w:rFonts w:ascii="Arial" w:cs="Arial" w:eastAsia="Arial" w:hAnsi="Arial"/>
                <w:sz w:val="20"/>
                <w:szCs w:val="20"/>
                <w:rtl w:val="0"/>
              </w:rPr>
              <w:t xml:space="preserve">se explica que, por proceso artístico al desarrollo de acciones artísticas propuestas organizadamente por la comunidad Raizal residente en Bogotá y que tiene por objetivo fomentar la creación artística, es decir, el desarrollo de prácticas encaminadas al diseño, actualización y realización de productos y experiencias desde cualquiera de las áreas artísticas (a saber, música, danza, artes audiovisuales, artes plásticas y visuales, arte dramático - incluyendo el circo y el teatro -, o literatura - incluye la oraliteratura) con la participación de los agentes artísticos del pueblo étnico que reside en la ciudad de Bogotá. La formulación de cada proceso anual se llevará a cabo mediante procedimiento concertado y construcción conjunta entre la comunidad y el Idartes, de tal manera que se genere un diálogo intercultural que fomente la creación artística. Para ello se mantendrá el desarrollo de formularios de alistamiento en donde plantea inicialmente la propuesta de cada proceso anual dentro de la dimensión de la creación artística, es decir, el desarrollo de prácticas encaminadas al diseño, actualización y realización de acciones conducente a procesos, productos y experiencias fomentadas desde el campo del arte. Cada proceso se ejecutará mediante el desarrollo de un mecanismo de fomento dirigido a la forma de representación comunitaria del grupo étnico residente en la ciudad; mecanismo a través del cual se hace entrega del reconocimiento monetario y técnico que permite fomenta la práctica en la creación artística</w:t>
            </w:r>
            <w:r w:rsidDel="00000000" w:rsidR="00000000" w:rsidRPr="00000000">
              <w:rPr>
                <w:rtl w:val="0"/>
              </w:rPr>
            </w:r>
          </w:p>
          <w:p w:rsidR="00000000" w:rsidDel="00000000" w:rsidP="00000000" w:rsidRDefault="00000000" w:rsidRPr="00000000" w14:paraId="0000007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la implementación se realizará a partir del año 2025 y para ello se diseñará mecanismo con formulario de alistamiento para ayudar a la comunidad a plasmar su idea de proceso anual, que se ajustará según se haga seguimiento, monitoreo y evaluación del proceso. Este producto - acuerdo constituirá una fase del mecanismo.</w:t>
            </w:r>
            <w:r w:rsidDel="00000000" w:rsidR="00000000" w:rsidRPr="00000000">
              <w:rPr>
                <w:rtl w:val="0"/>
              </w:rPr>
            </w:r>
          </w:p>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jc w:val="both"/>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Producto No. </w:t>
            </w:r>
            <w:r w:rsidDel="00000000" w:rsidR="00000000" w:rsidRPr="00000000">
              <w:rPr>
                <w:rFonts w:ascii="Arial" w:cs="Arial" w:eastAsia="Arial" w:hAnsi="Arial"/>
                <w:b w:val="1"/>
                <w:i w:val="1"/>
                <w:sz w:val="20"/>
                <w:szCs w:val="20"/>
                <w:rtl w:val="0"/>
              </w:rPr>
              <w:t xml:space="preserve">5.1.15. Préstamos de escenarios y su respectivo equipo técnico para la realización de evento artístico informado a través de formato solicitud de uso temporal de Equipamientos Culturales</w:t>
            </w:r>
            <w:r w:rsidDel="00000000" w:rsidR="00000000" w:rsidRPr="00000000">
              <w:rPr>
                <w:rtl w:val="0"/>
              </w:rPr>
            </w:r>
          </w:p>
          <w:p w:rsidR="00000000" w:rsidDel="00000000" w:rsidP="00000000" w:rsidRDefault="00000000" w:rsidRPr="00000000" w14:paraId="0000007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Desarrollo: </w:t>
            </w:r>
            <w:r w:rsidDel="00000000" w:rsidR="00000000" w:rsidRPr="00000000">
              <w:rPr>
                <w:rFonts w:ascii="Arial" w:cs="Arial" w:eastAsia="Arial" w:hAnsi="Arial"/>
                <w:sz w:val="20"/>
                <w:szCs w:val="20"/>
                <w:rtl w:val="0"/>
              </w:rPr>
              <w:t xml:space="preserve">IDARTES ofrece el préstamo de escenarios y el soporte de equipos técnicos especializados para facilitar la realización exitosa de eventos artísticos. Este servicio incluye la operación de elementos escénicos y técnicos, así como la gestión adecuada de espacios, siguiendo los procesos misionales y la política pública vigente.</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Anualmente, las organizaciones pueden solicitar hasta tres escenarios, seleccionados según las características y aforo del espectáculo artístico. Estas solicitudes contribuyen al cumplimiento de los indicadores de producto.</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Procedimiento de préstamo: el representante legal de la organización interesada debe completar el formato de solicitud de equipamiento con al menos 60 días de anticipación al evento. La aprobación de la solicitud no está garantizada con el simple diligenciamiento del formulario.</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Subdirección de Equipamientos Culturales de IDARTES evaluará la solicitud basándose en la pertinencia y viabilidad de la propuesta artística. Una vez verificado el cumplimiento de los requisitos con la Subdirección de las Artes, se emitirá una respuesta oficial.</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 la respuesta es favorable, se coordinará una reunión técnica para definir los requerimientos técnicos, logísticos y de salud necesarios. El representante de la organización deberá proporcionar toda la información requerida, incluyendo los permisos.</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Tras el análisis del evento, se clasificará su complejidad y se solicitarán los recursos y condiciones necesarios para asegurar altos estándares de calidad, seguridad y bienestar, cumpliendo con la normativa para espectáculos públicos y aglomeraciones en Bogotá.</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jc w:val="both"/>
              <w:rPr>
                <w:rFonts w:ascii="Roboto" w:cs="Roboto" w:eastAsia="Roboto" w:hAnsi="Roboto"/>
                <w:color w:val="111111"/>
              </w:rPr>
            </w:pPr>
            <w:r w:rsidDel="00000000" w:rsidR="00000000" w:rsidRPr="00000000">
              <w:rPr>
                <w:rFonts w:ascii="Arial" w:cs="Arial" w:eastAsia="Arial" w:hAnsi="Arial"/>
                <w:sz w:val="20"/>
                <w:szCs w:val="20"/>
                <w:rtl w:val="0"/>
              </w:rPr>
              <w:t xml:space="preserve">Los equipamientos disponibles para solicitud dependen de su disponibilidad y no </w:t>
            </w:r>
            <w:r w:rsidDel="00000000" w:rsidR="00000000" w:rsidRPr="00000000">
              <w:rPr>
                <w:rFonts w:ascii="Arial" w:cs="Arial" w:eastAsia="Arial" w:hAnsi="Arial"/>
                <w:sz w:val="20"/>
                <w:szCs w:val="20"/>
                <w:rtl w:val="0"/>
              </w:rPr>
              <w:t xml:space="preserve">estar</w:t>
            </w:r>
            <w:r w:rsidDel="00000000" w:rsidR="00000000" w:rsidRPr="00000000">
              <w:rPr>
                <w:rFonts w:ascii="Arial" w:cs="Arial" w:eastAsia="Arial" w:hAnsi="Arial"/>
                <w:sz w:val="20"/>
                <w:szCs w:val="20"/>
                <w:rtl w:val="0"/>
              </w:rPr>
              <w:t xml:space="preserve"> cerrados por obras o mantenimient</w:t>
            </w:r>
            <w:r w:rsidDel="00000000" w:rsidR="00000000" w:rsidRPr="00000000">
              <w:rPr>
                <w:rFonts w:ascii="Roboto" w:cs="Roboto" w:eastAsia="Roboto" w:hAnsi="Roboto"/>
                <w:color w:val="111111"/>
                <w:rtl w:val="0"/>
              </w:rPr>
              <w:t xml:space="preserve">o.</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jc w:val="both"/>
              <w:rPr>
                <w:rFonts w:ascii="Roboto" w:cs="Roboto" w:eastAsia="Roboto" w:hAnsi="Roboto"/>
                <w:color w:val="111111"/>
              </w:rPr>
            </w:pPr>
            <w:r w:rsidDel="00000000" w:rsidR="00000000" w:rsidRPr="00000000">
              <w:rPr>
                <w:rFonts w:ascii="Arial" w:cs="Arial" w:eastAsia="Arial" w:hAnsi="Arial"/>
                <w:sz w:val="20"/>
                <w:szCs w:val="20"/>
                <w:rtl w:val="0"/>
              </w:rPr>
              <w:t xml:space="preserve">Los escenarios del Idartes  donde pueden gestionarse su préstamo son los siguientes:</w:t>
            </w:r>
            <w:r w:rsidDel="00000000" w:rsidR="00000000" w:rsidRPr="00000000">
              <w:rPr>
                <w:rtl w:val="0"/>
              </w:rPr>
            </w:r>
          </w:p>
          <w:p w:rsidR="00000000" w:rsidDel="00000000" w:rsidP="00000000" w:rsidRDefault="00000000" w:rsidRPr="00000000" w14:paraId="0000008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Teatro Jorge Eliécer Gaitán - Aforo: 1650 </w:t>
            </w:r>
          </w:p>
          <w:p w:rsidR="00000000" w:rsidDel="00000000" w:rsidP="00000000" w:rsidRDefault="00000000" w:rsidRPr="00000000" w14:paraId="0000008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Escenario Móvil - Aforo según permisos </w:t>
            </w:r>
          </w:p>
          <w:p w:rsidR="00000000" w:rsidDel="00000000" w:rsidP="00000000" w:rsidRDefault="00000000" w:rsidRPr="00000000" w14:paraId="0000008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Salón de espejos - TJEG - Aforo: 105 </w:t>
            </w:r>
          </w:p>
          <w:p w:rsidR="00000000" w:rsidDel="00000000" w:rsidP="00000000" w:rsidRDefault="00000000" w:rsidRPr="00000000" w14:paraId="0000008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Teatrino - TJEG - Aforo: 52 </w:t>
            </w:r>
          </w:p>
          <w:p w:rsidR="00000000" w:rsidDel="00000000" w:rsidP="00000000" w:rsidRDefault="00000000" w:rsidRPr="00000000" w14:paraId="0000008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Sala Gaitán - TJEG - Aforo: 160 </w:t>
            </w:r>
          </w:p>
          <w:p w:rsidR="00000000" w:rsidDel="00000000" w:rsidP="00000000" w:rsidRDefault="00000000" w:rsidRPr="00000000" w14:paraId="0000008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Teatro El Ensueño. - Aforo: 756 </w:t>
            </w:r>
          </w:p>
          <w:p w:rsidR="00000000" w:rsidDel="00000000" w:rsidP="00000000" w:rsidRDefault="00000000" w:rsidRPr="00000000" w14:paraId="0000008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La forma representativa de la comunidad deberá tramitar los permisos y planes de manejo de espacio público y de ocupación con las entidades correspondientes, viabilizando el préstamo de equipamientos como los Escenarios Móviles, así como asumir lo requerido en sus planes de manejo. Para facilitar la comprensión de lo anterior, se define qué se entiende por plan de manejo y de ocupación de espacio público. </w:t>
            </w:r>
            <w:r w:rsidDel="00000000" w:rsidR="00000000" w:rsidRPr="00000000">
              <w:rPr>
                <w:rtl w:val="0"/>
              </w:rPr>
            </w:r>
          </w:p>
          <w:p w:rsidR="00000000" w:rsidDel="00000000" w:rsidP="00000000" w:rsidRDefault="00000000" w:rsidRPr="00000000" w14:paraId="0000008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la implementación se realizará a partir del año 2025 y para ello se diseñará formulario de alistamiento para ayudar a la comunidad a precisar aspectos decisivos para determinar la producción y presentación del evento artístico, que se ajustará según se haga seguimiento, monitoreo y evaluación del proceso.</w:t>
            </w:r>
            <w:r w:rsidDel="00000000" w:rsidR="00000000" w:rsidRPr="00000000">
              <w:rPr>
                <w:rtl w:val="0"/>
              </w:rPr>
            </w:r>
          </w:p>
          <w:p w:rsidR="00000000" w:rsidDel="00000000" w:rsidP="00000000" w:rsidRDefault="00000000" w:rsidRPr="00000000" w14:paraId="0000008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comunica que, desde el 21 de noviembre de 2023, se han solicitado ajustes a través de correo electrónico tanto a la SDP como a la SDG. Esta solicitud fue reiterada a la SCRD en el informe consolidado del sector el 13 de abril de 2024. Específicamente, los ajustes requeridos están relacionados con los recursos asignados para todos los años, siguiendo lo estipulado inicialmente por Idartes. Además, se ha identificado un error en el plan de acción, donde figura FUGA como corresponsable, lo cual es incorrecto. Por tanto, se pide que se elimine a la FUGA de esta responsabilidad.</w:t>
            </w:r>
          </w:p>
          <w:p w:rsidR="00000000" w:rsidDel="00000000" w:rsidP="00000000" w:rsidRDefault="00000000" w:rsidRPr="00000000" w14:paraId="0000008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jc w:val="both"/>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Producto No. </w:t>
            </w:r>
            <w:r w:rsidDel="00000000" w:rsidR="00000000" w:rsidRPr="00000000">
              <w:rPr>
                <w:rFonts w:ascii="Arial" w:cs="Arial" w:eastAsia="Arial" w:hAnsi="Arial"/>
                <w:b w:val="1"/>
                <w:i w:val="1"/>
                <w:sz w:val="20"/>
                <w:szCs w:val="20"/>
                <w:rtl w:val="0"/>
              </w:rPr>
              <w:t xml:space="preserve">5.1.18. Conversatorio o espacio de diálogo intercultural en torno a una temática de interés del pueblo Raizal vista desde su perspectiva artístic</w:t>
            </w:r>
            <w:r w:rsidDel="00000000" w:rsidR="00000000" w:rsidRPr="00000000">
              <w:rPr>
                <w:rtl w:val="0"/>
              </w:rPr>
            </w:r>
          </w:p>
          <w:p w:rsidR="00000000" w:rsidDel="00000000" w:rsidP="00000000" w:rsidRDefault="00000000" w:rsidRPr="00000000" w14:paraId="0000009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Desarrollo: </w:t>
            </w:r>
            <w:r w:rsidDel="00000000" w:rsidR="00000000" w:rsidRPr="00000000">
              <w:rPr>
                <w:rFonts w:ascii="Arial" w:cs="Arial" w:eastAsia="Arial" w:hAnsi="Arial"/>
                <w:sz w:val="20"/>
                <w:szCs w:val="20"/>
                <w:rtl w:val="0"/>
              </w:rPr>
              <w:t xml:space="preserve">se explica que s</w:t>
            </w:r>
            <w:r w:rsidDel="00000000" w:rsidR="00000000" w:rsidRPr="00000000">
              <w:rPr>
                <w:rFonts w:ascii="Arial" w:cs="Arial" w:eastAsia="Arial" w:hAnsi="Arial"/>
                <w:b w:val="1"/>
                <w:sz w:val="20"/>
                <w:szCs w:val="20"/>
                <w:rtl w:val="0"/>
              </w:rPr>
              <w:t xml:space="preserve">e</w:t>
            </w:r>
            <w:r w:rsidDel="00000000" w:rsidR="00000000" w:rsidRPr="00000000">
              <w:rPr>
                <w:rFonts w:ascii="Arial" w:cs="Arial" w:eastAsia="Arial" w:hAnsi="Arial"/>
                <w:sz w:val="20"/>
                <w:szCs w:val="20"/>
                <w:rtl w:val="0"/>
              </w:rPr>
              <w:t xml:space="preserve"> entiende por conversatorio a un espacio que se construye a través del diálogo abierto, recíproco, con ideas novedosas o contradictorias, que puede ser categóricamente afirmadas por los participantes o que generan mayores inquietudes para ser despejadas en otros conversatorios que le dan continuidad al proceso de diálogo. El conversatorio deberá contar con un coordinador - moderador y al menos tres panelistas invitados (un artista, un intelectual y un sabedor) que llevarán a cabo las siguientes funciones: </w:t>
            </w:r>
          </w:p>
          <w:p w:rsidR="00000000" w:rsidDel="00000000" w:rsidP="00000000" w:rsidRDefault="00000000" w:rsidRPr="00000000" w14:paraId="0000009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El coordinador (a) - moderador (a) es la persona encargada de llevar adelante el ritmo del espacio de diálogo con el tono correcto y el manejo del flujo de la conversación, teniendo conocimiento del tema, haciendo aportes, conciliando el trabajo de los panelistas, dando la palabra, anunciando los tiempos y manteniendo un ambiente de polémica, pero de buena actitud entre los participantes. </w:t>
            </w:r>
          </w:p>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Panelista (artista): se define como artista a quien realiza una actividad artística de creación en cualquier de las siete áreas disciplinares, música, danza, arte dramático o escénico, artes plásticas y visuales, literatura, artes audiovisuales o artes electrónicas, que aportará desde su perspectiva al diálogo intercultural.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Panelista (intelectual): intelectual dedicado al estudio y la reflexión crítica desde la academia y que investiga sobre la temática central del conversatorio, aportando al diálogo intercultural.  </w:t>
            </w:r>
          </w:p>
          <w:p w:rsidR="00000000" w:rsidDel="00000000" w:rsidP="00000000" w:rsidRDefault="00000000" w:rsidRPr="00000000" w14:paraId="0000009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 Panelista (sabedor): se entiende como un sabedor a la persona que tiene por tarea la de transmitir los saberes y conocimientos de generación en generación. Preferiblemente se recomienda que se postulen sabedores asociados con los saberes y oficios de las artes, quien aportará desde su perspectiva al diálogo intercultural. Para la preparación del conversatorio desde el Idartes se hará envío de formato de alistamiento en donde la comunidad precise la información básica de la forma organizativa que en representación de la comunidad desarrollará el conversatorio, el perfil de quien define la propuesta, la información básica del conversatorio, los nombres de los panelistas y coordinador – moderador, el proceso de preparación del conversatorio y cómo desarrollará cada una de las etapas</w:t>
            </w:r>
            <w:r w:rsidDel="00000000" w:rsidR="00000000" w:rsidRPr="00000000">
              <w:rPr>
                <w:rFonts w:ascii="Arial" w:cs="Arial" w:eastAsia="Arial" w:hAnsi="Arial"/>
                <w:b w:val="1"/>
                <w:highlight w:val="white"/>
                <w:rtl w:val="0"/>
              </w:rPr>
              <w:t xml:space="preserve">.</w:t>
            </w:r>
            <w:r w:rsidDel="00000000" w:rsidR="00000000" w:rsidRPr="00000000">
              <w:rPr>
                <w:rtl w:val="0"/>
              </w:rPr>
            </w:r>
          </w:p>
          <w:p w:rsidR="00000000" w:rsidDel="00000000" w:rsidP="00000000" w:rsidRDefault="00000000" w:rsidRPr="00000000" w14:paraId="0000009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la implementación se realizará a partir del año 2025 y para ello se diseñará mecanismo con formulario de alistamiento para ayudar a la comunidad a plasmar su idea de proceso anual, que se ajustará según se haga seguimiento, monitoreo y evaluación del proceso. Este producto - acuerdo constituirá una fase del mecanismo.</w:t>
            </w:r>
            <w:r w:rsidDel="00000000" w:rsidR="00000000" w:rsidRPr="00000000">
              <w:rPr>
                <w:rtl w:val="0"/>
              </w:rPr>
            </w:r>
          </w:p>
          <w:p w:rsidR="00000000" w:rsidDel="00000000" w:rsidP="00000000" w:rsidRDefault="00000000" w:rsidRPr="00000000" w14:paraId="0000009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comunica que, desde el 21 de noviembre de 2023, se han solicitado ajustes a través de correo electrónico tanto a la SDP como a la SDG. Esta solicitud fue reiterada a la SCRD en el informe consolidado del sector el 13 de abril de 2024. Específicamente, los ajustes requeridos están relacionados con los recursos asignados para todos los años, siguiendo lo estipulado inicialmente por Idartes.</w:t>
            </w:r>
          </w:p>
          <w:p w:rsidR="00000000" w:rsidDel="00000000" w:rsidP="00000000" w:rsidRDefault="00000000" w:rsidRPr="00000000" w14:paraId="0000009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jc w:val="both"/>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Producto No. 5.1.23. Procesos artísticos</w:t>
            </w:r>
            <w:r w:rsidDel="00000000" w:rsidR="00000000" w:rsidRPr="00000000">
              <w:rPr>
                <w:rFonts w:ascii="Arial" w:cs="Arial" w:eastAsia="Arial" w:hAnsi="Arial"/>
                <w:b w:val="1"/>
                <w:i w:val="1"/>
                <w:sz w:val="20"/>
                <w:szCs w:val="20"/>
                <w:rtl w:val="0"/>
              </w:rPr>
              <w:t xml:space="preserve"> </w:t>
            </w:r>
            <w:r w:rsidDel="00000000" w:rsidR="00000000" w:rsidRPr="00000000">
              <w:rPr>
                <w:rFonts w:ascii="Arial" w:cs="Arial" w:eastAsia="Arial" w:hAnsi="Arial"/>
                <w:b w:val="1"/>
                <w:i w:val="1"/>
                <w:sz w:val="20"/>
                <w:szCs w:val="20"/>
                <w:rtl w:val="0"/>
              </w:rPr>
              <w:t xml:space="preserve">fomentados en la dimensión de la circulación artística para la comunidad raizal residentes en Bogotá.</w:t>
            </w:r>
            <w:r w:rsidDel="00000000" w:rsidR="00000000" w:rsidRPr="00000000">
              <w:rPr>
                <w:rtl w:val="0"/>
              </w:rPr>
            </w:r>
          </w:p>
          <w:p w:rsidR="00000000" w:rsidDel="00000000" w:rsidP="00000000" w:rsidRDefault="00000000" w:rsidRPr="00000000" w14:paraId="000000A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2">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Desarrollo: </w:t>
            </w:r>
            <w:r w:rsidDel="00000000" w:rsidR="00000000" w:rsidRPr="00000000">
              <w:rPr>
                <w:rFonts w:ascii="Arial" w:cs="Arial" w:eastAsia="Arial" w:hAnsi="Arial"/>
                <w:sz w:val="20"/>
                <w:szCs w:val="20"/>
                <w:rtl w:val="0"/>
              </w:rPr>
              <w:t xml:space="preserve">se explica que se entiende por proceso artístico en la dimensión de la circulación artística al conjunto de actividades que permiten ponen en escena, las obras, productor y experiencias artísticas desde cualquiera de las áreas artísticas (a saber, música, danza, artes audiovisuales, artes plásticas y visuales, arte dramático - incluyendo el circo y el teatro -, o literatura - incluye la oraliteratura) con la participación de los agentes artísticos del pueblo étnico que reside en la ciudad de Bogotá. Para ello se mantendrá el desarrollo de formularios de alistamiento en donde la comunidad plantea inicialmente la propuesta de cada proceso anual dentro de la dimensión de la circulación artística. Cada proceso se realizará mediante un mecanismo de fomento dirigido a la representación comunitaria del grupo étnico residente en la ciudad; mecanismo mediante el cual se entrega el reconocimiento monetario y técnico que permite fomentar la práctica en la circulación artística garantizando que la ciudadanía tenga acceso a cada contenido artístico desarrollado en cada puesta en escena.</w:t>
            </w:r>
            <w:r w:rsidDel="00000000" w:rsidR="00000000" w:rsidRPr="00000000">
              <w:rPr>
                <w:rtl w:val="0"/>
              </w:rPr>
            </w:r>
          </w:p>
          <w:p w:rsidR="00000000" w:rsidDel="00000000" w:rsidP="00000000" w:rsidRDefault="00000000" w:rsidRPr="00000000" w14:paraId="000000A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4">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la implementación se llevará a cabo a partir del año 2025 y para ello se diseñará mecanismo con formulario de alistamiento para ayudar a la comunidad a que plasme su idea de proceso anual, el cual irá ajustándose a medida que se hace seguimiento, monitoreo y evaluación del proceso. Este producto - acuerdo constituirá una fase del mecanismo.</w:t>
            </w:r>
          </w:p>
          <w:p w:rsidR="00000000" w:rsidDel="00000000" w:rsidP="00000000" w:rsidRDefault="00000000" w:rsidRPr="00000000" w14:paraId="000000A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jc w:val="both"/>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Producto No. </w:t>
            </w:r>
            <w:r w:rsidDel="00000000" w:rsidR="00000000" w:rsidRPr="00000000">
              <w:rPr>
                <w:rFonts w:ascii="Arial" w:cs="Arial" w:eastAsia="Arial" w:hAnsi="Arial"/>
                <w:b w:val="1"/>
                <w:i w:val="1"/>
                <w:sz w:val="20"/>
                <w:szCs w:val="20"/>
                <w:rtl w:val="0"/>
              </w:rPr>
              <w:t xml:space="preserve">6.1.11. Procesos de formación anuales en práctica artística raizal</w:t>
            </w:r>
            <w:r w:rsidDel="00000000" w:rsidR="00000000" w:rsidRPr="00000000">
              <w:rPr>
                <w:rtl w:val="0"/>
              </w:rPr>
            </w:r>
          </w:p>
          <w:p w:rsidR="00000000" w:rsidDel="00000000" w:rsidP="00000000" w:rsidRDefault="00000000" w:rsidRPr="00000000" w14:paraId="000000A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Desarrollo: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se explica que se entiende por proceso de formación en prácticas artísticas al desarrollo de acciones que promueven el desarrollo de habilidades y la cualificación de los agentes culturales y del sector artístico de la comunidad y de la ciudadanía en general, en las prácticas artísticas raizales. Los beneficiarios del proceso informal de formación artística dependen del grupo etario hacia el cual se dirija la metodología de enseñanza–aprendizaje y el diseño de herramientas pedagógicas desde el arte, de modo que cada año el proceso determinará según el ciclo vital hacia donde está dirigido el proceso de formación, el formato de enseñanza–aprendizaje más adecuado con el que se formará en las prácticas artísticas seleccionadas por la comunidad. El conjunto de procesos de formación artística se ejecutará desarrollando un mecanismo de fomento dirigido a la representación comunitaria del grupo étnico residente en la ciudad; mecanismo por el que se entrega el reconocimiento monetario y técnico con el que se promueve el desarrollo de habilidades y cualificación en las prácticas artísticas seleccionadas por esta comunidad.</w:t>
            </w:r>
            <w:r w:rsidDel="00000000" w:rsidR="00000000" w:rsidRPr="00000000">
              <w:rPr>
                <w:rtl w:val="0"/>
              </w:rPr>
            </w:r>
          </w:p>
          <w:p w:rsidR="00000000" w:rsidDel="00000000" w:rsidP="00000000" w:rsidRDefault="00000000" w:rsidRPr="00000000" w14:paraId="000000A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A">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la implementación se realizará a partir del año 2025 y para ello se diseñará mecanismo con formulario de alistamiento para ayudar a la comunidad a plasmar su idea de proceso anual, que se ajustará según se haga seguimiento, monitoreo y evaluación del proceso</w:t>
            </w:r>
            <w:r w:rsidDel="00000000" w:rsidR="00000000" w:rsidRPr="00000000">
              <w:rPr>
                <w:rFonts w:ascii="Arial" w:cs="Arial" w:eastAsia="Arial" w:hAnsi="Arial"/>
                <w:b w:val="1"/>
                <w:i w:val="1"/>
                <w:sz w:val="20"/>
                <w:szCs w:val="20"/>
                <w:highlight w:val="white"/>
                <w:rtl w:val="0"/>
              </w:rPr>
              <w:t xml:space="preserve">.</w:t>
            </w:r>
            <w:r w:rsidDel="00000000" w:rsidR="00000000" w:rsidRPr="00000000">
              <w:rPr>
                <w:rFonts w:ascii="Arial" w:cs="Arial" w:eastAsia="Arial" w:hAnsi="Arial"/>
                <w:sz w:val="20"/>
                <w:szCs w:val="20"/>
                <w:highlight w:val="white"/>
                <w:rtl w:val="0"/>
              </w:rPr>
              <w:t xml:space="preserve"> Este producto - acuerdo constituirá una fase del mecanismo.</w:t>
            </w:r>
            <w:r w:rsidDel="00000000" w:rsidR="00000000" w:rsidRPr="00000000">
              <w:rPr>
                <w:rtl w:val="0"/>
              </w:rPr>
            </w:r>
          </w:p>
          <w:p w:rsidR="00000000" w:rsidDel="00000000" w:rsidP="00000000" w:rsidRDefault="00000000" w:rsidRPr="00000000" w14:paraId="000000A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respecto a los cinco productos y acciones, la representación de la comunidad manifiesta su acuerdo y ratificó que se concuerden con lo acordado con cada uno y todos los productos que se implementarán en el año 2025.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jc w:val="both"/>
              <w:rPr>
                <w:rFonts w:ascii="Arial Narrow" w:cs="Arial Narrow" w:eastAsia="Arial Narrow" w:hAnsi="Arial Narrow"/>
                <w:sz w:val="18"/>
                <w:szCs w:val="18"/>
              </w:rPr>
            </w:pPr>
            <w:r w:rsidDel="00000000" w:rsidR="00000000" w:rsidRPr="00000000">
              <w:rPr>
                <w:rFonts w:ascii="Arial" w:cs="Arial" w:eastAsia="Arial" w:hAnsi="Arial"/>
                <w:sz w:val="20"/>
                <w:szCs w:val="20"/>
                <w:rtl w:val="0"/>
              </w:rPr>
              <w:t xml:space="preserve">Se aprovecha esta sesión de alineamiento para informar que se ha confirmado el préstamo del escenario para el Cine Foro Raizal el 30 de octubre de 2024. Próximamente, enviaremos un correo anunciando el préstamo para que la comunidad lo acepte. Además, continuamos con el proceso de preparación del formulario de alistamiento, que contendrá los detalles necesarios para tramitar permisos y gestionar la logística. </w:t>
            </w:r>
            <w:r w:rsidDel="00000000" w:rsidR="00000000" w:rsidRPr="00000000">
              <w:rPr>
                <w:rtl w:val="0"/>
              </w:rPr>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jc w:val="both"/>
              <w:rPr>
                <w:rFonts w:ascii="Arial Narrow" w:cs="Arial Narrow" w:eastAsia="Arial Narrow" w:hAnsi="Arial Narrow"/>
                <w:sz w:val="18"/>
                <w:szCs w:val="18"/>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Instituto Distrital de Recreación y Deporte - IDRD</w:t>
            </w:r>
          </w:p>
          <w:p w:rsidR="00000000" w:rsidDel="00000000" w:rsidP="00000000" w:rsidRDefault="00000000" w:rsidRPr="00000000" w14:paraId="000000B1">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B2">
            <w:pPr>
              <w:jc w:val="both"/>
              <w:rPr>
                <w:rFonts w:ascii="Arial" w:cs="Arial" w:eastAsia="Arial" w:hAnsi="Arial"/>
                <w:b w:val="1"/>
                <w:i w:val="1"/>
                <w:color w:val="000000"/>
                <w:sz w:val="20"/>
                <w:szCs w:val="20"/>
              </w:rPr>
            </w:pPr>
            <w:r w:rsidDel="00000000" w:rsidR="00000000" w:rsidRPr="00000000">
              <w:rPr>
                <w:rFonts w:ascii="Arial" w:cs="Arial" w:eastAsia="Arial" w:hAnsi="Arial"/>
                <w:b w:val="1"/>
                <w:i w:val="1"/>
                <w:sz w:val="20"/>
                <w:szCs w:val="20"/>
                <w:rtl w:val="0"/>
              </w:rPr>
              <w:t xml:space="preserve">Producto No.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i w:val="1"/>
                <w:sz w:val="20"/>
                <w:szCs w:val="20"/>
                <w:rtl w:val="0"/>
              </w:rPr>
              <w:t xml:space="preserve">5.1.14. Préstamo de parques y/o escenarios concertados a partir de las solicitudes que recibe el IDRD por el pueblo Raizal en el uso del tiempo libre.</w:t>
            </w:r>
            <w:r w:rsidDel="00000000" w:rsidR="00000000" w:rsidRPr="00000000">
              <w:rPr>
                <w:rtl w:val="0"/>
              </w:rPr>
            </w:r>
          </w:p>
          <w:p w:rsidR="00000000" w:rsidDel="00000000" w:rsidP="00000000" w:rsidRDefault="00000000" w:rsidRPr="00000000" w14:paraId="000000B3">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sz w:val="20"/>
                <w:szCs w:val="20"/>
                <w:rtl w:val="0"/>
              </w:rPr>
              <w:t xml:space="preserve"> El IDRD presentó la estructura del Sistema Distrital de Parques y el Protocolo del aprovechamiento económico de estos, señalando que el recurso proyectado representa el costo del uso y utilización de parques y otros escenarios con exoneración de pago por parte de la comunidad del pueblo raizal. Se acordó iniciar en 2024 con un presupuesto de 12 millones, que se incrementará anualmente en un 7% correspondiente al IPC, hasta el final del plan de acción de la política, como se evidencia a continuación. </w:t>
            </w:r>
          </w:p>
          <w:p w:rsidR="00000000" w:rsidDel="00000000" w:rsidP="00000000" w:rsidRDefault="00000000" w:rsidRPr="00000000" w14:paraId="000000B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2024: $12</w:t>
            </w:r>
          </w:p>
          <w:p w:rsidR="00000000" w:rsidDel="00000000" w:rsidP="00000000" w:rsidRDefault="00000000" w:rsidRPr="00000000" w14:paraId="000000B7">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2025: $12,8</w:t>
            </w:r>
          </w:p>
          <w:p w:rsidR="00000000" w:rsidDel="00000000" w:rsidP="00000000" w:rsidRDefault="00000000" w:rsidRPr="00000000" w14:paraId="000000B8">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2026: $13,7</w:t>
            </w:r>
          </w:p>
          <w:p w:rsidR="00000000" w:rsidDel="00000000" w:rsidP="00000000" w:rsidRDefault="00000000" w:rsidRPr="00000000" w14:paraId="000000B9">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2027: $14,7</w:t>
            </w:r>
          </w:p>
          <w:p w:rsidR="00000000" w:rsidDel="00000000" w:rsidP="00000000" w:rsidRDefault="00000000" w:rsidRPr="00000000" w14:paraId="000000BA">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2028: $15.7</w:t>
            </w:r>
          </w:p>
          <w:p w:rsidR="00000000" w:rsidDel="00000000" w:rsidP="00000000" w:rsidRDefault="00000000" w:rsidRPr="00000000" w14:paraId="000000BB">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2029: $16.8</w:t>
            </w:r>
          </w:p>
          <w:p w:rsidR="00000000" w:rsidDel="00000000" w:rsidP="00000000" w:rsidRDefault="00000000" w:rsidRPr="00000000" w14:paraId="000000BC">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2030: $18</w:t>
            </w:r>
          </w:p>
          <w:p w:rsidR="00000000" w:rsidDel="00000000" w:rsidP="00000000" w:rsidRDefault="00000000" w:rsidRPr="00000000" w14:paraId="000000BD">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2031: $19,3</w:t>
            </w:r>
          </w:p>
          <w:p w:rsidR="00000000" w:rsidDel="00000000" w:rsidP="00000000" w:rsidRDefault="00000000" w:rsidRPr="00000000" w14:paraId="000000BE">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2032: $20,6</w:t>
            </w:r>
          </w:p>
          <w:p w:rsidR="00000000" w:rsidDel="00000000" w:rsidP="00000000" w:rsidRDefault="00000000" w:rsidRPr="00000000" w14:paraId="000000BF">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2033: $22,1</w:t>
            </w:r>
          </w:p>
          <w:p w:rsidR="00000000" w:rsidDel="00000000" w:rsidP="00000000" w:rsidRDefault="00000000" w:rsidRPr="00000000" w14:paraId="000000C0">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2034: $23,6</w:t>
            </w:r>
          </w:p>
          <w:p w:rsidR="00000000" w:rsidDel="00000000" w:rsidP="00000000" w:rsidRDefault="00000000" w:rsidRPr="00000000" w14:paraId="000000C1">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2035: $25,3</w:t>
            </w:r>
          </w:p>
          <w:p w:rsidR="00000000" w:rsidDel="00000000" w:rsidP="00000000" w:rsidRDefault="00000000" w:rsidRPr="00000000" w14:paraId="000000C2">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2036: $27</w:t>
            </w:r>
          </w:p>
          <w:p w:rsidR="00000000" w:rsidDel="00000000" w:rsidP="00000000" w:rsidRDefault="00000000" w:rsidRPr="00000000" w14:paraId="000000C3">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Total: $241.7</w:t>
            </w:r>
          </w:p>
          <w:p w:rsidR="00000000" w:rsidDel="00000000" w:rsidP="00000000" w:rsidRDefault="00000000" w:rsidRPr="00000000" w14:paraId="000000C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jc w:val="both"/>
              <w:rPr>
                <w:rFonts w:ascii="Arial" w:cs="Arial" w:eastAsia="Arial" w:hAnsi="Arial"/>
                <w:sz w:val="20"/>
                <w:szCs w:val="20"/>
              </w:rPr>
            </w:pPr>
            <w:r w:rsidDel="00000000" w:rsidR="00000000" w:rsidRPr="00000000">
              <w:rPr>
                <w:rFonts w:ascii="Arial" w:cs="Arial" w:eastAsia="Arial" w:hAnsi="Arial"/>
                <w:b w:val="1"/>
                <w:i w:val="1"/>
                <w:color w:val="000000"/>
                <w:sz w:val="20"/>
                <w:szCs w:val="20"/>
                <w:rtl w:val="0"/>
              </w:rPr>
              <w:t xml:space="preserve">Compromisos:</w:t>
            </w:r>
            <w:r w:rsidDel="00000000" w:rsidR="00000000" w:rsidRPr="00000000">
              <w:rPr>
                <w:rFonts w:ascii="Arial" w:cs="Arial" w:eastAsia="Arial" w:hAnsi="Arial"/>
                <w:color w:val="000000"/>
                <w:sz w:val="20"/>
                <w:szCs w:val="20"/>
                <w:rtl w:val="0"/>
              </w:rPr>
              <w:t xml:space="preserve"> Actuali</w:t>
            </w:r>
            <w:r w:rsidDel="00000000" w:rsidR="00000000" w:rsidRPr="00000000">
              <w:rPr>
                <w:rFonts w:ascii="Arial" w:cs="Arial" w:eastAsia="Arial" w:hAnsi="Arial"/>
                <w:sz w:val="20"/>
                <w:szCs w:val="20"/>
                <w:rtl w:val="0"/>
              </w:rPr>
              <w:t xml:space="preserve">zar la información financiera y remitir a Secretaría de Gobierno para los trámites pertinentes de ajustes ante el CONPES. </w:t>
            </w:r>
          </w:p>
          <w:p w:rsidR="00000000" w:rsidDel="00000000" w:rsidP="00000000" w:rsidRDefault="00000000" w:rsidRPr="00000000" w14:paraId="000000C6">
            <w:pPr>
              <w:jc w:val="both"/>
              <w:rPr>
                <w:rFonts w:ascii="Arial" w:cs="Arial" w:eastAsia="Arial" w:hAnsi="Arial"/>
                <w:sz w:val="20"/>
                <w:szCs w:val="20"/>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before="0" w:line="240" w:lineRule="auto"/>
              <w:ind w:left="0" w:firstLine="0"/>
              <w:jc w:val="both"/>
              <w:rPr>
                <w:rFonts w:ascii="Arial" w:cs="Arial" w:eastAsia="Arial" w:hAnsi="Arial"/>
                <w:b w:val="1"/>
                <w:color w:val="000000"/>
                <w:sz w:val="20"/>
                <w:szCs w:val="20"/>
              </w:rPr>
            </w:pPr>
            <w:r w:rsidDel="00000000" w:rsidR="00000000" w:rsidRPr="00000000">
              <w:rPr>
                <w:rtl w:val="0"/>
              </w:rPr>
            </w:r>
          </w:p>
        </w:tc>
        <w:tc>
          <w:tcPr/>
          <w:p w:rsidR="00000000" w:rsidDel="00000000" w:rsidP="00000000" w:rsidRDefault="00000000" w:rsidRPr="00000000" w14:paraId="000000C8">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Producto No.  5.1.16.  </w:t>
            </w:r>
            <w:r w:rsidDel="00000000" w:rsidR="00000000" w:rsidRPr="00000000">
              <w:rPr>
                <w:rFonts w:ascii="Arial" w:cs="Arial" w:eastAsia="Arial" w:hAnsi="Arial"/>
                <w:sz w:val="20"/>
                <w:szCs w:val="20"/>
                <w:rtl w:val="0"/>
              </w:rPr>
              <w:t xml:space="preserve">Actividades para el fortalecimiento recreativo o deportivo del Pueblo Raizal reconocido en el Distrito Capital, concertados  de acuerdo  a la misionalidad del IDRD y en torno a sus usos y costumbres de este grupo étnico.</w:t>
            </w:r>
          </w:p>
          <w:p w:rsidR="00000000" w:rsidDel="00000000" w:rsidP="00000000" w:rsidRDefault="00000000" w:rsidRPr="00000000" w14:paraId="000000C9">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 </w:t>
            </w:r>
            <w:r w:rsidDel="00000000" w:rsidR="00000000" w:rsidRPr="00000000">
              <w:rPr>
                <w:rFonts w:ascii="Arial" w:cs="Arial" w:eastAsia="Arial" w:hAnsi="Arial"/>
                <w:sz w:val="20"/>
                <w:szCs w:val="20"/>
                <w:rtl w:val="0"/>
              </w:rPr>
              <w:t xml:space="preserve">El IDRD informó que, con el objetivo de armonizar los planes de acción del artículo 66 y la política pública CONPES del pueblo raizal, se ha asignado un presupuesto de $8 millones de pesos para el segundo semestre de 2024. Sumado al presupuesto del PIAA de $22 millones del primer semestre, esto suma un total de $30 millones para todo el año 2024. Con el objetivo de que a partir de 2025, se proyecta un presupuesto anual de $30 millones hasta la finalización de la política.</w:t>
            </w:r>
          </w:p>
          <w:p w:rsidR="00000000" w:rsidDel="00000000" w:rsidP="00000000" w:rsidRDefault="00000000" w:rsidRPr="00000000" w14:paraId="000000CB">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la implementación de las metas programadas en el segundo semestre de 2024, se solicita al pueblo raizal que presente una propuesta por el valor de $8 millones, el cual el pueblo manifestó que se realizarán actividades recreodeportivas en el marco de la Semana Raizal. Para las vigencias de 2025 en adelante, se deberá convocar una mesa de trabajo al inicio de cada año con el propósito de distribuir en un cronograma las acciones proyectadas anualmente, de la siguiente manera. </w:t>
            </w:r>
          </w:p>
          <w:p w:rsidR="00000000" w:rsidDel="00000000" w:rsidP="00000000" w:rsidRDefault="00000000" w:rsidRPr="00000000" w14:paraId="000000CC">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2024: $8</w:t>
            </w:r>
          </w:p>
          <w:p w:rsidR="00000000" w:rsidDel="00000000" w:rsidP="00000000" w:rsidRDefault="00000000" w:rsidRPr="00000000" w14:paraId="000000CD">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2025: $30</w:t>
            </w:r>
          </w:p>
          <w:p w:rsidR="00000000" w:rsidDel="00000000" w:rsidP="00000000" w:rsidRDefault="00000000" w:rsidRPr="00000000" w14:paraId="000000CE">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2026: $30</w:t>
            </w:r>
          </w:p>
          <w:p w:rsidR="00000000" w:rsidDel="00000000" w:rsidP="00000000" w:rsidRDefault="00000000" w:rsidRPr="00000000" w14:paraId="000000CF">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2027: $30</w:t>
            </w:r>
          </w:p>
          <w:p w:rsidR="00000000" w:rsidDel="00000000" w:rsidP="00000000" w:rsidRDefault="00000000" w:rsidRPr="00000000" w14:paraId="000000D0">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2028: $30</w:t>
            </w:r>
          </w:p>
          <w:p w:rsidR="00000000" w:rsidDel="00000000" w:rsidP="00000000" w:rsidRDefault="00000000" w:rsidRPr="00000000" w14:paraId="000000D1">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2029: $30 </w:t>
            </w:r>
          </w:p>
          <w:p w:rsidR="00000000" w:rsidDel="00000000" w:rsidP="00000000" w:rsidRDefault="00000000" w:rsidRPr="00000000" w14:paraId="000000D2">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2030: $30</w:t>
            </w:r>
          </w:p>
          <w:p w:rsidR="00000000" w:rsidDel="00000000" w:rsidP="00000000" w:rsidRDefault="00000000" w:rsidRPr="00000000" w14:paraId="000000D3">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2031: $30</w:t>
            </w:r>
          </w:p>
          <w:p w:rsidR="00000000" w:rsidDel="00000000" w:rsidP="00000000" w:rsidRDefault="00000000" w:rsidRPr="00000000" w14:paraId="000000D4">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2032: $30</w:t>
            </w:r>
          </w:p>
          <w:p w:rsidR="00000000" w:rsidDel="00000000" w:rsidP="00000000" w:rsidRDefault="00000000" w:rsidRPr="00000000" w14:paraId="000000D5">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2033: $30</w:t>
            </w:r>
          </w:p>
          <w:p w:rsidR="00000000" w:rsidDel="00000000" w:rsidP="00000000" w:rsidRDefault="00000000" w:rsidRPr="00000000" w14:paraId="000000D6">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2034: $30</w:t>
            </w:r>
          </w:p>
          <w:p w:rsidR="00000000" w:rsidDel="00000000" w:rsidP="00000000" w:rsidRDefault="00000000" w:rsidRPr="00000000" w14:paraId="000000D7">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2035: $30</w:t>
            </w:r>
          </w:p>
          <w:p w:rsidR="00000000" w:rsidDel="00000000" w:rsidP="00000000" w:rsidRDefault="00000000" w:rsidRPr="00000000" w14:paraId="000000D8">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2036: $30</w:t>
            </w:r>
          </w:p>
          <w:p w:rsidR="00000000" w:rsidDel="00000000" w:rsidP="00000000" w:rsidRDefault="00000000" w:rsidRPr="00000000" w14:paraId="000000D9">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Total: $462</w:t>
            </w:r>
          </w:p>
          <w:p w:rsidR="00000000" w:rsidDel="00000000" w:rsidP="00000000" w:rsidRDefault="00000000" w:rsidRPr="00000000" w14:paraId="000000DA">
            <w:pPr>
              <w:widowControl w:val="1"/>
              <w:tabs>
                <w:tab w:val="left" w:leader="none" w:pos="2135"/>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Actualizar la información financiera y remitir a Secretaría de Gobierno para los trámites pertinentes de ajustes ante el CONPES. </w:t>
            </w:r>
          </w:p>
          <w:p w:rsidR="00000000" w:rsidDel="00000000" w:rsidP="00000000" w:rsidRDefault="00000000" w:rsidRPr="00000000" w14:paraId="000000DC">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D">
            <w:pP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4. Instituto Distrital de Patrimonio Cultural - IDPC</w:t>
            </w:r>
          </w:p>
        </w:tc>
        <w:tc>
          <w:tcPr/>
          <w:p w:rsidR="00000000" w:rsidDel="00000000" w:rsidP="00000000" w:rsidRDefault="00000000" w:rsidRPr="00000000" w14:paraId="000000DE">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5.1.19.  Conversatorio anual sobre patrimonio cultural inmaterial del pueblo Raizal </w:t>
            </w:r>
          </w:p>
          <w:p w:rsidR="00000000" w:rsidDel="00000000" w:rsidP="00000000" w:rsidRDefault="00000000" w:rsidRPr="00000000" w14:paraId="000000DF">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E0">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 </w:t>
            </w:r>
            <w:r w:rsidDel="00000000" w:rsidR="00000000" w:rsidRPr="00000000">
              <w:rPr>
                <w:rFonts w:ascii="Arial" w:cs="Arial" w:eastAsia="Arial" w:hAnsi="Arial"/>
                <w:sz w:val="20"/>
                <w:szCs w:val="20"/>
                <w:rtl w:val="0"/>
              </w:rPr>
              <w:t xml:space="preserve">Este productos esta asociado en continuidad de las acciones acordadas en los PIAA los cuales se cumplieron a cabalidad, de esta manera se inicia su ejecución en el año 2024 como producto de la PP raizal, para ello se dialoga sobre la posibilidad de su realización en el marco de la semana raizal, proceso de articulación que ya se viene adelantando con todas las entidades del distrito. para ello el conversatorio cuenta con un presupuesto de $10.000.000 para el año 2024 y un aumento gradual del 6% durante la vigencia de la política pública, y como compromiso específico del destinación presupuestal anual desde el 2024 hasta el 2027 así: año 2024: $10.000.000,  año 2025 $10.600.000, año 2026: $11.236.000, año 2027 $11.910.160, de igual manera se aclara que para el año 2024 el recurso se ejecutará a través del operador logístico, de acuerdo a las necesidades y destinación que el pueblo raizal requiera para su desarrollo, para ello se plantea la posibilidad de realizar mesa de trabajo entre la organización ORFA y el IDPC para su avance,sin embargo teniendo presente que la organización convoca a todas las entidades del distrito vinculadas al desarrollo de la semana raizal, se llega al acuerdo que se abordará el tema en la mesa interinstitucional que para este, convoque la secretaría de gobierno. por otro lado se puso en consideración que el que para las próximas vigencias, pueda unificarse los recursos de los dos productos, responsabilidad del IDPC, lo cual se evaluará su viabilidad en el IDPC.</w:t>
            </w:r>
          </w:p>
          <w:p w:rsidR="00000000" w:rsidDel="00000000" w:rsidP="00000000" w:rsidRDefault="00000000" w:rsidRPr="00000000" w14:paraId="000000E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igual manera teniendo presente la armonización presupuestal y que el proceso de fichas y mapas del PCI que hacen parte de las acciones PIAA,  el IDPC  programa dentro del marco de la política pública raizal la ejecución del recurso a partir del segundo semestre de 2024. De esta forma se garantiza que no exista afectación tanto en el presupuesto como en los objetivos previstos por la organización ORFA relacionados a esta acción y se unieron en las acciones de la semana raizal y el conversatorio, de acuerdo a esto se aclara que es necesario dialogar sobre la manera de ejecutar el recurso y complur con el cierre de los PIAA y la realización de las fichas del PCI, proceso que se viene adelantando de manera autónoma por la organización ORFA y que cuenta con el apoyo del IDPC en el momento en el que se estime pertinente, el recurso reservado para la culminación y cumplimiento al 100% de esta acción es de $5.600.00 a través de operador logístico. </w:t>
            </w:r>
          </w:p>
          <w:p w:rsidR="00000000" w:rsidDel="00000000" w:rsidP="00000000" w:rsidRDefault="00000000" w:rsidRPr="00000000" w14:paraId="000000E3">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4">
            <w:pPr>
              <w:jc w:val="both"/>
              <w:rPr>
                <w:rFonts w:ascii="Arial" w:cs="Arial" w:eastAsia="Arial" w:hAnsi="Arial"/>
                <w:b w:val="1"/>
                <w:color w:val="000000"/>
                <w:sz w:val="20"/>
                <w:szCs w:val="20"/>
              </w:rPr>
            </w:pPr>
            <w:r w:rsidDel="00000000" w:rsidR="00000000" w:rsidRPr="00000000">
              <w:rPr>
                <w:rFonts w:ascii="Arial" w:cs="Arial" w:eastAsia="Arial" w:hAnsi="Arial"/>
                <w:b w:val="1"/>
                <w:i w:val="1"/>
                <w:color w:val="000000"/>
                <w:sz w:val="20"/>
                <w:szCs w:val="20"/>
                <w:rtl w:val="0"/>
              </w:rPr>
              <w:t xml:space="preserve">Compromisos:</w:t>
            </w: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E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numPr>
                <w:ilvl w:val="0"/>
                <w:numId w:val="6"/>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IDPC: Revisar que el recurso asociado a este producto pueda ser ejecutado a través del mecanismo de fomento, unificando los recursos de los dos productos del IDPC a partir del año 2025.</w:t>
            </w:r>
          </w:p>
          <w:p w:rsidR="00000000" w:rsidDel="00000000" w:rsidP="00000000" w:rsidRDefault="00000000" w:rsidRPr="00000000" w14:paraId="000000E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numPr>
                <w:ilvl w:val="0"/>
                <w:numId w:val="6"/>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Secretaría de gobierno y ORFA: convocar al IDPC a la mesa intersectorial para el desarrollo de la semana Raizal y en dicha jornada coordinar la ejecución y realización del conversatorio en el año 2024.</w:t>
            </w:r>
          </w:p>
          <w:p w:rsidR="00000000" w:rsidDel="00000000" w:rsidP="00000000" w:rsidRDefault="00000000" w:rsidRPr="00000000" w14:paraId="000000E9">
            <w:pPr>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No.6.1.10. Mecanismos de fomento orientados a fortalecer los procesos de identificación, activación, salvaguardia o divulgación de las manifestaciones de patrimonio cultural inmaterial del pueblo raizal</w:t>
            </w:r>
          </w:p>
          <w:p w:rsidR="00000000" w:rsidDel="00000000" w:rsidP="00000000" w:rsidRDefault="00000000" w:rsidRPr="00000000" w14:paraId="000000EB">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EC">
            <w:pPr>
              <w:jc w:val="both"/>
              <w:rPr>
                <w:rFonts w:ascii="Arial" w:cs="Arial" w:eastAsia="Arial" w:hAnsi="Arial"/>
                <w:i w:val="1"/>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i w:val="1"/>
                <w:sz w:val="20"/>
                <w:szCs w:val="20"/>
                <w:rtl w:val="0"/>
              </w:rPr>
              <w:t xml:space="preserve"> el producto se desarrollará a partir del segundo semestre del 2024 a través de la invitación cultural, mecanismo de fomento que el sector cultura ha venido desarrollando con el fin de facilitar los procesos y garantizar la autonomía de las acciones propias del pueblo raizal para el fortalecimiento de sus prácticas y manifestaciones culturales, esto con un presupuesto base de $20.000.00 para el 2024 y un aumento del 6% de manera gradual mientras la vigencia de la política pública, de acuerdo a esto este producto tiene una destinación presupuestal desde el año 2024 de $20.000.000, año 2025 $ 21.200.000, año 2026 $22.472.000, año 2027 $ 23.820.320. para el desarrollo de este mecanismo de fomento  se articulará con la secretaría de cultura  una reunión específica para el abordaje de estos mecanismos, reunión a realizar de manera virtual el dia 8 de agosto  de 9:00 am a 10:30 am.</w:t>
            </w:r>
          </w:p>
          <w:p w:rsidR="00000000" w:rsidDel="00000000" w:rsidP="00000000" w:rsidRDefault="00000000" w:rsidRPr="00000000" w14:paraId="000000ED">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EE">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Compromisos: </w:t>
            </w:r>
          </w:p>
          <w:p w:rsidR="00000000" w:rsidDel="00000000" w:rsidP="00000000" w:rsidRDefault="00000000" w:rsidRPr="00000000" w14:paraId="000000EF">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F0">
            <w:pPr>
              <w:numPr>
                <w:ilvl w:val="0"/>
                <w:numId w:val="3"/>
              </w:numPr>
              <w:ind w:left="720" w:hanging="360"/>
              <w:jc w:val="both"/>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El IDPC realizará los ajustes en la matriz de plan de acción de los productos de la PP étnica pueblo Raizal, en la cual se vean reflejados los acuerdos del aumento presupuestal de las dos acciones responsabilidad del IDPC</w:t>
            </w:r>
          </w:p>
          <w:p w:rsidR="00000000" w:rsidDel="00000000" w:rsidP="00000000" w:rsidRDefault="00000000" w:rsidRPr="00000000" w14:paraId="000000F1">
            <w:pPr>
              <w:numPr>
                <w:ilvl w:val="0"/>
                <w:numId w:val="3"/>
              </w:numPr>
              <w:ind w:left="720" w:hanging="360"/>
              <w:jc w:val="both"/>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Asistir con el equipo técnico de fomento a la reunión citada por la SDCRD para la revisión y avance del mecanismo de fomento y su implementación en el 2024 </w:t>
            </w:r>
          </w:p>
          <w:p w:rsidR="00000000" w:rsidDel="00000000" w:rsidP="00000000" w:rsidRDefault="00000000" w:rsidRPr="00000000" w14:paraId="000000F2">
            <w:pPr>
              <w:ind w:left="720" w:firstLine="0"/>
              <w:jc w:val="both"/>
              <w:rPr>
                <w:rFonts w:ascii="Arial" w:cs="Arial" w:eastAsia="Arial" w:hAnsi="Arial"/>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5. Fundación Gilberto Alzate Avendaño - FUGA</w:t>
            </w:r>
          </w:p>
          <w:p w:rsidR="00000000" w:rsidDel="00000000" w:rsidP="00000000" w:rsidRDefault="00000000" w:rsidRPr="00000000" w14:paraId="000000F4">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F5">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Los productos concertados, son continuidad de las acciones afirmativas.   La implementación de las acciones afirmativas del año 2024, fueron acordadas en reunión con la Consultiva el 9 de marzo de 2024.  Según lo expuesto, se adelantan acuerdos con el Pueblo Raizal, en razón al presupuesto de los dos productos, llegando a los acuerdos que se explican más adelante para cada producto.</w:t>
            </w:r>
          </w:p>
          <w:p w:rsidR="00000000" w:rsidDel="00000000" w:rsidP="00000000" w:rsidRDefault="00000000" w:rsidRPr="00000000" w14:paraId="000000F6">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F7">
            <w:pPr>
              <w:jc w:val="both"/>
              <w:rPr>
                <w:rFonts w:ascii="Arial" w:cs="Arial" w:eastAsia="Arial" w:hAnsi="Arial"/>
                <w:b w:val="1"/>
                <w:color w:val="000000"/>
                <w:sz w:val="20"/>
                <w:szCs w:val="20"/>
              </w:rPr>
            </w:pPr>
            <w:r w:rsidDel="00000000" w:rsidR="00000000" w:rsidRPr="00000000">
              <w:rPr>
                <w:rFonts w:ascii="Arial" w:cs="Arial" w:eastAsia="Arial" w:hAnsi="Arial"/>
                <w:b w:val="1"/>
                <w:i w:val="1"/>
                <w:sz w:val="20"/>
                <w:szCs w:val="20"/>
                <w:rtl w:val="0"/>
              </w:rPr>
              <w:t xml:space="preserve">Producto No. 5.1.21 Conmemoración de la Emancipación Raizal, en el marco de la programación artística y cultural realizada en cada vigencia por la Fundación Gilberto Álzate Avendaño.</w:t>
            </w:r>
            <w:r w:rsidDel="00000000" w:rsidR="00000000" w:rsidRPr="00000000">
              <w:rPr>
                <w:rtl w:val="0"/>
              </w:rPr>
            </w:r>
          </w:p>
          <w:p w:rsidR="00000000" w:rsidDel="00000000" w:rsidP="00000000" w:rsidRDefault="00000000" w:rsidRPr="00000000" w14:paraId="000000F8">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9">
            <w:pPr>
              <w:jc w:val="both"/>
              <w:rPr>
                <w:rFonts w:ascii="Arial" w:cs="Arial" w:eastAsia="Arial" w:hAnsi="Arial"/>
                <w:color w:val="000000"/>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sz w:val="20"/>
                <w:szCs w:val="20"/>
                <w:rtl w:val="0"/>
              </w:rPr>
              <w:t xml:space="preserve"> Este es un producto de transición de Acciones afirmativas a Política Pública, se acuerdan recursos para este año por valor de Quince Millones de Pesos ($15.000.000), para el 2025 un aumento a este valor del 10% y un aumento constante del 6% para los años 2026 y 2027.   En la matriz se proyecta el aumento constante hasta el 2035. </w:t>
            </w:r>
            <w:r w:rsidDel="00000000" w:rsidR="00000000" w:rsidRPr="00000000">
              <w:rPr>
                <w:rtl w:val="0"/>
              </w:rPr>
            </w:r>
          </w:p>
          <w:p w:rsidR="00000000" w:rsidDel="00000000" w:rsidP="00000000" w:rsidRDefault="00000000" w:rsidRPr="00000000" w14:paraId="000000FA">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B">
            <w:pPr>
              <w:jc w:val="both"/>
              <w:rPr>
                <w:rFonts w:ascii="Arial" w:cs="Arial" w:eastAsia="Arial" w:hAnsi="Arial"/>
                <w:sz w:val="20"/>
                <w:szCs w:val="20"/>
              </w:rPr>
            </w:pPr>
            <w:r w:rsidDel="00000000" w:rsidR="00000000" w:rsidRPr="00000000">
              <w:rPr>
                <w:rFonts w:ascii="Arial" w:cs="Arial" w:eastAsia="Arial" w:hAnsi="Arial"/>
                <w:b w:val="1"/>
                <w:i w:val="1"/>
                <w:color w:val="000000"/>
                <w:sz w:val="20"/>
                <w:szCs w:val="20"/>
                <w:rtl w:val="0"/>
              </w:rPr>
              <w:t xml:space="preserve">Compromisos:</w:t>
            </w:r>
            <w:r w:rsidDel="00000000" w:rsidR="00000000" w:rsidRPr="00000000">
              <w:rPr>
                <w:rFonts w:ascii="Arial" w:cs="Arial" w:eastAsia="Arial" w:hAnsi="Arial"/>
                <w:color w:val="000000"/>
                <w:sz w:val="20"/>
                <w:szCs w:val="20"/>
                <w:rtl w:val="0"/>
              </w:rPr>
              <w:t xml:space="preserve"> Teniendo en cu</w:t>
            </w:r>
            <w:r w:rsidDel="00000000" w:rsidR="00000000" w:rsidRPr="00000000">
              <w:rPr>
                <w:rFonts w:ascii="Arial" w:cs="Arial" w:eastAsia="Arial" w:hAnsi="Arial"/>
                <w:sz w:val="20"/>
                <w:szCs w:val="20"/>
                <w:rtl w:val="0"/>
              </w:rPr>
              <w:t xml:space="preserve">enta que la Conmemoración de la Emancipación Raizal está prevista para realizarse el 10 de agosto en El Muelle de la FUGA, se solicita la presentación de la Propuesta.</w:t>
            </w:r>
          </w:p>
          <w:p w:rsidR="00000000" w:rsidDel="00000000" w:rsidP="00000000" w:rsidRDefault="00000000" w:rsidRPr="00000000" w14:paraId="000000F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5.1.22. Convocatorias que contribuyan al fortalecimiento de las expresiones artísticas y las manifestaciones culturales de la comunidad Raizal.</w:t>
            </w:r>
          </w:p>
          <w:p w:rsidR="00000000" w:rsidDel="00000000" w:rsidP="00000000" w:rsidRDefault="00000000" w:rsidRPr="00000000" w14:paraId="000000FE">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FF">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sz w:val="20"/>
                <w:szCs w:val="20"/>
                <w:rtl w:val="0"/>
              </w:rPr>
              <w:t xml:space="preserve"> Para el año 2024, este producto, que también corresponde a la transición entre PIIA y Política Pública, está en implementación actualmente.  Se acuerda con la comunidad, aumentar el presupuesto para el año 2025 a $8.000.000 y aumentos constantes del 6%, para el año 2026 y 2027.  En la matriz se proyecta el aumento constante hasta el 2035.</w:t>
            </w:r>
          </w:p>
          <w:p w:rsidR="00000000" w:rsidDel="00000000" w:rsidP="00000000" w:rsidRDefault="00000000" w:rsidRPr="00000000" w14:paraId="0000010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Para este año, este producto está en ejecución.</w:t>
            </w:r>
          </w:p>
          <w:p w:rsidR="00000000" w:rsidDel="00000000" w:rsidP="00000000" w:rsidRDefault="00000000" w:rsidRPr="00000000" w14:paraId="0000010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otra parte, se enviará acta con los acuerdos y matriz según los compromisos.</w:t>
            </w:r>
          </w:p>
          <w:p w:rsidR="00000000" w:rsidDel="00000000" w:rsidP="00000000" w:rsidRDefault="00000000" w:rsidRPr="00000000" w14:paraId="00000104">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6. Orquesta Filarmónica de Bogotá - OFB</w:t>
            </w:r>
          </w:p>
          <w:p w:rsidR="00000000" w:rsidDel="00000000" w:rsidP="00000000" w:rsidRDefault="00000000" w:rsidRPr="00000000" w14:paraId="00000106">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07">
            <w:pPr>
              <w:jc w:val="both"/>
              <w:rPr>
                <w:rFonts w:ascii="Arial" w:cs="Arial" w:eastAsia="Arial" w:hAnsi="Arial"/>
                <w:b w:val="1"/>
                <w:i w:val="1"/>
                <w:sz w:val="20"/>
                <w:szCs w:val="20"/>
                <w:highlight w:val="black"/>
              </w:rPr>
            </w:pPr>
            <w:r w:rsidDel="00000000" w:rsidR="00000000" w:rsidRPr="00000000">
              <w:rPr>
                <w:rFonts w:ascii="Arial" w:cs="Arial" w:eastAsia="Arial" w:hAnsi="Arial"/>
                <w:b w:val="1"/>
                <w:i w:val="1"/>
                <w:sz w:val="20"/>
                <w:szCs w:val="20"/>
                <w:rtl w:val="0"/>
              </w:rPr>
              <w:t xml:space="preserve">Producto No. 5.1.10 </w:t>
            </w:r>
            <w:r w:rsidDel="00000000" w:rsidR="00000000" w:rsidRPr="00000000">
              <w:rPr>
                <w:rFonts w:ascii="Arial" w:cs="Arial" w:eastAsia="Arial" w:hAnsi="Arial"/>
                <w:b w:val="1"/>
                <w:i w:val="1"/>
                <w:sz w:val="20"/>
                <w:szCs w:val="20"/>
                <w:highlight w:val="white"/>
                <w:rtl w:val="0"/>
              </w:rPr>
              <w:t xml:space="preserve">Concierto anual con las agrupaciones que designen la autoridad representativa del Pueblo Raizal residente en Bogotá, junto con la agrupación que designe la OFB</w:t>
            </w:r>
            <w:r w:rsidDel="00000000" w:rsidR="00000000" w:rsidRPr="00000000">
              <w:rPr>
                <w:rFonts w:ascii="Arial" w:cs="Arial" w:eastAsia="Arial" w:hAnsi="Arial"/>
                <w:b w:val="1"/>
                <w:i w:val="1"/>
                <w:sz w:val="20"/>
                <w:szCs w:val="20"/>
                <w:highlight w:val="black"/>
                <w:rtl w:val="0"/>
              </w:rPr>
              <w:t xml:space="preserve"> </w:t>
            </w:r>
          </w:p>
          <w:p w:rsidR="00000000" w:rsidDel="00000000" w:rsidP="00000000" w:rsidRDefault="00000000" w:rsidRPr="00000000" w14:paraId="00000108">
            <w:pPr>
              <w:jc w:val="both"/>
              <w:rPr>
                <w:rFonts w:ascii="Arial" w:cs="Arial" w:eastAsia="Arial" w:hAnsi="Arial"/>
                <w:b w:val="1"/>
                <w:i w:val="1"/>
                <w:sz w:val="20"/>
                <w:szCs w:val="20"/>
                <w:highlight w:val="black"/>
              </w:rPr>
            </w:pPr>
            <w:r w:rsidDel="00000000" w:rsidR="00000000" w:rsidRPr="00000000">
              <w:rPr>
                <w:rtl w:val="0"/>
              </w:rPr>
            </w:r>
          </w:p>
          <w:p w:rsidR="00000000" w:rsidDel="00000000" w:rsidP="00000000" w:rsidRDefault="00000000" w:rsidRPr="00000000" w14:paraId="00000109">
            <w:pPr>
              <w:jc w:val="both"/>
              <w:rPr>
                <w:rFonts w:ascii="Arial" w:cs="Arial" w:eastAsia="Arial" w:hAnsi="Arial"/>
                <w:i w:val="1"/>
                <w:color w:val="000000"/>
                <w:sz w:val="20"/>
                <w:szCs w:val="20"/>
              </w:rPr>
            </w:pPr>
            <w:r w:rsidDel="00000000" w:rsidR="00000000" w:rsidRPr="00000000">
              <w:rPr>
                <w:rFonts w:ascii="Arial" w:cs="Arial" w:eastAsia="Arial" w:hAnsi="Arial"/>
                <w:b w:val="1"/>
                <w:i w:val="1"/>
                <w:sz w:val="20"/>
                <w:szCs w:val="20"/>
                <w:rtl w:val="0"/>
              </w:rPr>
              <w:t xml:space="preserve">Desarrollo: </w:t>
            </w:r>
            <w:r w:rsidDel="00000000" w:rsidR="00000000" w:rsidRPr="00000000">
              <w:rPr>
                <w:rFonts w:ascii="Arial" w:cs="Arial" w:eastAsia="Arial" w:hAnsi="Arial"/>
                <w:i w:val="1"/>
                <w:sz w:val="20"/>
                <w:szCs w:val="20"/>
                <w:rtl w:val="0"/>
              </w:rPr>
              <w:t xml:space="preserve">Este es un producto clasificado de transición de las Acciones Afirmativas concertadas hasta la vigencia 2024 y hace tránsito a Polìtica Pública a partir de la vigencia 2025.</w:t>
            </w:r>
            <w:r w:rsidDel="00000000" w:rsidR="00000000" w:rsidRPr="00000000">
              <w:rPr>
                <w:rtl w:val="0"/>
              </w:rPr>
            </w:r>
          </w:p>
          <w:p w:rsidR="00000000" w:rsidDel="00000000" w:rsidP="00000000" w:rsidRDefault="00000000" w:rsidRPr="00000000" w14:paraId="0000010A">
            <w:pPr>
              <w:jc w:val="both"/>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0B">
            <w:pPr>
              <w:jc w:val="both"/>
              <w:rPr>
                <w:rFonts w:ascii="Arial" w:cs="Arial" w:eastAsia="Arial" w:hAnsi="Arial"/>
                <w:sz w:val="20"/>
                <w:szCs w:val="20"/>
              </w:rPr>
            </w:pPr>
            <w:r w:rsidDel="00000000" w:rsidR="00000000" w:rsidRPr="00000000">
              <w:rPr>
                <w:rFonts w:ascii="Arial" w:cs="Arial" w:eastAsia="Arial" w:hAnsi="Arial"/>
                <w:b w:val="1"/>
                <w:i w:val="1"/>
                <w:color w:val="000000"/>
                <w:sz w:val="20"/>
                <w:szCs w:val="20"/>
                <w:rtl w:val="0"/>
              </w:rPr>
              <w:t xml:space="preserve">Compromisos:</w:t>
            </w:r>
            <w:r w:rsidDel="00000000" w:rsidR="00000000" w:rsidRPr="00000000">
              <w:rPr>
                <w:rFonts w:ascii="Arial" w:cs="Arial" w:eastAsia="Arial" w:hAnsi="Arial"/>
                <w:color w:val="000000"/>
                <w:sz w:val="20"/>
                <w:szCs w:val="20"/>
                <w:rtl w:val="0"/>
              </w:rPr>
              <w:t xml:space="preserve"> De acuerdo con la solicitud formulada por las autoridades de ORFA, el presupuesto se ajusta de la siguiente manera: 2025 $ 23.300.000, </w:t>
            </w:r>
            <w:r w:rsidDel="00000000" w:rsidR="00000000" w:rsidRPr="00000000">
              <w:rPr>
                <w:rFonts w:ascii="Arial" w:cs="Arial" w:eastAsia="Arial" w:hAnsi="Arial"/>
                <w:sz w:val="20"/>
                <w:szCs w:val="20"/>
                <w:rtl w:val="0"/>
              </w:rPr>
              <w:t xml:space="preserve">2026</w:t>
            </w:r>
          </w:p>
          <w:p w:rsidR="00000000" w:rsidDel="00000000" w:rsidP="00000000" w:rsidRDefault="00000000" w:rsidRPr="00000000" w14:paraId="000001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$ 24.700.000, 2027 $ 26.000.000.</w:t>
            </w:r>
          </w:p>
        </w:tc>
      </w:tr>
    </w:tbl>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Arial" w:cs="Arial" w:eastAsia="Arial" w:hAnsi="Arial"/>
          <w:i w:val="1"/>
          <w:color w:val="aeaaaa"/>
          <w:sz w:val="14"/>
          <w:szCs w:val="14"/>
        </w:rPr>
      </w:pPr>
      <w:r w:rsidDel="00000000" w:rsidR="00000000" w:rsidRPr="00000000">
        <w:rPr>
          <w:rFonts w:ascii="Arial" w:cs="Arial" w:eastAsia="Arial" w:hAnsi="Arial"/>
          <w:b w:val="1"/>
          <w:color w:val="000000"/>
          <w:sz w:val="21"/>
          <w:szCs w:val="21"/>
          <w:rtl w:val="0"/>
        </w:rPr>
        <w:t xml:space="preserve">Anexos: </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Arial" w:cs="Arial" w:eastAsia="Arial" w:hAnsi="Arial"/>
          <w:i w:val="1"/>
          <w:color w:val="aeaaaa"/>
          <w:sz w:val="14"/>
          <w:szCs w:val="14"/>
        </w:rPr>
      </w:pPr>
      <w:r w:rsidDel="00000000" w:rsidR="00000000" w:rsidRPr="00000000">
        <w:rPr>
          <w:rtl w:val="0"/>
        </w:rPr>
      </w:r>
    </w:p>
    <w:p w:rsidR="00000000" w:rsidDel="00000000" w:rsidP="00000000" w:rsidRDefault="00000000" w:rsidRPr="00000000" w14:paraId="00000111">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plan_accion_pp_raizal_v1-2023 JULIO 23 2024</w:t>
      </w:r>
    </w:p>
    <w:p w:rsidR="00000000" w:rsidDel="00000000" w:rsidP="00000000" w:rsidRDefault="00000000" w:rsidRPr="00000000" w14:paraId="00000112">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23-07-2024 Lista de Asistencia Alineamiento de Políticas Pùblicas Raizal</w:t>
      </w:r>
    </w:p>
    <w:p w:rsidR="00000000" w:rsidDel="00000000" w:rsidP="00000000" w:rsidRDefault="00000000" w:rsidRPr="00000000" w14:paraId="00000113">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CONPES Política Pública Raizal -FUGA -Aprobada 29 de Julio 2024</w:t>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sectPr>
      <w:headerReference r:id="rId8" w:type="default"/>
      <w:footerReference r:id="rId9" w:type="default"/>
      <w:pgSz w:h="15840" w:w="12240" w:orient="portrait"/>
      <w:pgMar w:bottom="964" w:top="1190" w:left="1134" w:right="1134" w:header="624"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de3of9"/>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818"/>
        <w:tab w:val="right" w:leader="none" w:pos="9637"/>
      </w:tabs>
      <w:jc w:val="right"/>
      <w:rPr>
        <w:rFonts w:ascii="Arial" w:cs="Arial" w:eastAsia="Arial" w:hAnsi="Arial"/>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76" w:lineRule="auto"/>
      <w:rPr>
        <w:rFonts w:ascii="Arial" w:cs="Arial" w:eastAsia="Arial" w:hAnsi="Arial"/>
        <w:color w:val="000000"/>
        <w:sz w:val="14"/>
        <w:szCs w:val="14"/>
      </w:rPr>
    </w:pPr>
    <w:r w:rsidDel="00000000" w:rsidR="00000000" w:rsidRPr="00000000">
      <w:rPr>
        <w:rtl w:val="0"/>
      </w:rPr>
    </w:r>
  </w:p>
  <w:tbl>
    <w:tblPr>
      <w:tblStyle w:val="Table3"/>
      <w:tblW w:w="9975.0" w:type="dxa"/>
      <w:jc w:val="left"/>
      <w:tblLayout w:type="fixed"/>
      <w:tblLook w:val="0400"/>
    </w:tblPr>
    <w:tblGrid>
      <w:gridCol w:w="1900"/>
      <w:gridCol w:w="2463"/>
      <w:gridCol w:w="2387"/>
      <w:gridCol w:w="3225"/>
      <w:tblGridChange w:id="0">
        <w:tblGrid>
          <w:gridCol w:w="1900"/>
          <w:gridCol w:w="2463"/>
          <w:gridCol w:w="2387"/>
          <w:gridCol w:w="3225"/>
        </w:tblGrid>
      </w:tblGridChange>
    </w:tblGrid>
    <w:tr>
      <w:trPr>
        <w:cantSplit w:val="0"/>
        <w:trHeight w:val="550" w:hRule="atLeast"/>
        <w:tblHeader w:val="0"/>
      </w:trPr>
      <w:tc>
        <w:tcPr>
          <w:vMerge w:val="restart"/>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ACTA DE REUNIÓN</w:t>
          </w:r>
        </w:p>
      </w:tc>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GMC-MN-01-FR-02</w:t>
          </w:r>
        </w:p>
      </w:tc>
      <w:tc>
        <w:tcPr>
          <w:vMerge w:val="restart"/>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1485"/>
            </w:tabs>
            <w:jc w:val="right"/>
            <w:rPr>
              <w:rFonts w:ascii="Code3of9" w:cs="Code3of9" w:eastAsia="Code3of9" w:hAnsi="Code3of9"/>
              <w:color w:val="000000"/>
              <w:sz w:val="32"/>
              <w:szCs w:val="32"/>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1485"/>
            </w:tabs>
            <w:jc w:val="right"/>
            <w:rPr>
              <w:rFonts w:ascii="Code3of9" w:cs="Code3of9" w:eastAsia="Code3of9" w:hAnsi="Code3of9"/>
              <w:color w:val="000000"/>
              <w:sz w:val="32"/>
              <w:szCs w:val="32"/>
            </w:rPr>
          </w:pPr>
          <w:r w:rsidDel="00000000" w:rsidR="00000000" w:rsidRPr="00000000">
            <w:rPr>
              <w:rFonts w:ascii="Code3of9" w:cs="Code3of9" w:eastAsia="Code3of9" w:hAnsi="Code3of9"/>
              <w:color w:val="000000"/>
              <w:sz w:val="32"/>
              <w:szCs w:val="32"/>
              <w:rtl w:val="0"/>
            </w:rPr>
            <w:t xml:space="preserve">**RAD_S**</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1485"/>
            </w:tabs>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 contestar, por favor cite el radicado:</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1485"/>
            </w:tabs>
            <w:jc w:val="right"/>
            <w:rPr>
              <w:color w:val="000000"/>
            </w:rPr>
          </w:pPr>
          <w:r w:rsidDel="00000000" w:rsidR="00000000" w:rsidRPr="00000000">
            <w:rPr>
              <w:rFonts w:ascii="Arial" w:cs="Arial" w:eastAsia="Arial" w:hAnsi="Arial"/>
              <w:color w:val="000000"/>
              <w:sz w:val="16"/>
              <w:szCs w:val="16"/>
              <w:rtl w:val="0"/>
            </w:rPr>
            <w:t xml:space="preserve">No.:</w:t>
          </w:r>
          <w:r w:rsidDel="00000000" w:rsidR="00000000" w:rsidRPr="00000000">
            <w:rPr>
              <w:rFonts w:ascii="Arial" w:cs="Arial" w:eastAsia="Arial" w:hAnsi="Arial"/>
              <w:b w:val="1"/>
              <w:color w:val="000000"/>
              <w:rtl w:val="0"/>
            </w:rPr>
            <w:t xml:space="preserve">*RAD_S*</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jc w:val="right"/>
            <w:rPr>
              <w:color w:val="000000"/>
            </w:rPr>
          </w:pPr>
          <w:r w:rsidDel="00000000" w:rsidR="00000000" w:rsidRPr="00000000">
            <w:rPr>
              <w:rFonts w:ascii="Arial" w:cs="Arial" w:eastAsia="Arial" w:hAnsi="Arial"/>
              <w:color w:val="000000"/>
              <w:sz w:val="18"/>
              <w:szCs w:val="18"/>
              <w:rtl w:val="0"/>
            </w:rPr>
            <w:t xml:space="preserve">Fecha: *F_RAD_S*</w:t>
          </w:r>
          <w:r w:rsidDel="00000000" w:rsidR="00000000" w:rsidRPr="00000000">
            <w:rPr>
              <w:rtl w:val="0"/>
            </w:rPr>
          </w:r>
        </w:p>
      </w:tc>
    </w:tr>
    <w:tr>
      <w:trPr>
        <w:cantSplit w:val="0"/>
        <w:trHeight w:val="275" w:hRule="atLeast"/>
        <w:tblHeader w:val="0"/>
      </w:trPr>
      <w:tc>
        <w:tcPr>
          <w:vMerge w:val="continue"/>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01</w:t>
          </w:r>
        </w:p>
      </w:tc>
      <w:tc>
        <w:tcPr>
          <w:vMerge w:val="continue"/>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23/03/2023</w:t>
          </w:r>
        </w:p>
      </w:tc>
      <w:tc>
        <w:tcPr>
          <w:vMerge w:val="continue"/>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818"/>
        <w:tab w:val="right" w:leader="none" w:pos="9637"/>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tandard" w:customStyle="1">
    <w:name w:val="Standard"/>
    <w:pPr>
      <w:suppressAutoHyphens w:val="1"/>
    </w:pPr>
  </w:style>
  <w:style w:type="paragraph" w:styleId="Encabezado">
    <w:name w:val="header"/>
    <w:basedOn w:val="Standard"/>
    <w:pPr>
      <w:suppressLineNumbers w:val="1"/>
      <w:tabs>
        <w:tab w:val="center" w:pos="4818"/>
        <w:tab w:val="right" w:pos="9637"/>
      </w:tabs>
    </w:pPr>
  </w:style>
  <w:style w:type="paragraph" w:styleId="Textbody" w:customStyle="1">
    <w:name w:val="Text body"/>
    <w:basedOn w:val="Standard"/>
    <w:pPr>
      <w:spacing w:after="120"/>
    </w:pPr>
  </w:style>
  <w:style w:type="paragraph" w:styleId="Lista">
    <w:name w:val="List"/>
    <w:basedOn w:val="Textbody"/>
  </w:style>
  <w:style w:type="paragraph" w:styleId="Descripci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paragraph" w:styleId="TableContents" w:customStyle="1">
    <w:name w:val="Table Contents"/>
    <w:basedOn w:val="Standard"/>
    <w:pPr>
      <w:suppressLineNumbers w:val="1"/>
    </w:pPr>
  </w:style>
  <w:style w:type="paragraph" w:styleId="TableHeading" w:customStyle="1">
    <w:name w:val="Table Heading"/>
    <w:basedOn w:val="TableContents"/>
    <w:pPr>
      <w:jc w:val="center"/>
    </w:pPr>
    <w:rPr>
      <w:b w:val="1"/>
      <w:bCs w:val="1"/>
    </w:rPr>
  </w:style>
  <w:style w:type="paragraph" w:styleId="Piedepgina">
    <w:name w:val="footer"/>
    <w:basedOn w:val="Standard"/>
    <w:pPr>
      <w:suppressLineNumbers w:val="1"/>
      <w:tabs>
        <w:tab w:val="center" w:pos="4818"/>
        <w:tab w:val="right" w:pos="9637"/>
      </w:tabs>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paragraph" w:styleId="Prrafodelista">
    <w:name w:val="List Paragraph"/>
    <w:basedOn w:val="Normal"/>
    <w:uiPriority w:val="34"/>
    <w:qFormat w:val="1"/>
    <w:rsid w:val="00940712"/>
    <w:pPr>
      <w:ind w:left="720"/>
      <w:contextualSpacing w:val="1"/>
    </w:pPr>
  </w:style>
  <w:style w:type="table" w:styleId="Tablaconcuadrcula">
    <w:name w:val="Table Grid"/>
    <w:basedOn w:val="Tablanormal"/>
    <w:uiPriority w:val="39"/>
    <w:rsid w:val="00257B5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avdgjU5JtnZesnaDvPnJNAb8Q==">CgMxLjAyCGguZ2pkZ3hzOAByITFGM0RZejEyVDdZVTVWTExBM29uTnAzdVpDS2lubmVWMQ==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2024-07-29T16:37:00Z</dcterms:created>
  <dc:creator>Carlos Quitian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Información 1</vt:lpwstr>
  </property>
  <property fmtid="{D5CDD505-2E9C-101B-9397-08002B2CF9AE}" pid="3" name="Información 2">
    <vt:lpwstr>Información 2</vt:lpwstr>
  </property>
  <property fmtid="{D5CDD505-2E9C-101B-9397-08002B2CF9AE}" pid="4" name="Información 3">
    <vt:lpwstr>Información 3</vt:lpwstr>
  </property>
  <property fmtid="{D5CDD505-2E9C-101B-9397-08002B2CF9AE}" pid="5" name="Información 4">
    <vt:lpwstr>Información 4</vt:lpwstr>
  </property>
</Properties>
</file>