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C6D9" w14:textId="0757D8B2" w:rsidR="00F6515B" w:rsidRPr="005B52E0" w:rsidRDefault="005979E8">
      <w:pPr>
        <w:spacing w:line="240" w:lineRule="auto"/>
        <w:jc w:val="both"/>
        <w:rPr>
          <w:rFonts w:ascii="Century Gothic" w:eastAsia="Museo Sans Condensed" w:hAnsi="Century Gothic" w:cs="Museo Sans Condensed"/>
          <w:sz w:val="21"/>
        </w:rPr>
      </w:pPr>
      <w:r w:rsidRPr="005B52E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9D391E7" wp14:editId="5E02F692">
                <wp:simplePos x="0" y="0"/>
                <wp:positionH relativeFrom="column">
                  <wp:posOffset>1195070</wp:posOffset>
                </wp:positionH>
                <wp:positionV relativeFrom="paragraph">
                  <wp:posOffset>6085205</wp:posOffset>
                </wp:positionV>
                <wp:extent cx="3448050" cy="1096645"/>
                <wp:effectExtent l="0" t="0" r="0" b="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AC2D" w14:textId="6A9CED96" w:rsidR="00C86559" w:rsidRPr="00C86559" w:rsidRDefault="00FF0E4A" w:rsidP="004D5ACB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15 - 6 - 2022 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Relatoría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Reunión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Sec. 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Técnica</w:t>
                            </w:r>
                            <w:r w:rsidRPr="00FF0E4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Pacto CIV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91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1pt;margin-top:479.15pt;width:271.5pt;height:86.3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Rxg+gEAANADAAAOAAAAZHJzL2Uyb0RvYy54bWysU8tu2zAQvBfoPxC815Jd2bUFy0GaNEWB&#13;&#10;9AEk/QCaoiyiFJdd0pbcr8+SchyjuRXVgeBqydmd2eH6augMOyj0GmzFp5OcM2Ul1NruKv7z8e7d&#13;&#10;kjMfhK2FAasqflSeX23evln3rlQzaMHUChmBWF/2ruJtCK7MMi9b1Qk/AacsJRvATgQKcZfVKHpC&#13;&#10;70w2y/NF1gPWDkEq7+nv7Zjkm4TfNEqG703jVWCm4tRbSCumdRvXbLMW5Q6Fa7U8tSH+oYtOaEtF&#13;&#10;z1C3Igi2R/0KqtMSwUMTJhK6DJpGS5U4EJtp/hebh1Y4lbiQON6dZfL/D1Z+Ozy4H8jC8BEGGmAi&#13;&#10;4d09yF+eWbhphd2pa0ToWyVqKjyNkmW98+XpapTalz6CbPuvUNOQxT5AAhoa7KIqxJMROg3geBZd&#13;&#10;DYFJ+vm+KJb5nFKSctN8tVgU81RDlM/XHfrwWUHH4qbiSFNN8OJw70NsR5TPR2I1C3famDRZY1lf&#13;&#10;8dV8Nk8XLjKdDmQ8o7uKL/P4jVaILD/ZOl0OQptxTwWMPdGOTEfOYdgOdDDS30J9JAEQRoPRg6BN&#13;&#10;C/iHs57MVXH/ey9QcWa+WBJxNS2K6MYUFPMPMwrwMrO9zAgrCariMiBnY3ATkodHttckd6OTEC+9&#13;&#10;nLol2yR9ThaPvryM06mXh7h5AgAA//8DAFBLAwQUAAYACAAAACEAh4jDMuQAAAARAQAADwAAAGRy&#13;&#10;cy9kb3ducmV2LnhtbExPQU7DMBC8I/EHa5G4IOqkEW1I41QIVAlVcKDwACfexlHjdRS7afg9ywku&#13;&#10;K83O7OxMuZ1dLyYcQ+dJQbpIQCA13nTUKvj63N3nIELUZHTvCRV8Y4BtdX1V6sL4C33gdIitYBMK&#13;&#10;hVZgYxwKKUNj0emw8AMSc0c/Oh0Zjq00o76wuevlMklW0umO+IPVAz5bbE6Hs1NwZ4fk/e34Wu/M&#13;&#10;qrGnfdBrN+2Vur2ZXzY8njYgIs7x7wJ+O3B+qDhY7c9kgugZ5/mSpQoeH/IMBCvWWcqbmqk0SxOQ&#13;&#10;VSn/N6l+AAAA//8DAFBLAQItABQABgAIAAAAIQC2gziS/gAAAOEBAAATAAAAAAAAAAAAAAAAAAAA&#13;&#10;AABbQ29udGVudF9UeXBlc10ueG1sUEsBAi0AFAAGAAgAAAAhADj9If/WAAAAlAEAAAsAAAAAAAAA&#13;&#10;AAAAAAAALwEAAF9yZWxzLy5yZWxzUEsBAi0AFAAGAAgAAAAhAGk9HGD6AQAA0AMAAA4AAAAAAAAA&#13;&#10;AAAAAAAALgIAAGRycy9lMm9Eb2MueG1sUEsBAi0AFAAGAAgAAAAhAIeIwzLkAAAAEQEAAA8AAAAA&#13;&#10;AAAAAAAAAAAAVAQAAGRycy9kb3ducmV2LnhtbFBLBQYAAAAABAAEAPMAAABlBQAAAAA=&#13;&#10;" filled="f" stroked="f">
                <v:textbox>
                  <w:txbxContent>
                    <w:p w14:paraId="502DAC2D" w14:textId="6A9CED96" w:rsidR="00C86559" w:rsidRPr="00C86559" w:rsidRDefault="00FF0E4A" w:rsidP="004D5ACB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15 - 6 - 2022 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Relatoría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Reunión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Sec. 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Técnica</w:t>
                      </w:r>
                      <w:r w:rsidRPr="00FF0E4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Pacto CIV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9C" w:rsidRPr="005B52E0">
        <w:rPr>
          <w:rFonts w:ascii="Century Gothic" w:hAnsi="Century Gothic"/>
          <w:sz w:val="21"/>
          <w:szCs w:val="21"/>
        </w:rPr>
        <w:br w:type="page"/>
      </w:r>
      <w:r w:rsidR="00B5069C" w:rsidRPr="005B52E0"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7A9B17DF" wp14:editId="1780C9B6">
            <wp:simplePos x="0" y="0"/>
            <wp:positionH relativeFrom="column">
              <wp:posOffset>-1089660</wp:posOffset>
            </wp:positionH>
            <wp:positionV relativeFrom="paragraph">
              <wp:posOffset>-918845</wp:posOffset>
            </wp:positionV>
            <wp:extent cx="7808276" cy="1011044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756AE" w14:textId="77777777" w:rsidR="00FF0E4A" w:rsidRPr="005B52E0" w:rsidRDefault="00FF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Museo Sans Condensed" w:hAnsi="Century Gothic" w:cs="Museo Sans Condensed"/>
          <w:color w:val="000000"/>
          <w:sz w:val="21"/>
        </w:rPr>
      </w:pPr>
    </w:p>
    <w:p w14:paraId="15CE0834" w14:textId="3D5F6EB1" w:rsidR="000469FD" w:rsidRPr="005B52E0" w:rsidRDefault="00FF0E4A" w:rsidP="00D2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Museo Sans Condensed" w:hAnsi="Century Gothic" w:cs="Museo Sans Condensed"/>
          <w:color w:val="000000" w:themeColor="text1"/>
          <w:szCs w:val="24"/>
        </w:rPr>
      </w:pPr>
      <w:r w:rsidRPr="005B52E0">
        <w:rPr>
          <w:rFonts w:ascii="Century Gothic" w:eastAsia="Museo Sans Condensed" w:hAnsi="Century Gothic" w:cs="Museo Sans Condensed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 wp14:anchorId="35282C8D" wp14:editId="0771C9B2">
            <wp:simplePos x="0" y="0"/>
            <wp:positionH relativeFrom="column">
              <wp:posOffset>-3175</wp:posOffset>
            </wp:positionH>
            <wp:positionV relativeFrom="paragraph">
              <wp:posOffset>440</wp:posOffset>
            </wp:positionV>
            <wp:extent cx="2287905" cy="4961255"/>
            <wp:effectExtent l="0" t="0" r="0" b="4445"/>
            <wp:wrapTight wrapText="bothSides">
              <wp:wrapPolygon edited="0">
                <wp:start x="0" y="0"/>
                <wp:lineTo x="0" y="21564"/>
                <wp:lineTo x="21462" y="21564"/>
                <wp:lineTo x="214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FD" w:rsidRPr="005B52E0">
        <w:rPr>
          <w:rFonts w:ascii="Century Gothic" w:eastAsia="Museo Sans Condensed" w:hAnsi="Century Gothic" w:cs="Museo Sans Condensed"/>
          <w:color w:val="000000" w:themeColor="text1"/>
          <w:szCs w:val="24"/>
        </w:rPr>
        <w:t xml:space="preserve">Reunión entre el IDPAC y la FGS, allí se </w:t>
      </w:r>
      <w:r w:rsidRPr="005B52E0">
        <w:rPr>
          <w:rFonts w:ascii="Century Gothic" w:eastAsia="Museo Sans Condensed" w:hAnsi="Century Gothic" w:cs="Museo Sans Condensed"/>
          <w:color w:val="000000" w:themeColor="text1"/>
          <w:szCs w:val="24"/>
        </w:rPr>
        <w:t>socializa el estado de las gestiones para el recorrido de aniversario del pacto del CIV</w:t>
      </w:r>
      <w:r w:rsidR="00D257DC" w:rsidRPr="005B52E0">
        <w:rPr>
          <w:rFonts w:ascii="Century Gothic" w:eastAsia="Museo Sans Condensed" w:hAnsi="Century Gothic" w:cs="Museo Sans Condensed"/>
          <w:color w:val="000000" w:themeColor="text1"/>
          <w:szCs w:val="24"/>
        </w:rPr>
        <w:t>:</w:t>
      </w:r>
    </w:p>
    <w:p w14:paraId="4209FC62" w14:textId="11265EE9" w:rsidR="000469FD" w:rsidRPr="005B52E0" w:rsidRDefault="000469FD" w:rsidP="00D257DC">
      <w:pPr>
        <w:spacing w:after="0"/>
        <w:jc w:val="both"/>
        <w:rPr>
          <w:rFonts w:ascii="Century Gothic" w:hAnsi="Century Gothic"/>
          <w:b/>
          <w:bCs/>
          <w:color w:val="000000" w:themeColor="text1"/>
        </w:rPr>
      </w:pPr>
    </w:p>
    <w:p w14:paraId="32FDF7E3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>Invitaciones e</w:t>
      </w:r>
      <w:r w:rsidRPr="005B52E0">
        <w:rPr>
          <w:rFonts w:ascii="Century Gothic" w:hAnsi="Century Gothic"/>
          <w:color w:val="000000" w:themeColor="text1"/>
        </w:rPr>
        <w:t>nviada</w:t>
      </w:r>
      <w:r w:rsidRPr="005B52E0">
        <w:rPr>
          <w:rFonts w:ascii="Century Gothic" w:hAnsi="Century Gothic"/>
          <w:color w:val="000000" w:themeColor="text1"/>
        </w:rPr>
        <w:t>s</w:t>
      </w:r>
      <w:r w:rsidRPr="005B52E0">
        <w:rPr>
          <w:rFonts w:ascii="Century Gothic" w:hAnsi="Century Gothic"/>
          <w:color w:val="000000" w:themeColor="text1"/>
        </w:rPr>
        <w:t xml:space="preserve"> el 15 de junio de 2022. </w:t>
      </w:r>
      <w:r w:rsidRPr="005B52E0">
        <w:rPr>
          <w:rFonts w:ascii="Century Gothic" w:hAnsi="Century Gothic"/>
          <w:color w:val="000000" w:themeColor="text1"/>
        </w:rPr>
        <w:t>Se reforzará la invitación</w:t>
      </w:r>
      <w:r w:rsidRPr="005B52E0">
        <w:rPr>
          <w:rFonts w:ascii="Century Gothic" w:hAnsi="Century Gothic"/>
          <w:color w:val="000000" w:themeColor="text1"/>
        </w:rPr>
        <w:t xml:space="preserve"> con las piezas comunicativas.</w:t>
      </w:r>
    </w:p>
    <w:p w14:paraId="3DB90657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0C56F07A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La primera semana de julio </w:t>
      </w:r>
      <w:r w:rsidRPr="005B52E0">
        <w:rPr>
          <w:rFonts w:ascii="Century Gothic" w:hAnsi="Century Gothic"/>
          <w:color w:val="000000" w:themeColor="text1"/>
        </w:rPr>
        <w:t xml:space="preserve">se pretenden </w:t>
      </w:r>
      <w:r w:rsidRPr="005B52E0">
        <w:rPr>
          <w:rFonts w:ascii="Century Gothic" w:hAnsi="Century Gothic"/>
          <w:color w:val="000000" w:themeColor="text1"/>
        </w:rPr>
        <w:t xml:space="preserve">hacer llamadas </w:t>
      </w:r>
      <w:r w:rsidRPr="005B52E0">
        <w:rPr>
          <w:rFonts w:ascii="Century Gothic" w:hAnsi="Century Gothic"/>
          <w:color w:val="000000" w:themeColor="text1"/>
        </w:rPr>
        <w:t xml:space="preserve">a las entidades </w:t>
      </w:r>
      <w:r w:rsidRPr="005B52E0">
        <w:rPr>
          <w:rFonts w:ascii="Century Gothic" w:hAnsi="Century Gothic"/>
          <w:color w:val="000000" w:themeColor="text1"/>
        </w:rPr>
        <w:t>para validar la asistencia.</w:t>
      </w:r>
    </w:p>
    <w:p w14:paraId="017C7C1E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454507DD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En la reunión del 17 de junio con directivos </w:t>
      </w:r>
      <w:r w:rsidRPr="005B52E0">
        <w:rPr>
          <w:rFonts w:ascii="Century Gothic" w:hAnsi="Century Gothic"/>
          <w:color w:val="000000" w:themeColor="text1"/>
        </w:rPr>
        <w:t xml:space="preserve">el </w:t>
      </w:r>
      <w:r w:rsidRPr="005B52E0">
        <w:rPr>
          <w:rFonts w:ascii="Century Gothic" w:hAnsi="Century Gothic"/>
          <w:color w:val="000000" w:themeColor="text1"/>
        </w:rPr>
        <w:t>I</w:t>
      </w:r>
      <w:r w:rsidRPr="005B52E0">
        <w:rPr>
          <w:rFonts w:ascii="Century Gothic" w:hAnsi="Century Gothic"/>
          <w:color w:val="000000" w:themeColor="text1"/>
        </w:rPr>
        <w:t xml:space="preserve">DPAC </w:t>
      </w:r>
      <w:r w:rsidRPr="005B52E0">
        <w:rPr>
          <w:rFonts w:ascii="Century Gothic" w:hAnsi="Century Gothic"/>
          <w:color w:val="000000" w:themeColor="text1"/>
        </w:rPr>
        <w:t>va a socializar la propuesta del evento.</w:t>
      </w:r>
      <w:r w:rsidRPr="005B52E0">
        <w:rPr>
          <w:rFonts w:ascii="Century Gothic" w:hAnsi="Century Gothic"/>
          <w:color w:val="000000" w:themeColor="text1"/>
        </w:rPr>
        <w:t xml:space="preserve"> </w:t>
      </w:r>
    </w:p>
    <w:p w14:paraId="5ECD017D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50C5B207" w14:textId="6AD97227" w:rsidR="00D257DC" w:rsidRPr="005B52E0" w:rsidRDefault="00D257DC" w:rsidP="00D257DC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Ya se hizo la convocatoria para la reunión con las oficinas de comunicaciones del </w:t>
      </w:r>
      <w:r w:rsidR="005B52E0" w:rsidRPr="005B52E0">
        <w:rPr>
          <w:rFonts w:ascii="Century Gothic" w:hAnsi="Century Gothic"/>
          <w:color w:val="000000" w:themeColor="text1"/>
        </w:rPr>
        <w:t>IDPAC y la FGS.</w:t>
      </w:r>
    </w:p>
    <w:p w14:paraId="32FD2FF0" w14:textId="3624E813" w:rsidR="005B52E0" w:rsidRPr="005B52E0" w:rsidRDefault="005B52E0" w:rsidP="00D257DC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1C968B04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La </w:t>
      </w:r>
      <w:r w:rsidRPr="005B52E0">
        <w:rPr>
          <w:rFonts w:ascii="Century Gothic" w:hAnsi="Century Gothic"/>
          <w:color w:val="000000" w:themeColor="text1"/>
        </w:rPr>
        <w:t>FGS realizó la gestión con el IDRD</w:t>
      </w:r>
      <w:r w:rsidRPr="005B52E0">
        <w:rPr>
          <w:rFonts w:ascii="Century Gothic" w:hAnsi="Century Gothic"/>
          <w:color w:val="000000" w:themeColor="text1"/>
        </w:rPr>
        <w:t xml:space="preserve"> para el préstamo de las bicicletas</w:t>
      </w:r>
      <w:r w:rsidRPr="005B52E0">
        <w:rPr>
          <w:rFonts w:ascii="Century Gothic" w:hAnsi="Century Gothic"/>
          <w:color w:val="000000" w:themeColor="text1"/>
        </w:rPr>
        <w:t xml:space="preserve">, están revisando el número de bicicletas que ellos podrían prestar. </w:t>
      </w:r>
    </w:p>
    <w:p w14:paraId="33A0C0D3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2EE912B0" w14:textId="565FC8A2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>Elkin</w:t>
      </w:r>
      <w:r w:rsidRPr="005B52E0">
        <w:rPr>
          <w:rFonts w:ascii="Century Gothic" w:hAnsi="Century Gothic"/>
          <w:color w:val="000000" w:themeColor="text1"/>
        </w:rPr>
        <w:t xml:space="preserve"> González manifiesta</w:t>
      </w:r>
      <w:r w:rsidRPr="005B52E0">
        <w:rPr>
          <w:rFonts w:ascii="Century Gothic" w:hAnsi="Century Gothic"/>
          <w:color w:val="000000" w:themeColor="text1"/>
        </w:rPr>
        <w:t xml:space="preserve"> que hay una preocupación por el tema de cascos y algún accidente.  Se socializa que el IDRD y la </w:t>
      </w:r>
      <w:r w:rsidRPr="005B52E0">
        <w:rPr>
          <w:rFonts w:ascii="Century Gothic" w:hAnsi="Century Gothic"/>
          <w:color w:val="000000" w:themeColor="text1"/>
        </w:rPr>
        <w:t>Policía</w:t>
      </w:r>
      <w:r w:rsidRPr="005B52E0">
        <w:rPr>
          <w:rFonts w:ascii="Century Gothic" w:hAnsi="Century Gothic"/>
          <w:color w:val="000000" w:themeColor="text1"/>
        </w:rPr>
        <w:t xml:space="preserve"> ha</w:t>
      </w:r>
      <w:r w:rsidRPr="005B52E0">
        <w:rPr>
          <w:rFonts w:ascii="Century Gothic" w:hAnsi="Century Gothic"/>
          <w:color w:val="000000" w:themeColor="text1"/>
        </w:rPr>
        <w:t>n</w:t>
      </w:r>
      <w:r w:rsidRPr="005B52E0">
        <w:rPr>
          <w:rFonts w:ascii="Century Gothic" w:hAnsi="Century Gothic"/>
          <w:color w:val="000000" w:themeColor="text1"/>
        </w:rPr>
        <w:t xml:space="preserve"> brindado acompañamiento en otros momentos </w:t>
      </w:r>
    </w:p>
    <w:p w14:paraId="1E008226" w14:textId="77777777" w:rsidR="005B52E0" w:rsidRPr="005B52E0" w:rsidRDefault="005B52E0" w:rsidP="005B52E0">
      <w:pPr>
        <w:spacing w:after="0"/>
        <w:rPr>
          <w:rFonts w:ascii="Century Gothic" w:hAnsi="Century Gothic"/>
          <w:color w:val="000000" w:themeColor="text1"/>
        </w:rPr>
      </w:pPr>
    </w:p>
    <w:p w14:paraId="5537A16A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>IDPAC</w:t>
      </w:r>
      <w:r w:rsidRPr="005B52E0">
        <w:rPr>
          <w:rFonts w:ascii="Century Gothic" w:hAnsi="Century Gothic"/>
          <w:color w:val="000000" w:themeColor="text1"/>
        </w:rPr>
        <w:t xml:space="preserve"> confirma carpas y sonido – se solicita que las carpas tengan los laterales por si se presenta </w:t>
      </w:r>
      <w:r w:rsidRPr="005B52E0">
        <w:rPr>
          <w:rFonts w:ascii="Century Gothic" w:hAnsi="Century Gothic"/>
          <w:color w:val="000000" w:themeColor="text1"/>
        </w:rPr>
        <w:t>lluvia</w:t>
      </w:r>
      <w:r w:rsidRPr="005B52E0">
        <w:rPr>
          <w:rFonts w:ascii="Century Gothic" w:hAnsi="Century Gothic"/>
          <w:color w:val="000000" w:themeColor="text1"/>
        </w:rPr>
        <w:t>.</w:t>
      </w:r>
    </w:p>
    <w:p w14:paraId="53DFC747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561D6A7D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La alcaldía </w:t>
      </w:r>
      <w:r w:rsidRPr="005B52E0">
        <w:rPr>
          <w:rFonts w:ascii="Century Gothic" w:hAnsi="Century Gothic"/>
          <w:color w:val="000000" w:themeColor="text1"/>
        </w:rPr>
        <w:t xml:space="preserve">local </w:t>
      </w:r>
      <w:r w:rsidRPr="005B52E0">
        <w:rPr>
          <w:rFonts w:ascii="Century Gothic" w:hAnsi="Century Gothic"/>
          <w:color w:val="000000" w:themeColor="text1"/>
        </w:rPr>
        <w:t xml:space="preserve">presta las carpas de 2*2, </w:t>
      </w:r>
      <w:r w:rsidRPr="005B52E0">
        <w:rPr>
          <w:rFonts w:ascii="Century Gothic" w:hAnsi="Century Gothic"/>
          <w:color w:val="000000" w:themeColor="text1"/>
        </w:rPr>
        <w:t>está</w:t>
      </w:r>
      <w:r w:rsidRPr="005B52E0">
        <w:rPr>
          <w:rFonts w:ascii="Century Gothic" w:hAnsi="Century Gothic"/>
          <w:color w:val="000000" w:themeColor="text1"/>
        </w:rPr>
        <w:t xml:space="preserve"> pendiente identificar una persona de la alcaldía que se haga cargo.  </w:t>
      </w:r>
    </w:p>
    <w:p w14:paraId="10276281" w14:textId="77777777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096A5E55" w14:textId="03458433" w:rsidR="005B52E0" w:rsidRPr="005B52E0" w:rsidRDefault="005B52E0" w:rsidP="005B52E0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B52E0">
        <w:rPr>
          <w:rFonts w:ascii="Century Gothic" w:hAnsi="Century Gothic"/>
          <w:color w:val="000000" w:themeColor="text1"/>
        </w:rPr>
        <w:t xml:space="preserve">La </w:t>
      </w:r>
      <w:r w:rsidRPr="005B52E0">
        <w:rPr>
          <w:rFonts w:ascii="Century Gothic" w:hAnsi="Century Gothic"/>
          <w:color w:val="000000" w:themeColor="text1"/>
        </w:rPr>
        <w:t xml:space="preserve">FGS </w:t>
      </w:r>
      <w:r w:rsidRPr="005B52E0">
        <w:rPr>
          <w:rFonts w:ascii="Century Gothic" w:hAnsi="Century Gothic"/>
          <w:color w:val="000000" w:themeColor="text1"/>
        </w:rPr>
        <w:t>revisará</w:t>
      </w:r>
      <w:r w:rsidRPr="005B52E0">
        <w:rPr>
          <w:rFonts w:ascii="Century Gothic" w:hAnsi="Century Gothic"/>
          <w:color w:val="000000" w:themeColor="text1"/>
        </w:rPr>
        <w:t xml:space="preserve"> los puntos de donde </w:t>
      </w:r>
      <w:r w:rsidRPr="005B52E0">
        <w:rPr>
          <w:rFonts w:ascii="Century Gothic" w:hAnsi="Century Gothic"/>
          <w:color w:val="000000" w:themeColor="text1"/>
        </w:rPr>
        <w:t xml:space="preserve">se sacará </w:t>
      </w:r>
      <w:r w:rsidRPr="005B52E0">
        <w:rPr>
          <w:rFonts w:ascii="Century Gothic" w:hAnsi="Century Gothic"/>
          <w:color w:val="000000" w:themeColor="text1"/>
        </w:rPr>
        <w:t xml:space="preserve">el sonido. </w:t>
      </w:r>
    </w:p>
    <w:p w14:paraId="0813C59F" w14:textId="4481E530" w:rsidR="00D257DC" w:rsidRPr="005B52E0" w:rsidRDefault="00D257DC" w:rsidP="00D257DC">
      <w:pPr>
        <w:spacing w:after="0"/>
        <w:jc w:val="both"/>
        <w:rPr>
          <w:rFonts w:ascii="Century Gothic" w:hAnsi="Century Gothic"/>
          <w:b/>
          <w:bCs/>
          <w:color w:val="000000" w:themeColor="text1"/>
        </w:rPr>
      </w:pPr>
    </w:p>
    <w:p w14:paraId="46422D5E" w14:textId="4D4FBA19" w:rsidR="005B52E0" w:rsidRPr="005B52E0" w:rsidRDefault="005B52E0" w:rsidP="00D257DC">
      <w:pPr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B52E0">
        <w:rPr>
          <w:rFonts w:ascii="Century Gothic" w:hAnsi="Century Gothic"/>
          <w:color w:val="000000" w:themeColor="text1"/>
        </w:rPr>
        <w:t>I</w:t>
      </w:r>
      <w:r w:rsidRPr="005B52E0">
        <w:rPr>
          <w:rFonts w:ascii="Century Gothic" w:hAnsi="Century Gothic"/>
          <w:color w:val="000000" w:themeColor="text1"/>
        </w:rPr>
        <w:t xml:space="preserve">DPAC </w:t>
      </w:r>
      <w:r w:rsidRPr="005B52E0">
        <w:rPr>
          <w:rFonts w:ascii="Century Gothic" w:hAnsi="Century Gothic"/>
          <w:color w:val="000000" w:themeColor="text1"/>
        </w:rPr>
        <w:t>confirma 80 refrigerios.</w:t>
      </w:r>
    </w:p>
    <w:p w14:paraId="3029599B" w14:textId="77777777" w:rsidR="00D257DC" w:rsidRPr="005B52E0" w:rsidRDefault="00D257DC" w:rsidP="00D257DC">
      <w:pPr>
        <w:spacing w:after="0"/>
        <w:jc w:val="both"/>
        <w:rPr>
          <w:rFonts w:ascii="Century Gothic" w:hAnsi="Century Gothic"/>
          <w:b/>
          <w:bCs/>
          <w:color w:val="000000" w:themeColor="text1"/>
        </w:rPr>
      </w:pPr>
    </w:p>
    <w:p w14:paraId="1E3ECD46" w14:textId="22D09CC2" w:rsidR="004F6133" w:rsidRPr="005B52E0" w:rsidRDefault="00C738DF" w:rsidP="00D257DC">
      <w:pPr>
        <w:jc w:val="both"/>
        <w:rPr>
          <w:rFonts w:ascii="Century Gothic" w:eastAsia="Museo Sans Condensed" w:hAnsi="Century Gothic" w:cs="Museo Sans Condensed"/>
          <w:color w:val="000000" w:themeColor="text1"/>
          <w:szCs w:val="24"/>
        </w:rPr>
      </w:pPr>
      <w:r w:rsidRPr="005B52E0">
        <w:rPr>
          <w:rFonts w:ascii="Century Gothic" w:eastAsia="Museo Sans Condensed" w:hAnsi="Century Gothic" w:cs="Museo Sans Condensed"/>
          <w:b/>
          <w:bCs/>
          <w:color w:val="000000" w:themeColor="text1"/>
          <w:szCs w:val="24"/>
        </w:rPr>
        <w:t>Relatoría realizada por:</w:t>
      </w:r>
      <w:r w:rsidRPr="005B52E0">
        <w:rPr>
          <w:rFonts w:ascii="Century Gothic" w:eastAsia="Museo Sans Condensed" w:hAnsi="Century Gothic" w:cs="Museo Sans Condensed"/>
          <w:color w:val="000000" w:themeColor="text1"/>
          <w:szCs w:val="24"/>
        </w:rPr>
        <w:t xml:space="preserve"> Marcela Acosta - Equipo Pactos</w:t>
      </w:r>
    </w:p>
    <w:sectPr w:rsidR="004F6133" w:rsidRPr="005B52E0">
      <w:headerReference w:type="default" r:id="rId9"/>
      <w:footerReference w:type="default" r:id="rId10"/>
      <w:pgSz w:w="12240" w:h="15840"/>
      <w:pgMar w:top="1417" w:right="1701" w:bottom="1417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E229" w14:textId="77777777" w:rsidR="0031692D" w:rsidRDefault="0031692D">
      <w:pPr>
        <w:spacing w:after="0" w:line="240" w:lineRule="auto"/>
      </w:pPr>
      <w:r>
        <w:separator/>
      </w:r>
    </w:p>
  </w:endnote>
  <w:endnote w:type="continuationSeparator" w:id="0">
    <w:p w14:paraId="2CFA6A85" w14:textId="77777777" w:rsidR="0031692D" w:rsidRDefault="003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Condensed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EE5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"/>
      <w:tblW w:w="8765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3520"/>
    </w:tblGrid>
    <w:tr w:rsidR="00F6515B" w14:paraId="53675886" w14:textId="77777777">
      <w:tc>
        <w:tcPr>
          <w:tcW w:w="5245" w:type="dxa"/>
        </w:tcPr>
        <w:p w14:paraId="2A0DB0EC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Sede Principal: Avenida Calle 22 # 68C-51</w:t>
          </w:r>
        </w:p>
        <w:p w14:paraId="6A491D62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Teléfono PBX: (57) (1) 2417900 - 2417930</w:t>
          </w:r>
        </w:p>
        <w:p w14:paraId="11F915AA" w14:textId="77777777" w:rsidR="00F651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hyperlink r:id="rId1">
            <w:r w:rsidR="00B5069C">
              <w:rPr>
                <w:color w:val="0563C1"/>
                <w:sz w:val="18"/>
                <w:szCs w:val="18"/>
                <w:u w:val="single"/>
              </w:rPr>
              <w:t>www.participacionbogota.gov.co</w:t>
            </w:r>
          </w:hyperlink>
          <w:r w:rsidR="00B5069C">
            <w:rPr>
              <w:color w:val="000000"/>
              <w:sz w:val="18"/>
              <w:szCs w:val="18"/>
            </w:rPr>
            <w:t xml:space="preserve"> </w:t>
          </w:r>
        </w:p>
        <w:p w14:paraId="1BC0E52A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3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2243DE5" w14:textId="77777777" w:rsidR="00F6515B" w:rsidRDefault="00B506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635C64C" wp14:editId="78051172">
                <wp:extent cx="2347287" cy="691946"/>
                <wp:effectExtent l="0" t="0" r="0" b="0"/>
                <wp:docPr id="4" name="image2.png" descr="../../../RedesSocialesFooter-01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../../../RedesSocialesFooter-01-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BC00D2" w14:textId="77777777" w:rsidR="00F6515B" w:rsidRDefault="00F65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0B08" w14:textId="77777777" w:rsidR="0031692D" w:rsidRDefault="0031692D">
      <w:pPr>
        <w:spacing w:after="0" w:line="240" w:lineRule="auto"/>
      </w:pPr>
      <w:r>
        <w:separator/>
      </w:r>
    </w:p>
  </w:footnote>
  <w:footnote w:type="continuationSeparator" w:id="0">
    <w:p w14:paraId="0DEBF7D2" w14:textId="77777777" w:rsidR="0031692D" w:rsidRDefault="0031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68A6" w14:textId="6A012EDA" w:rsidR="00F6515B" w:rsidRDefault="00B50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</w:pPr>
    <w:r>
      <w:rPr>
        <w:rFonts w:ascii="Museo Sans Condensed" w:eastAsia="Museo Sans Condensed" w:hAnsi="Museo Sans Condensed" w:cs="Museo Sans Condensed"/>
        <w:noProof/>
        <w:color w:val="000000"/>
      </w:rPr>
      <w:drawing>
        <wp:inline distT="0" distB="0" distL="0" distR="0" wp14:anchorId="1D319B5F" wp14:editId="13224ECD">
          <wp:extent cx="2695575" cy="60960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9E8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   </w:t>
    </w:r>
    <w:r w:rsidR="00FF0E4A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15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 xml:space="preserve"> - 6 - 2022 </w:t>
    </w:r>
    <w:r w:rsid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R</w:t>
    </w:r>
    <w:r w:rsidR="000E7CC6" w:rsidRPr="000E7CC6">
      <w:rPr>
        <w:rFonts w:ascii="Museo Sans Condensed" w:eastAsia="Museo Sans Condensed" w:hAnsi="Museo Sans Condensed" w:cs="Museo Sans Condensed"/>
        <w:b/>
        <w:color w:val="000000"/>
        <w:sz w:val="20"/>
        <w:szCs w:val="20"/>
      </w:rPr>
      <w:t>elatoría Reunión Sec. Técnica Pacto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FCF"/>
    <w:multiLevelType w:val="hybridMultilevel"/>
    <w:tmpl w:val="0F684F3A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59A0C16"/>
    <w:multiLevelType w:val="multilevel"/>
    <w:tmpl w:val="B53A01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0D572C"/>
    <w:multiLevelType w:val="hybridMultilevel"/>
    <w:tmpl w:val="38B83AFA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0416CEF"/>
    <w:multiLevelType w:val="multilevel"/>
    <w:tmpl w:val="C8AE5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323EC"/>
    <w:multiLevelType w:val="hybridMultilevel"/>
    <w:tmpl w:val="492C80D2"/>
    <w:lvl w:ilvl="0" w:tplc="A15E19C8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886C0A"/>
    <w:multiLevelType w:val="hybridMultilevel"/>
    <w:tmpl w:val="FF528598"/>
    <w:lvl w:ilvl="0" w:tplc="F8740E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368A2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716">
    <w:abstractNumId w:val="3"/>
  </w:num>
  <w:num w:numId="2" w16cid:durableId="595984415">
    <w:abstractNumId w:val="1"/>
  </w:num>
  <w:num w:numId="3" w16cid:durableId="210121646">
    <w:abstractNumId w:val="5"/>
  </w:num>
  <w:num w:numId="4" w16cid:durableId="1795447073">
    <w:abstractNumId w:val="4"/>
  </w:num>
  <w:num w:numId="5" w16cid:durableId="500435940">
    <w:abstractNumId w:val="0"/>
  </w:num>
  <w:num w:numId="6" w16cid:durableId="177447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5B"/>
    <w:rsid w:val="00041A6B"/>
    <w:rsid w:val="000469FD"/>
    <w:rsid w:val="000E7CC6"/>
    <w:rsid w:val="00142CFC"/>
    <w:rsid w:val="00154CDB"/>
    <w:rsid w:val="001C3CA7"/>
    <w:rsid w:val="0031692D"/>
    <w:rsid w:val="004D5ACB"/>
    <w:rsid w:val="004F6133"/>
    <w:rsid w:val="005979E8"/>
    <w:rsid w:val="005B52E0"/>
    <w:rsid w:val="006B4894"/>
    <w:rsid w:val="00704C51"/>
    <w:rsid w:val="00AA687F"/>
    <w:rsid w:val="00B31871"/>
    <w:rsid w:val="00B5069C"/>
    <w:rsid w:val="00C669EB"/>
    <w:rsid w:val="00C738DF"/>
    <w:rsid w:val="00D130CC"/>
    <w:rsid w:val="00D257DC"/>
    <w:rsid w:val="00DF4F2E"/>
    <w:rsid w:val="00F6515B"/>
    <w:rsid w:val="00F877FE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9E6"/>
  <w15:docId w15:val="{B9311E6E-8DFD-8C41-A88E-D5293CA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256" w:lineRule="auto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Museo Sans Condensed" w:eastAsia="Museo Sans Condensed" w:hAnsi="Museo Sans Condensed" w:cs="Museo Sans Condense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9E8"/>
  </w:style>
  <w:style w:type="paragraph" w:styleId="Piedepgina">
    <w:name w:val="footer"/>
    <w:basedOn w:val="Normal"/>
    <w:link w:val="PiedepginaCar"/>
    <w:uiPriority w:val="99"/>
    <w:unhideWhenUsed/>
    <w:rsid w:val="00597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E8"/>
  </w:style>
  <w:style w:type="paragraph" w:styleId="Prrafodelista">
    <w:name w:val="List Paragraph"/>
    <w:basedOn w:val="Normal"/>
    <w:uiPriority w:val="34"/>
    <w:qFormat/>
    <w:rsid w:val="000469FD"/>
    <w:pPr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Acosta Valenzuela</cp:lastModifiedBy>
  <cp:revision>10</cp:revision>
  <dcterms:created xsi:type="dcterms:W3CDTF">2022-03-24T02:05:00Z</dcterms:created>
  <dcterms:modified xsi:type="dcterms:W3CDTF">2022-06-21T02:15:00Z</dcterms:modified>
</cp:coreProperties>
</file>