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2"/>
        <w:gridCol w:w="4476"/>
        <w:gridCol w:w="1150"/>
      </w:tblGrid>
      <w:tr w:rsidR="001978CC" w:rsidRPr="008B4CA5" w14:paraId="565ED356" w14:textId="643A49C4" w:rsidTr="001978CC">
        <w:tc>
          <w:tcPr>
            <w:tcW w:w="1492" w:type="dxa"/>
          </w:tcPr>
          <w:p w14:paraId="616DACA3" w14:textId="77777777" w:rsidR="001978CC" w:rsidRPr="008B4CA5" w:rsidRDefault="001978CC" w:rsidP="00792DC4">
            <w:pPr>
              <w:ind w:left="2124" w:hanging="2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OLE_LINK1"/>
            <w:r w:rsidRPr="008B4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Código</w:t>
            </w:r>
          </w:p>
        </w:tc>
        <w:tc>
          <w:tcPr>
            <w:tcW w:w="4476" w:type="dxa"/>
          </w:tcPr>
          <w:p w14:paraId="4784C41A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Formato</w:t>
            </w:r>
          </w:p>
        </w:tc>
        <w:tc>
          <w:tcPr>
            <w:tcW w:w="1150" w:type="dxa"/>
          </w:tcPr>
          <w:p w14:paraId="4B63FFF2" w14:textId="780E8ED1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Versión</w:t>
            </w:r>
          </w:p>
        </w:tc>
      </w:tr>
      <w:tr w:rsidR="001978CC" w:rsidRPr="008B4CA5" w14:paraId="3FADF6C7" w14:textId="50A42977" w:rsidTr="001978CC">
        <w:tc>
          <w:tcPr>
            <w:tcW w:w="1492" w:type="dxa"/>
            <w:shd w:val="clear" w:color="auto" w:fill="A8D08D" w:themeFill="accent6" w:themeFillTint="99"/>
          </w:tcPr>
          <w:p w14:paraId="0EDE5DB7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FO-AC-018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03BDF64C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Seguimiento aplicación de mezcla asfáltica modificada con grano de caucho reciclado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299E79A8" w14:textId="3F71A828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2E5C73AB" w14:textId="17F4513F" w:rsidTr="001978CC">
        <w:tc>
          <w:tcPr>
            <w:tcW w:w="1492" w:type="dxa"/>
            <w:shd w:val="clear" w:color="auto" w:fill="A8D08D" w:themeFill="accent6" w:themeFillTint="99"/>
          </w:tcPr>
          <w:p w14:paraId="0FE0F47B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FO-AC-21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440FD166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Seguimiento al aprovechamiento de los residuos de construcción y demolición de las obras de infraestructura 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2DE1112B" w14:textId="1CD54946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5FD4496B" w14:textId="57C6EF27" w:rsidTr="001978CC">
        <w:tc>
          <w:tcPr>
            <w:tcW w:w="1492" w:type="dxa"/>
          </w:tcPr>
          <w:p w14:paraId="2BCE20D1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FO-AC-25</w:t>
            </w:r>
          </w:p>
        </w:tc>
        <w:tc>
          <w:tcPr>
            <w:tcW w:w="4476" w:type="dxa"/>
          </w:tcPr>
          <w:p w14:paraId="1DCDC686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Informe mensual ambiental y SST de Interventoría etapa de construcción y conservación </w:t>
            </w:r>
          </w:p>
        </w:tc>
        <w:tc>
          <w:tcPr>
            <w:tcW w:w="1150" w:type="dxa"/>
          </w:tcPr>
          <w:p w14:paraId="7A45B8ED" w14:textId="3FC5522A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32F4B385" w14:textId="3F3AC9F8" w:rsidTr="001978CC">
        <w:tc>
          <w:tcPr>
            <w:tcW w:w="1492" w:type="dxa"/>
          </w:tcPr>
          <w:p w14:paraId="6E11684F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FO-AC-26</w:t>
            </w:r>
          </w:p>
        </w:tc>
        <w:tc>
          <w:tcPr>
            <w:tcW w:w="4476" w:type="dxa"/>
          </w:tcPr>
          <w:p w14:paraId="2CDB81C2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Informe mensual ambiental y SST de interventoría etapa de prefactibilidad o estudios y diseños</w:t>
            </w:r>
          </w:p>
        </w:tc>
        <w:tc>
          <w:tcPr>
            <w:tcW w:w="1150" w:type="dxa"/>
          </w:tcPr>
          <w:p w14:paraId="7C0DA80B" w14:textId="10A8FB4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978CC" w:rsidRPr="008B4CA5" w14:paraId="314726AE" w14:textId="6C465B58" w:rsidTr="001978CC">
        <w:tc>
          <w:tcPr>
            <w:tcW w:w="1492" w:type="dxa"/>
            <w:shd w:val="clear" w:color="auto" w:fill="A8D08D" w:themeFill="accent6" w:themeFillTint="99"/>
          </w:tcPr>
          <w:p w14:paraId="7097C32A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FO-AC-28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092717E6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Plan de acción ambiental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3BCC8CED" w14:textId="644065C4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1251F5CE" w14:textId="56E330DD" w:rsidTr="001978CC">
        <w:tc>
          <w:tcPr>
            <w:tcW w:w="1492" w:type="dxa"/>
          </w:tcPr>
          <w:p w14:paraId="11A3BF19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FO-AC-31</w:t>
            </w:r>
          </w:p>
        </w:tc>
        <w:tc>
          <w:tcPr>
            <w:tcW w:w="4476" w:type="dxa"/>
          </w:tcPr>
          <w:p w14:paraId="51E6EC69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Acta de pago por tramite y permisos ambientales </w:t>
            </w:r>
          </w:p>
        </w:tc>
        <w:tc>
          <w:tcPr>
            <w:tcW w:w="1150" w:type="dxa"/>
          </w:tcPr>
          <w:p w14:paraId="2308592E" w14:textId="385B9411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978CC" w:rsidRPr="008B4CA5" w14:paraId="43E60252" w14:textId="10584366" w:rsidTr="001978CC">
        <w:tc>
          <w:tcPr>
            <w:tcW w:w="1492" w:type="dxa"/>
          </w:tcPr>
          <w:p w14:paraId="6D4FAD3C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FO-AC-32</w:t>
            </w:r>
          </w:p>
        </w:tc>
        <w:tc>
          <w:tcPr>
            <w:tcW w:w="4476" w:type="dxa"/>
          </w:tcPr>
          <w:p w14:paraId="24B5C8FD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Fichas de seguimiento labores ambientales</w:t>
            </w:r>
          </w:p>
        </w:tc>
        <w:tc>
          <w:tcPr>
            <w:tcW w:w="1150" w:type="dxa"/>
          </w:tcPr>
          <w:p w14:paraId="6CEC64DA" w14:textId="670524B3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51B54AC4" w14:textId="2393876A" w:rsidTr="001978CC">
        <w:tc>
          <w:tcPr>
            <w:tcW w:w="1492" w:type="dxa"/>
          </w:tcPr>
          <w:p w14:paraId="69F3D8D5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FO-AC-37</w:t>
            </w:r>
          </w:p>
        </w:tc>
        <w:tc>
          <w:tcPr>
            <w:tcW w:w="4476" w:type="dxa"/>
          </w:tcPr>
          <w:p w14:paraId="4AD24370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Balance de zonas verdes a compensar</w:t>
            </w:r>
          </w:p>
        </w:tc>
        <w:tc>
          <w:tcPr>
            <w:tcW w:w="1150" w:type="dxa"/>
          </w:tcPr>
          <w:p w14:paraId="7F71F447" w14:textId="3EF20C58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21EACF9D" w14:textId="201D0284" w:rsidTr="001978CC">
        <w:tc>
          <w:tcPr>
            <w:tcW w:w="1492" w:type="dxa"/>
          </w:tcPr>
          <w:p w14:paraId="33022E86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FO-AC-39</w:t>
            </w:r>
          </w:p>
        </w:tc>
        <w:tc>
          <w:tcPr>
            <w:tcW w:w="4476" w:type="dxa"/>
          </w:tcPr>
          <w:p w14:paraId="75BFA50A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Abastecimiento de combustible</w:t>
            </w:r>
          </w:p>
        </w:tc>
        <w:tc>
          <w:tcPr>
            <w:tcW w:w="1150" w:type="dxa"/>
          </w:tcPr>
          <w:p w14:paraId="542B7315" w14:textId="2A8E6FC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1978CC" w:rsidRPr="008B4CA5" w14:paraId="3A8141AF" w14:textId="1073FAD8" w:rsidTr="001978CC">
        <w:tc>
          <w:tcPr>
            <w:tcW w:w="1492" w:type="dxa"/>
          </w:tcPr>
          <w:p w14:paraId="482B6B7D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FO-AC-40</w:t>
            </w:r>
          </w:p>
        </w:tc>
        <w:tc>
          <w:tcPr>
            <w:tcW w:w="4476" w:type="dxa"/>
          </w:tcPr>
          <w:p w14:paraId="44C76FC1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Acciones correctivas/preventivas a los reportes preoperacionales diarios</w:t>
            </w:r>
          </w:p>
        </w:tc>
        <w:tc>
          <w:tcPr>
            <w:tcW w:w="1150" w:type="dxa"/>
          </w:tcPr>
          <w:p w14:paraId="321714AF" w14:textId="7D319DEA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978CC" w:rsidRPr="008B4CA5" w14:paraId="7E24593A" w14:textId="041E5E27" w:rsidTr="001978CC">
        <w:tc>
          <w:tcPr>
            <w:tcW w:w="1492" w:type="dxa"/>
          </w:tcPr>
          <w:p w14:paraId="0BC1B4B0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FO-AC-41</w:t>
            </w:r>
          </w:p>
        </w:tc>
        <w:tc>
          <w:tcPr>
            <w:tcW w:w="4476" w:type="dxa"/>
          </w:tcPr>
          <w:p w14:paraId="213D7CCF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Listado de maquinaria y/o equipo</w:t>
            </w:r>
          </w:p>
        </w:tc>
        <w:tc>
          <w:tcPr>
            <w:tcW w:w="1150" w:type="dxa"/>
          </w:tcPr>
          <w:p w14:paraId="4EE9E5DE" w14:textId="50DD7000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7BC1DCDD" w14:textId="675B3AA4" w:rsidTr="001978CC">
        <w:tc>
          <w:tcPr>
            <w:tcW w:w="1492" w:type="dxa"/>
          </w:tcPr>
          <w:p w14:paraId="537FEF45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FO-AC-42</w:t>
            </w:r>
          </w:p>
        </w:tc>
        <w:tc>
          <w:tcPr>
            <w:tcW w:w="4476" w:type="dxa"/>
          </w:tcPr>
          <w:p w14:paraId="6E0B04CD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Listado de vehículos</w:t>
            </w:r>
          </w:p>
        </w:tc>
        <w:tc>
          <w:tcPr>
            <w:tcW w:w="1150" w:type="dxa"/>
          </w:tcPr>
          <w:p w14:paraId="37C42B67" w14:textId="56989716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1978CC" w:rsidRPr="008B4CA5" w14:paraId="74626E46" w14:textId="600CBAEB" w:rsidTr="001978CC">
        <w:tc>
          <w:tcPr>
            <w:tcW w:w="1492" w:type="dxa"/>
          </w:tcPr>
          <w:p w14:paraId="5743114E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FO-AC-43</w:t>
            </w:r>
          </w:p>
        </w:tc>
        <w:tc>
          <w:tcPr>
            <w:tcW w:w="4476" w:type="dxa"/>
          </w:tcPr>
          <w:p w14:paraId="42FBC377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Traslado de maquinaria y equipos</w:t>
            </w:r>
          </w:p>
        </w:tc>
        <w:tc>
          <w:tcPr>
            <w:tcW w:w="1150" w:type="dxa"/>
          </w:tcPr>
          <w:p w14:paraId="4F8675CF" w14:textId="7B1B566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978CC" w:rsidRPr="008B4CA5" w14:paraId="1AEB74D8" w14:textId="16D53CF8" w:rsidTr="001978CC">
        <w:tc>
          <w:tcPr>
            <w:tcW w:w="1492" w:type="dxa"/>
          </w:tcPr>
          <w:p w14:paraId="7F2D58BB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FO-AC-44</w:t>
            </w:r>
          </w:p>
        </w:tc>
        <w:tc>
          <w:tcPr>
            <w:tcW w:w="4476" w:type="dxa"/>
          </w:tcPr>
          <w:p w14:paraId="09B1EDF4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Registro preoperacional de maquinaria de </w:t>
            </w:r>
            <w:proofErr w:type="spellStart"/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izaje</w:t>
            </w:r>
            <w:proofErr w:type="spellEnd"/>
          </w:p>
        </w:tc>
        <w:tc>
          <w:tcPr>
            <w:tcW w:w="1150" w:type="dxa"/>
          </w:tcPr>
          <w:p w14:paraId="0A027266" w14:textId="651A349E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17C46B36" w14:textId="10FC6935" w:rsidTr="001978CC">
        <w:tc>
          <w:tcPr>
            <w:tcW w:w="1492" w:type="dxa"/>
          </w:tcPr>
          <w:p w14:paraId="55EE4860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FO-AC-45</w:t>
            </w:r>
          </w:p>
        </w:tc>
        <w:tc>
          <w:tcPr>
            <w:tcW w:w="4476" w:type="dxa"/>
          </w:tcPr>
          <w:p w14:paraId="315B76C6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Registro preoperacional de maquinaria pesada/equipos</w:t>
            </w:r>
          </w:p>
        </w:tc>
        <w:tc>
          <w:tcPr>
            <w:tcW w:w="1150" w:type="dxa"/>
          </w:tcPr>
          <w:p w14:paraId="1CE852FD" w14:textId="3A2201AD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45307357" w14:textId="5B3B4853" w:rsidTr="001978CC">
        <w:tc>
          <w:tcPr>
            <w:tcW w:w="1492" w:type="dxa"/>
          </w:tcPr>
          <w:p w14:paraId="6551AC0A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FO-AC-46</w:t>
            </w:r>
          </w:p>
        </w:tc>
        <w:tc>
          <w:tcPr>
            <w:tcW w:w="4476" w:type="dxa"/>
          </w:tcPr>
          <w:p w14:paraId="0941E908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Registro preoperacional de remolque-semirremolque</w:t>
            </w:r>
          </w:p>
        </w:tc>
        <w:tc>
          <w:tcPr>
            <w:tcW w:w="1150" w:type="dxa"/>
          </w:tcPr>
          <w:p w14:paraId="409592E0" w14:textId="43017BC5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60B81960" w14:textId="715D4E21" w:rsidTr="001978CC">
        <w:tc>
          <w:tcPr>
            <w:tcW w:w="1492" w:type="dxa"/>
          </w:tcPr>
          <w:p w14:paraId="6EC5B3E2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FO-AC-47</w:t>
            </w:r>
          </w:p>
        </w:tc>
        <w:tc>
          <w:tcPr>
            <w:tcW w:w="4476" w:type="dxa"/>
          </w:tcPr>
          <w:p w14:paraId="3192D8CB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Preoperacional vehículos livianos carga</w:t>
            </w:r>
          </w:p>
        </w:tc>
        <w:tc>
          <w:tcPr>
            <w:tcW w:w="1150" w:type="dxa"/>
          </w:tcPr>
          <w:p w14:paraId="6993A89A" w14:textId="1F5042D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978CC" w:rsidRPr="008B4CA5" w14:paraId="5C777311" w14:textId="25833292" w:rsidTr="001978CC">
        <w:tc>
          <w:tcPr>
            <w:tcW w:w="1492" w:type="dxa"/>
            <w:shd w:val="clear" w:color="auto" w:fill="A8D08D" w:themeFill="accent6" w:themeFillTint="99"/>
          </w:tcPr>
          <w:p w14:paraId="11B25444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FO-AC-53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015766C2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Control de materiales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110DE0D8" w14:textId="28291D2C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68C29DDF" w14:textId="60FA26E3" w:rsidTr="001978CC">
        <w:tc>
          <w:tcPr>
            <w:tcW w:w="1492" w:type="dxa"/>
            <w:shd w:val="clear" w:color="auto" w:fill="A8D08D" w:themeFill="accent6" w:themeFillTint="99"/>
          </w:tcPr>
          <w:p w14:paraId="6D864C25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FO-AC-54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54241E6D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Control de residuos de construcción y demolición – RCD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08B02686" w14:textId="406FB32D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3551A470" w14:textId="4875A5CE" w:rsidTr="001978CC">
        <w:tc>
          <w:tcPr>
            <w:tcW w:w="1492" w:type="dxa"/>
            <w:shd w:val="clear" w:color="auto" w:fill="A8D08D" w:themeFill="accent6" w:themeFillTint="99"/>
          </w:tcPr>
          <w:p w14:paraId="0D2F60E3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FO-AC-55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6DA49504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Planilla control disposición de residuos de construcción y demolición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5DF5AF44" w14:textId="724F79AD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78CC" w:rsidRPr="008B4CA5" w14:paraId="5F064020" w14:textId="70C835FC" w:rsidTr="001978CC">
        <w:tc>
          <w:tcPr>
            <w:tcW w:w="1492" w:type="dxa"/>
            <w:shd w:val="clear" w:color="auto" w:fill="A8D08D" w:themeFill="accent6" w:themeFillTint="99"/>
          </w:tcPr>
          <w:p w14:paraId="181E2346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FO-GIF-057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573BEBF3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Formato 1 – Requerimientos ambientales y SISO preliminares para proyectos IDU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30D7B9F9" w14:textId="2149F8D6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1978CC" w:rsidRPr="008B4CA5" w14:paraId="2F01B63E" w14:textId="16AA7618" w:rsidTr="001978CC">
        <w:tc>
          <w:tcPr>
            <w:tcW w:w="1492" w:type="dxa"/>
            <w:shd w:val="clear" w:color="auto" w:fill="A8D08D" w:themeFill="accent6" w:themeFillTint="99"/>
          </w:tcPr>
          <w:p w14:paraId="0DD6EE16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FO-AC-50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09786909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Manejo de cuerpos de agua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6B6223BB" w14:textId="1AFC2FBE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978CC" w:rsidRPr="008B4CA5" w14:paraId="533D7745" w14:textId="2145EED2" w:rsidTr="001978CC">
        <w:tc>
          <w:tcPr>
            <w:tcW w:w="1492" w:type="dxa"/>
            <w:shd w:val="clear" w:color="auto" w:fill="A8D08D" w:themeFill="accent6" w:themeFillTint="99"/>
          </w:tcPr>
          <w:p w14:paraId="6FB9455B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FO-AC-51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31A6B649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Uso de zonas verde</w:t>
            </w:r>
          </w:p>
        </w:tc>
        <w:tc>
          <w:tcPr>
            <w:tcW w:w="1150" w:type="dxa"/>
            <w:shd w:val="clear" w:color="auto" w:fill="A8D08D" w:themeFill="accent6" w:themeFillTint="99"/>
          </w:tcPr>
          <w:p w14:paraId="63ABDCAB" w14:textId="22B0B928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978CC" w:rsidRPr="008B4CA5" w14:paraId="0E5CDCC6" w14:textId="6E4A7847" w:rsidTr="001978CC">
        <w:tc>
          <w:tcPr>
            <w:tcW w:w="1492" w:type="dxa"/>
          </w:tcPr>
          <w:p w14:paraId="78156229" w14:textId="77777777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FO-AC-57</w:t>
            </w:r>
          </w:p>
        </w:tc>
        <w:tc>
          <w:tcPr>
            <w:tcW w:w="4476" w:type="dxa"/>
          </w:tcPr>
          <w:p w14:paraId="6763C5C3" w14:textId="77777777" w:rsidR="001978CC" w:rsidRPr="008B4CA5" w:rsidRDefault="001978CC" w:rsidP="00B0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Informe final y cierre </w:t>
            </w:r>
            <w:proofErr w:type="spellStart"/>
            <w:r w:rsidRPr="008B4CA5">
              <w:rPr>
                <w:rFonts w:ascii="Times New Roman" w:hAnsi="Times New Roman" w:cs="Times New Roman"/>
                <w:sz w:val="28"/>
                <w:szCs w:val="28"/>
              </w:rPr>
              <w:t>A&amp;SST</w:t>
            </w:r>
            <w:proofErr w:type="spellEnd"/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 de interventoría </w:t>
            </w:r>
          </w:p>
        </w:tc>
        <w:tc>
          <w:tcPr>
            <w:tcW w:w="1150" w:type="dxa"/>
          </w:tcPr>
          <w:p w14:paraId="79A6C83E" w14:textId="1DD3D9A1" w:rsidR="001978CC" w:rsidRPr="008B4CA5" w:rsidRDefault="001978CC" w:rsidP="00B0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A5">
              <w:rPr>
                <w:rFonts w:ascii="Times New Roman" w:hAnsi="Times New Roman" w:cs="Times New Roman"/>
                <w:sz w:val="28"/>
                <w:szCs w:val="28"/>
              </w:rPr>
              <w:t xml:space="preserve">1.0 </w:t>
            </w:r>
          </w:p>
        </w:tc>
      </w:tr>
      <w:bookmarkEnd w:id="0"/>
    </w:tbl>
    <w:p w14:paraId="764C0AD6" w14:textId="77777777" w:rsidR="00F217CF" w:rsidRDefault="00162C41"/>
    <w:sectPr w:rsidR="00F21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A5"/>
    <w:rsid w:val="0013704F"/>
    <w:rsid w:val="00144BA5"/>
    <w:rsid w:val="00162C41"/>
    <w:rsid w:val="001978CC"/>
    <w:rsid w:val="001D0E99"/>
    <w:rsid w:val="002E23B1"/>
    <w:rsid w:val="003C4F1A"/>
    <w:rsid w:val="00527DD0"/>
    <w:rsid w:val="0061654C"/>
    <w:rsid w:val="00792DC4"/>
    <w:rsid w:val="007F7983"/>
    <w:rsid w:val="008B4CA5"/>
    <w:rsid w:val="00A87DFA"/>
    <w:rsid w:val="00AA2F6C"/>
    <w:rsid w:val="00C02C47"/>
    <w:rsid w:val="00CE753A"/>
    <w:rsid w:val="00D06589"/>
    <w:rsid w:val="00DF38AB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5ADA"/>
  <w15:chartTrackingRefBased/>
  <w15:docId w15:val="{1917753B-83E1-4D6F-A84B-8CE377C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Triana Rodriguez</dc:creator>
  <cp:keywords/>
  <dc:description/>
  <cp:lastModifiedBy>Daniela Triana Rodriguez</cp:lastModifiedBy>
  <cp:revision>11</cp:revision>
  <dcterms:created xsi:type="dcterms:W3CDTF">2020-10-14T17:25:00Z</dcterms:created>
  <dcterms:modified xsi:type="dcterms:W3CDTF">2020-11-13T13:52:00Z</dcterms:modified>
</cp:coreProperties>
</file>