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3A04" w14:textId="20285E24" w:rsidR="00B14B66" w:rsidRDefault="00325741">
      <w:r>
        <w:rPr>
          <w:noProof/>
        </w:rPr>
        <w:drawing>
          <wp:inline distT="0" distB="0" distL="0" distR="0" wp14:anchorId="47B04B24" wp14:editId="52AFD89E">
            <wp:extent cx="5972175" cy="3359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B66" w:rsidSect="00300E87">
      <w:pgSz w:w="12240" w:h="15840"/>
      <w:pgMar w:top="2268" w:right="1134" w:bottom="1701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1"/>
    <w:rsid w:val="00300E87"/>
    <w:rsid w:val="00325741"/>
    <w:rsid w:val="00B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BE"/>
  <w15:chartTrackingRefBased/>
  <w15:docId w15:val="{2884E204-A536-4D81-9FDC-D7E6D86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Eduardo Santamaria Mantilla</dc:creator>
  <cp:keywords/>
  <dc:description/>
  <cp:lastModifiedBy>Jackson Eduardo Santamaria Mantilla</cp:lastModifiedBy>
  <cp:revision>1</cp:revision>
  <dcterms:created xsi:type="dcterms:W3CDTF">2022-03-15T19:56:00Z</dcterms:created>
  <dcterms:modified xsi:type="dcterms:W3CDTF">2022-03-15T19:57:00Z</dcterms:modified>
</cp:coreProperties>
</file>