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C4D22E" w14:textId="77777777" w:rsidR="00D61483" w:rsidRDefault="00D61483" w:rsidP="004A79BC">
      <w:pPr>
        <w:pStyle w:val="Default"/>
        <w:jc w:val="both"/>
        <w:rPr>
          <w:rFonts w:asciiTheme="minorHAnsi" w:hAnsiTheme="minorHAnsi" w:cstheme="minorHAnsi"/>
          <w:lang w:val="es-ES"/>
        </w:rPr>
      </w:pPr>
    </w:p>
    <w:p w14:paraId="1AC028D9" w14:textId="6A8D86CC" w:rsidR="00D61483" w:rsidRDefault="00B606C4" w:rsidP="00D61483">
      <w:pPr>
        <w:pStyle w:val="Default"/>
        <w:ind w:left="-426"/>
        <w:jc w:val="both"/>
        <w:rPr>
          <w:rFonts w:asciiTheme="minorHAnsi" w:hAnsiTheme="minorHAnsi" w:cstheme="minorHAnsi"/>
          <w:bCs/>
          <w:iCs/>
        </w:rPr>
      </w:pPr>
      <w:r w:rsidRPr="00967F0B">
        <w:rPr>
          <w:rFonts w:asciiTheme="minorHAnsi" w:hAnsiTheme="minorHAnsi" w:cstheme="minorHAnsi"/>
          <w:bCs/>
          <w:iCs/>
        </w:rPr>
        <w:t xml:space="preserve">En </w:t>
      </w:r>
      <w:r w:rsidR="00F83930">
        <w:rPr>
          <w:rFonts w:asciiTheme="minorHAnsi" w:hAnsiTheme="minorHAnsi" w:cstheme="minorHAnsi"/>
          <w:bCs/>
          <w:iCs/>
        </w:rPr>
        <w:t>lo transcurrido del año</w:t>
      </w:r>
      <w:r w:rsidRPr="00967F0B">
        <w:rPr>
          <w:rFonts w:asciiTheme="minorHAnsi" w:hAnsiTheme="minorHAnsi" w:cstheme="minorHAnsi"/>
          <w:bCs/>
          <w:iCs/>
        </w:rPr>
        <w:t xml:space="preserve"> 2019, la </w:t>
      </w:r>
      <w:r w:rsidR="00BA2B4F">
        <w:rPr>
          <w:rFonts w:asciiTheme="minorHAnsi" w:hAnsiTheme="minorHAnsi" w:cstheme="minorHAnsi"/>
          <w:bCs/>
          <w:iCs/>
        </w:rPr>
        <w:t>E</w:t>
      </w:r>
      <w:r w:rsidRPr="00967F0B">
        <w:rPr>
          <w:rFonts w:asciiTheme="minorHAnsi" w:hAnsiTheme="minorHAnsi" w:cstheme="minorHAnsi"/>
          <w:bCs/>
          <w:iCs/>
        </w:rPr>
        <w:t xml:space="preserve">mpresa Metro de Bogotá S.A., en ejecución del PROGRAMA DE INFORMACIÓN Y PARTICIPACIÓN DE LOS GRUPOS DE INTERÉS para la fase de </w:t>
      </w:r>
      <w:proofErr w:type="spellStart"/>
      <w:r w:rsidRPr="00967F0B">
        <w:rPr>
          <w:rFonts w:asciiTheme="minorHAnsi" w:hAnsiTheme="minorHAnsi" w:cstheme="minorHAnsi"/>
          <w:bCs/>
          <w:iCs/>
        </w:rPr>
        <w:t>preconstrucción</w:t>
      </w:r>
      <w:proofErr w:type="spellEnd"/>
      <w:r w:rsidRPr="00967F0B">
        <w:rPr>
          <w:rFonts w:asciiTheme="minorHAnsi" w:hAnsiTheme="minorHAnsi" w:cstheme="minorHAnsi"/>
          <w:bCs/>
          <w:iCs/>
        </w:rPr>
        <w:t>, establecid</w:t>
      </w:r>
      <w:r w:rsidR="00030BE7">
        <w:rPr>
          <w:rFonts w:asciiTheme="minorHAnsi" w:hAnsiTheme="minorHAnsi" w:cstheme="minorHAnsi"/>
          <w:bCs/>
          <w:iCs/>
        </w:rPr>
        <w:t>a</w:t>
      </w:r>
      <w:r w:rsidRPr="00967F0B">
        <w:rPr>
          <w:rFonts w:asciiTheme="minorHAnsi" w:hAnsiTheme="minorHAnsi" w:cstheme="minorHAnsi"/>
          <w:bCs/>
          <w:iCs/>
        </w:rPr>
        <w:t xml:space="preserve"> en el Estudio de Impacto Ambiental y Social (EIAS), en el marco del </w:t>
      </w:r>
      <w:r w:rsidR="00C0056B">
        <w:rPr>
          <w:rFonts w:asciiTheme="minorHAnsi" w:hAnsiTheme="minorHAnsi" w:cstheme="minorHAnsi"/>
          <w:bCs/>
          <w:iCs/>
        </w:rPr>
        <w:t xml:space="preserve">PEC, </w:t>
      </w:r>
      <w:r w:rsidRPr="00967F0B">
        <w:rPr>
          <w:rFonts w:asciiTheme="minorHAnsi" w:hAnsiTheme="minorHAnsi" w:cstheme="minorHAnsi"/>
          <w:bCs/>
          <w:iCs/>
        </w:rPr>
        <w:t xml:space="preserve">diseñó y ejecutó </w:t>
      </w:r>
      <w:r w:rsidR="00C0056B">
        <w:rPr>
          <w:rFonts w:asciiTheme="minorHAnsi" w:hAnsiTheme="minorHAnsi" w:cstheme="minorHAnsi"/>
          <w:bCs/>
          <w:iCs/>
        </w:rPr>
        <w:t xml:space="preserve">tres </w:t>
      </w:r>
      <w:r w:rsidRPr="00967F0B">
        <w:rPr>
          <w:rFonts w:asciiTheme="minorHAnsi" w:hAnsiTheme="minorHAnsi" w:cstheme="minorHAnsi"/>
          <w:bCs/>
          <w:iCs/>
        </w:rPr>
        <w:t>campaña</w:t>
      </w:r>
      <w:r w:rsidR="00C0056B">
        <w:rPr>
          <w:rFonts w:asciiTheme="minorHAnsi" w:hAnsiTheme="minorHAnsi" w:cstheme="minorHAnsi"/>
          <w:bCs/>
          <w:iCs/>
        </w:rPr>
        <w:t>s</w:t>
      </w:r>
      <w:r w:rsidRPr="00967F0B">
        <w:rPr>
          <w:rFonts w:asciiTheme="minorHAnsi" w:hAnsiTheme="minorHAnsi" w:cstheme="minorHAnsi"/>
          <w:bCs/>
          <w:iCs/>
        </w:rPr>
        <w:t xml:space="preserve"> masiva</w:t>
      </w:r>
      <w:r w:rsidR="00C0056B">
        <w:rPr>
          <w:rFonts w:asciiTheme="minorHAnsi" w:hAnsiTheme="minorHAnsi" w:cstheme="minorHAnsi"/>
          <w:bCs/>
          <w:iCs/>
        </w:rPr>
        <w:t>s</w:t>
      </w:r>
      <w:r w:rsidRPr="00967F0B">
        <w:rPr>
          <w:rFonts w:asciiTheme="minorHAnsi" w:hAnsiTheme="minorHAnsi" w:cstheme="minorHAnsi"/>
          <w:bCs/>
          <w:iCs/>
        </w:rPr>
        <w:t xml:space="preserve"> de comunicación pública para informar y sensibilizar a la ciudadanía frente al proyecto </w:t>
      </w:r>
      <w:r w:rsidR="00C0056B">
        <w:rPr>
          <w:rFonts w:asciiTheme="minorHAnsi" w:hAnsiTheme="minorHAnsi" w:cstheme="minorHAnsi"/>
          <w:lang w:val="es-ES"/>
        </w:rPr>
        <w:t>PLMB</w:t>
      </w:r>
      <w:r w:rsidRPr="00967F0B">
        <w:rPr>
          <w:rFonts w:asciiTheme="minorHAnsi" w:hAnsiTheme="minorHAnsi" w:cstheme="minorHAnsi"/>
          <w:bCs/>
          <w:iCs/>
        </w:rPr>
        <w:t>.</w:t>
      </w:r>
    </w:p>
    <w:p w14:paraId="58EBC34E" w14:textId="77777777" w:rsidR="00D61483" w:rsidRDefault="00D61483" w:rsidP="00D61483">
      <w:pPr>
        <w:pStyle w:val="Default"/>
        <w:ind w:left="-426"/>
        <w:jc w:val="both"/>
        <w:rPr>
          <w:rFonts w:asciiTheme="minorHAnsi" w:hAnsiTheme="minorHAnsi" w:cstheme="minorHAnsi"/>
          <w:bCs/>
          <w:iCs/>
        </w:rPr>
      </w:pPr>
    </w:p>
    <w:p w14:paraId="67B06332" w14:textId="4623E001" w:rsidR="00D61483" w:rsidRDefault="00F75753" w:rsidP="00D61483">
      <w:pPr>
        <w:pStyle w:val="Default"/>
        <w:ind w:left="-426"/>
        <w:jc w:val="both"/>
        <w:rPr>
          <w:rFonts w:asciiTheme="minorHAnsi" w:hAnsiTheme="minorHAnsi" w:cstheme="minorHAnsi"/>
          <w:b/>
          <w:color w:val="000000" w:themeColor="text1"/>
          <w:lang w:val="es-ES" w:eastAsia="es-ES"/>
        </w:rPr>
      </w:pPr>
      <w:r w:rsidRPr="00967F0B">
        <w:rPr>
          <w:rFonts w:asciiTheme="minorHAnsi" w:hAnsiTheme="minorHAnsi" w:cstheme="minorHAnsi"/>
          <w:b/>
          <w:color w:val="000000" w:themeColor="text1"/>
          <w:lang w:val="es-ES" w:eastAsia="es-ES"/>
        </w:rPr>
        <w:t>SUBÁMONOS</w:t>
      </w:r>
    </w:p>
    <w:p w14:paraId="74DA6986" w14:textId="4C94E1FB" w:rsidR="00D61483" w:rsidRDefault="00B606C4" w:rsidP="00D61483">
      <w:pPr>
        <w:pStyle w:val="Default"/>
        <w:ind w:left="-426"/>
        <w:jc w:val="both"/>
        <w:rPr>
          <w:rFonts w:asciiTheme="minorHAnsi" w:hAnsiTheme="minorHAnsi" w:cstheme="minorHAnsi"/>
          <w:color w:val="000000" w:themeColor="text1"/>
          <w:lang w:val="es-ES" w:eastAsia="es-ES"/>
        </w:rPr>
      </w:pPr>
      <w:r w:rsidRPr="00967F0B">
        <w:rPr>
          <w:rFonts w:asciiTheme="minorHAnsi" w:hAnsiTheme="minorHAnsi" w:cstheme="minorHAnsi"/>
          <w:color w:val="000000" w:themeColor="text1"/>
          <w:lang w:val="es-ES" w:eastAsia="es-ES"/>
        </w:rPr>
        <w:t xml:space="preserve">Con el nombre de Subámonos, la </w:t>
      </w:r>
      <w:r w:rsidR="00BA2B4F">
        <w:rPr>
          <w:rFonts w:asciiTheme="minorHAnsi" w:hAnsiTheme="minorHAnsi" w:cstheme="minorHAnsi"/>
          <w:color w:val="000000" w:themeColor="text1"/>
          <w:lang w:val="es-ES" w:eastAsia="es-ES"/>
        </w:rPr>
        <w:t>E</w:t>
      </w:r>
      <w:r w:rsidRPr="00967F0B">
        <w:rPr>
          <w:rFonts w:asciiTheme="minorHAnsi" w:hAnsiTheme="minorHAnsi" w:cstheme="minorHAnsi"/>
          <w:color w:val="000000" w:themeColor="text1"/>
          <w:lang w:val="es-ES" w:eastAsia="es-ES"/>
        </w:rPr>
        <w:t xml:space="preserve">mpresa Metro de Bogotá realizó </w:t>
      </w:r>
      <w:r w:rsidR="00BA2B4F">
        <w:rPr>
          <w:rFonts w:asciiTheme="minorHAnsi" w:hAnsiTheme="minorHAnsi" w:cstheme="minorHAnsi"/>
          <w:color w:val="000000" w:themeColor="text1"/>
          <w:lang w:val="es-ES" w:eastAsia="es-ES"/>
        </w:rPr>
        <w:t>una</w:t>
      </w:r>
      <w:r w:rsidRPr="00967F0B">
        <w:rPr>
          <w:rFonts w:asciiTheme="minorHAnsi" w:hAnsiTheme="minorHAnsi" w:cstheme="minorHAnsi"/>
          <w:color w:val="000000" w:themeColor="text1"/>
          <w:lang w:val="es-ES" w:eastAsia="es-ES"/>
        </w:rPr>
        <w:t xml:space="preserve"> campaña de comunicación pública ciudadana </w:t>
      </w:r>
      <w:r w:rsidR="00BA2B4F">
        <w:rPr>
          <w:rFonts w:asciiTheme="minorHAnsi" w:hAnsiTheme="minorHAnsi" w:cstheme="minorHAnsi"/>
          <w:color w:val="000000" w:themeColor="text1"/>
          <w:lang w:val="es-ES" w:eastAsia="es-ES"/>
        </w:rPr>
        <w:t xml:space="preserve">que se implementó entre </w:t>
      </w:r>
      <w:r w:rsidRPr="00967F0B">
        <w:rPr>
          <w:rFonts w:asciiTheme="minorHAnsi" w:hAnsiTheme="minorHAnsi" w:cstheme="minorHAnsi"/>
          <w:color w:val="000000" w:themeColor="text1"/>
          <w:lang w:val="es-ES" w:eastAsia="es-ES"/>
        </w:rPr>
        <w:t xml:space="preserve">el </w:t>
      </w:r>
      <w:bookmarkStart w:id="0" w:name="_Hlk19009119"/>
      <w:r w:rsidRPr="00967F0B">
        <w:rPr>
          <w:rFonts w:asciiTheme="minorHAnsi" w:hAnsiTheme="minorHAnsi" w:cstheme="minorHAnsi"/>
          <w:color w:val="000000" w:themeColor="text1"/>
          <w:lang w:val="es-ES" w:eastAsia="es-ES"/>
        </w:rPr>
        <w:t xml:space="preserve">20 de mayo </w:t>
      </w:r>
      <w:bookmarkEnd w:id="0"/>
      <w:r w:rsidR="00C0056B">
        <w:rPr>
          <w:rFonts w:asciiTheme="minorHAnsi" w:hAnsiTheme="minorHAnsi" w:cstheme="minorHAnsi"/>
          <w:color w:val="000000" w:themeColor="text1"/>
          <w:lang w:val="es-ES" w:eastAsia="es-ES"/>
        </w:rPr>
        <w:t>y</w:t>
      </w:r>
      <w:r w:rsidR="00BA2B4F">
        <w:rPr>
          <w:rFonts w:asciiTheme="minorHAnsi" w:hAnsiTheme="minorHAnsi" w:cstheme="minorHAnsi"/>
          <w:color w:val="000000" w:themeColor="text1"/>
          <w:lang w:val="es-ES" w:eastAsia="es-ES"/>
        </w:rPr>
        <w:t xml:space="preserve"> </w:t>
      </w:r>
      <w:r w:rsidR="00C0056B">
        <w:rPr>
          <w:rFonts w:asciiTheme="minorHAnsi" w:hAnsiTheme="minorHAnsi" w:cstheme="minorHAnsi"/>
          <w:color w:val="000000" w:themeColor="text1"/>
          <w:lang w:val="es-ES" w:eastAsia="es-ES"/>
        </w:rPr>
        <w:t>el 18 de junio de 2019</w:t>
      </w:r>
      <w:r w:rsidRPr="00967F0B">
        <w:rPr>
          <w:rFonts w:asciiTheme="minorHAnsi" w:hAnsiTheme="minorHAnsi" w:cstheme="minorHAnsi"/>
          <w:color w:val="000000" w:themeColor="text1"/>
          <w:lang w:val="es-ES" w:eastAsia="es-ES"/>
        </w:rPr>
        <w:t>.  La campaña t</w:t>
      </w:r>
      <w:r w:rsidR="00C0056B">
        <w:rPr>
          <w:rFonts w:asciiTheme="minorHAnsi" w:hAnsiTheme="minorHAnsi" w:cstheme="minorHAnsi"/>
          <w:color w:val="000000" w:themeColor="text1"/>
          <w:lang w:val="es-ES" w:eastAsia="es-ES"/>
        </w:rPr>
        <w:t>uvo</w:t>
      </w:r>
      <w:r w:rsidRPr="00967F0B">
        <w:rPr>
          <w:rFonts w:asciiTheme="minorHAnsi" w:hAnsiTheme="minorHAnsi" w:cstheme="minorHAnsi"/>
          <w:color w:val="000000" w:themeColor="text1"/>
          <w:lang w:val="es-ES" w:eastAsia="es-ES"/>
        </w:rPr>
        <w:t xml:space="preserve"> como objetivo dar a conocer aspectos técnicos del proyecto, la fase en la que se encuentra el proceso de adjudicación de la PLMB, la información de interés de la comunidad relacionada con los beneficios que tendrá la obra para los bogotanos, entre los cuales se destacan</w:t>
      </w:r>
      <w:r w:rsidR="00BA2B4F">
        <w:rPr>
          <w:rFonts w:asciiTheme="minorHAnsi" w:hAnsiTheme="minorHAnsi" w:cstheme="minorHAnsi"/>
          <w:color w:val="000000" w:themeColor="text1"/>
          <w:lang w:val="es-ES" w:eastAsia="es-ES"/>
        </w:rPr>
        <w:t>:</w:t>
      </w:r>
      <w:r w:rsidRPr="00967F0B">
        <w:rPr>
          <w:rFonts w:asciiTheme="minorHAnsi" w:hAnsiTheme="minorHAnsi" w:cstheme="minorHAnsi"/>
          <w:color w:val="000000" w:themeColor="text1"/>
          <w:lang w:val="es-ES" w:eastAsia="es-ES"/>
        </w:rPr>
        <w:t xml:space="preserve"> menos tiempo de desplazamiento, niveles de servicio, confort, eficiencia y sostenibilidad; transformación urbana y cronograma del proyecto.  </w:t>
      </w:r>
    </w:p>
    <w:p w14:paraId="7A0F3D40" w14:textId="77777777" w:rsidR="00D61483" w:rsidRDefault="00D61483" w:rsidP="00D61483">
      <w:pPr>
        <w:pStyle w:val="Default"/>
        <w:ind w:left="-426"/>
        <w:jc w:val="both"/>
        <w:rPr>
          <w:rFonts w:asciiTheme="minorHAnsi" w:hAnsiTheme="minorHAnsi" w:cstheme="minorHAnsi"/>
          <w:color w:val="000000" w:themeColor="text1"/>
          <w:lang w:val="es-ES" w:eastAsia="es-ES"/>
        </w:rPr>
      </w:pPr>
    </w:p>
    <w:p w14:paraId="4A0ACD81" w14:textId="7E1DFFC1" w:rsidR="00D61483" w:rsidRDefault="00B606C4" w:rsidP="00C0056B">
      <w:pPr>
        <w:pStyle w:val="Default"/>
        <w:ind w:left="-426"/>
        <w:jc w:val="both"/>
        <w:rPr>
          <w:rFonts w:asciiTheme="minorHAnsi" w:hAnsiTheme="minorHAnsi" w:cstheme="minorHAnsi"/>
          <w:color w:val="000000" w:themeColor="text1"/>
          <w:lang w:val="es-ES" w:eastAsia="es-ES"/>
        </w:rPr>
      </w:pPr>
      <w:r>
        <w:rPr>
          <w:rFonts w:asciiTheme="minorHAnsi" w:hAnsiTheme="minorHAnsi" w:cstheme="minorHAnsi"/>
          <w:color w:val="000000" w:themeColor="text1"/>
          <w:lang w:val="es-ES" w:eastAsia="es-ES"/>
        </w:rPr>
        <w:t>Es importante señalar que las personas que aparec</w:t>
      </w:r>
      <w:r w:rsidR="00C0056B">
        <w:rPr>
          <w:rFonts w:asciiTheme="minorHAnsi" w:hAnsiTheme="minorHAnsi" w:cstheme="minorHAnsi"/>
          <w:color w:val="000000" w:themeColor="text1"/>
          <w:lang w:val="es-ES" w:eastAsia="es-ES"/>
        </w:rPr>
        <w:t>ieron</w:t>
      </w:r>
      <w:r>
        <w:rPr>
          <w:rFonts w:asciiTheme="minorHAnsi" w:hAnsiTheme="minorHAnsi" w:cstheme="minorHAnsi"/>
          <w:color w:val="000000" w:themeColor="text1"/>
          <w:lang w:val="es-ES" w:eastAsia="es-ES"/>
        </w:rPr>
        <w:t xml:space="preserve"> en las piezas impresas de la campaña Subámonos, en su mayoría, </w:t>
      </w:r>
      <w:r w:rsidR="00331A52">
        <w:rPr>
          <w:rFonts w:asciiTheme="minorHAnsi" w:hAnsiTheme="minorHAnsi" w:cstheme="minorHAnsi"/>
          <w:color w:val="000000" w:themeColor="text1"/>
          <w:lang w:val="es-ES" w:eastAsia="es-ES"/>
        </w:rPr>
        <w:t>pertenecen a</w:t>
      </w:r>
      <w:r>
        <w:rPr>
          <w:rFonts w:asciiTheme="minorHAnsi" w:hAnsiTheme="minorHAnsi" w:cstheme="minorHAnsi"/>
          <w:color w:val="000000" w:themeColor="text1"/>
          <w:lang w:val="es-ES" w:eastAsia="es-ES"/>
        </w:rPr>
        <w:t xml:space="preserve"> familias real</w:t>
      </w:r>
      <w:r w:rsidR="00331A52">
        <w:rPr>
          <w:rFonts w:asciiTheme="minorHAnsi" w:hAnsiTheme="minorHAnsi" w:cstheme="minorHAnsi"/>
          <w:color w:val="000000" w:themeColor="text1"/>
          <w:lang w:val="es-ES" w:eastAsia="es-ES"/>
        </w:rPr>
        <w:t>mente</w:t>
      </w:r>
      <w:r>
        <w:rPr>
          <w:rFonts w:asciiTheme="minorHAnsi" w:hAnsiTheme="minorHAnsi" w:cstheme="minorHAnsi"/>
          <w:color w:val="000000" w:themeColor="text1"/>
          <w:lang w:val="es-ES" w:eastAsia="es-ES"/>
        </w:rPr>
        <w:t xml:space="preserve"> vinculadas al proceso de reasentamiento y gestión socio predial de la </w:t>
      </w:r>
      <w:r w:rsidR="00C0056B">
        <w:rPr>
          <w:rFonts w:asciiTheme="minorHAnsi" w:hAnsiTheme="minorHAnsi" w:cstheme="minorHAnsi"/>
          <w:lang w:val="es-ES"/>
        </w:rPr>
        <w:t>PLMB</w:t>
      </w:r>
      <w:r>
        <w:rPr>
          <w:rFonts w:asciiTheme="minorHAnsi" w:hAnsiTheme="minorHAnsi" w:cstheme="minorHAnsi"/>
          <w:color w:val="000000" w:themeColor="text1"/>
          <w:lang w:val="es-ES" w:eastAsia="es-ES"/>
        </w:rPr>
        <w:t xml:space="preserve">.  Con la participación natural de las familias en la campaña de lanzamiento de la </w:t>
      </w:r>
      <w:r w:rsidR="00C0056B">
        <w:rPr>
          <w:rFonts w:asciiTheme="minorHAnsi" w:hAnsiTheme="minorHAnsi" w:cstheme="minorHAnsi"/>
          <w:lang w:val="es-ES"/>
        </w:rPr>
        <w:t>PLMB</w:t>
      </w:r>
      <w:r>
        <w:rPr>
          <w:rFonts w:asciiTheme="minorHAnsi" w:hAnsiTheme="minorHAnsi" w:cstheme="minorHAnsi"/>
          <w:color w:val="000000" w:themeColor="text1"/>
          <w:lang w:val="es-ES" w:eastAsia="es-ES"/>
        </w:rPr>
        <w:t xml:space="preserve">, la Empresa Metro generó credibilidad, cercanía y empatía a los habitantes del trazado, lo cual dinamizó el proceso en curso. </w:t>
      </w:r>
    </w:p>
    <w:p w14:paraId="4B497E47" w14:textId="77777777" w:rsidR="00C0056B" w:rsidRDefault="00C0056B" w:rsidP="00C0056B">
      <w:pPr>
        <w:pStyle w:val="Default"/>
        <w:ind w:left="-426"/>
        <w:jc w:val="both"/>
        <w:rPr>
          <w:rFonts w:asciiTheme="minorHAnsi" w:hAnsiTheme="minorHAnsi" w:cstheme="minorHAnsi"/>
          <w:color w:val="000000" w:themeColor="text1"/>
          <w:lang w:val="es-ES" w:eastAsia="es-ES"/>
        </w:rPr>
      </w:pPr>
    </w:p>
    <w:p w14:paraId="1B7ABD49" w14:textId="77777777" w:rsidR="00D61483" w:rsidRDefault="00B606C4" w:rsidP="00D61483">
      <w:pPr>
        <w:pStyle w:val="Default"/>
        <w:ind w:left="-426"/>
        <w:jc w:val="both"/>
        <w:rPr>
          <w:rFonts w:asciiTheme="minorHAnsi" w:hAnsiTheme="minorHAnsi" w:cstheme="minorHAnsi"/>
          <w:b/>
          <w:color w:val="000000" w:themeColor="text1"/>
          <w:lang w:val="es-ES" w:eastAsia="es-ES"/>
        </w:rPr>
      </w:pPr>
      <w:r w:rsidRPr="00967F0B">
        <w:rPr>
          <w:rFonts w:asciiTheme="minorHAnsi" w:hAnsiTheme="minorHAnsi" w:cstheme="minorHAnsi"/>
          <w:b/>
          <w:color w:val="000000" w:themeColor="text1"/>
          <w:lang w:val="es-ES" w:eastAsia="es-ES"/>
        </w:rPr>
        <w:t>Televisió</w:t>
      </w:r>
      <w:r w:rsidR="00D61483">
        <w:rPr>
          <w:rFonts w:asciiTheme="minorHAnsi" w:hAnsiTheme="minorHAnsi" w:cstheme="minorHAnsi"/>
          <w:b/>
          <w:color w:val="000000" w:themeColor="text1"/>
          <w:lang w:val="es-ES" w:eastAsia="es-ES"/>
        </w:rPr>
        <w:t>n</w:t>
      </w:r>
    </w:p>
    <w:p w14:paraId="4EBC67D2" w14:textId="4BEDE40C" w:rsidR="00B606C4" w:rsidRDefault="00B606C4" w:rsidP="00D61483">
      <w:pPr>
        <w:pStyle w:val="Default"/>
        <w:ind w:left="-426"/>
        <w:jc w:val="both"/>
        <w:rPr>
          <w:rFonts w:asciiTheme="minorHAnsi" w:hAnsiTheme="minorHAnsi" w:cstheme="minorHAnsi"/>
          <w:color w:val="000000" w:themeColor="text1"/>
          <w:lang w:val="es-ES" w:eastAsia="es-ES"/>
        </w:rPr>
      </w:pPr>
      <w:r w:rsidRPr="00967F0B">
        <w:rPr>
          <w:rFonts w:asciiTheme="minorHAnsi" w:hAnsiTheme="minorHAnsi" w:cstheme="minorHAnsi"/>
          <w:color w:val="000000" w:themeColor="text1"/>
          <w:lang w:val="es-ES" w:eastAsia="es-ES"/>
        </w:rPr>
        <w:t>Con la emisión</w:t>
      </w:r>
      <w:r w:rsidR="00331A52">
        <w:rPr>
          <w:rFonts w:asciiTheme="minorHAnsi" w:hAnsiTheme="minorHAnsi" w:cstheme="minorHAnsi"/>
          <w:color w:val="000000" w:themeColor="text1"/>
          <w:lang w:val="es-ES" w:eastAsia="es-ES"/>
        </w:rPr>
        <w:t xml:space="preserve">, </w:t>
      </w:r>
      <w:r w:rsidRPr="00967F0B">
        <w:rPr>
          <w:rFonts w:asciiTheme="minorHAnsi" w:hAnsiTheme="minorHAnsi" w:cstheme="minorHAnsi"/>
          <w:color w:val="000000" w:themeColor="text1"/>
          <w:lang w:val="es-ES" w:eastAsia="es-ES"/>
        </w:rPr>
        <w:t>entre el 20 y 24 de mayo</w:t>
      </w:r>
      <w:r w:rsidR="00331A52">
        <w:rPr>
          <w:rFonts w:asciiTheme="minorHAnsi" w:hAnsiTheme="minorHAnsi" w:cstheme="minorHAnsi"/>
          <w:color w:val="000000" w:themeColor="text1"/>
          <w:lang w:val="es-ES" w:eastAsia="es-ES"/>
        </w:rPr>
        <w:t xml:space="preserve">, </w:t>
      </w:r>
      <w:r w:rsidR="00331A52" w:rsidRPr="00967F0B">
        <w:rPr>
          <w:rFonts w:asciiTheme="minorHAnsi" w:hAnsiTheme="minorHAnsi" w:cstheme="minorHAnsi"/>
          <w:color w:val="000000" w:themeColor="text1"/>
          <w:lang w:val="es-ES" w:eastAsia="es-ES"/>
        </w:rPr>
        <w:t>de un mensaje institucional de 45 segundos</w:t>
      </w:r>
      <w:r w:rsidRPr="00967F0B">
        <w:rPr>
          <w:rFonts w:asciiTheme="minorHAnsi" w:hAnsiTheme="minorHAnsi" w:cstheme="minorHAnsi"/>
          <w:color w:val="000000" w:themeColor="text1"/>
          <w:lang w:val="es-ES" w:eastAsia="es-ES"/>
        </w:rPr>
        <w:t xml:space="preserve"> y la reducción del mismo mensaje institucional de 30 segundos</w:t>
      </w:r>
      <w:r w:rsidR="00331A52">
        <w:rPr>
          <w:rFonts w:asciiTheme="minorHAnsi" w:hAnsiTheme="minorHAnsi" w:cstheme="minorHAnsi"/>
          <w:color w:val="000000" w:themeColor="text1"/>
          <w:lang w:val="es-ES" w:eastAsia="es-ES"/>
        </w:rPr>
        <w:t>,</w:t>
      </w:r>
      <w:r w:rsidRPr="00967F0B">
        <w:rPr>
          <w:rFonts w:asciiTheme="minorHAnsi" w:hAnsiTheme="minorHAnsi" w:cstheme="minorHAnsi"/>
          <w:color w:val="000000" w:themeColor="text1"/>
          <w:lang w:val="es-ES" w:eastAsia="es-ES"/>
        </w:rPr>
        <w:t xml:space="preserve"> entre el 25 y de mayo y el 13 de junio</w:t>
      </w:r>
      <w:r w:rsidR="00331A52">
        <w:rPr>
          <w:rFonts w:asciiTheme="minorHAnsi" w:hAnsiTheme="minorHAnsi" w:cstheme="minorHAnsi"/>
          <w:color w:val="000000" w:themeColor="text1"/>
          <w:lang w:val="es-ES" w:eastAsia="es-ES"/>
        </w:rPr>
        <w:t>,</w:t>
      </w:r>
      <w:r w:rsidRPr="00967F0B">
        <w:rPr>
          <w:rFonts w:asciiTheme="minorHAnsi" w:hAnsiTheme="minorHAnsi" w:cstheme="minorHAnsi"/>
          <w:color w:val="000000" w:themeColor="text1"/>
          <w:lang w:val="es-ES" w:eastAsia="es-ES"/>
        </w:rPr>
        <w:t xml:space="preserve"> en canales de televisión locales y nacionales logramos impactar al 73,08% de los habitantes de Bogotá que vieron</w:t>
      </w:r>
      <w:r w:rsidR="00331A52">
        <w:rPr>
          <w:rFonts w:asciiTheme="minorHAnsi" w:hAnsiTheme="minorHAnsi" w:cstheme="minorHAnsi"/>
          <w:color w:val="000000" w:themeColor="text1"/>
          <w:lang w:val="es-ES" w:eastAsia="es-ES"/>
        </w:rPr>
        <w:t>,</w:t>
      </w:r>
      <w:r w:rsidRPr="00967F0B">
        <w:rPr>
          <w:rFonts w:asciiTheme="minorHAnsi" w:hAnsiTheme="minorHAnsi" w:cstheme="minorHAnsi"/>
          <w:color w:val="000000" w:themeColor="text1"/>
          <w:lang w:val="es-ES" w:eastAsia="es-ES"/>
        </w:rPr>
        <w:t xml:space="preserve"> al menos una vez</w:t>
      </w:r>
      <w:r w:rsidR="00331A52">
        <w:rPr>
          <w:rFonts w:asciiTheme="minorHAnsi" w:hAnsiTheme="minorHAnsi" w:cstheme="minorHAnsi"/>
          <w:color w:val="000000" w:themeColor="text1"/>
          <w:lang w:val="es-ES" w:eastAsia="es-ES"/>
        </w:rPr>
        <w:t>,</w:t>
      </w:r>
      <w:r w:rsidRPr="00967F0B">
        <w:rPr>
          <w:rFonts w:asciiTheme="minorHAnsi" w:hAnsiTheme="minorHAnsi" w:cstheme="minorHAnsi"/>
          <w:color w:val="000000" w:themeColor="text1"/>
          <w:lang w:val="es-ES" w:eastAsia="es-ES"/>
        </w:rPr>
        <w:t xml:space="preserve"> el mensaje, según análisis entregados por la Empresa de Telecomunicaciones de Bogotá ETB S.A. ESP, que actúa como central de medios para la Empresa Metro de Bogotá.</w:t>
      </w:r>
    </w:p>
    <w:p w14:paraId="51D579ED" w14:textId="77777777" w:rsidR="00C0056B" w:rsidRPr="00D61483" w:rsidRDefault="00C0056B" w:rsidP="00D61483">
      <w:pPr>
        <w:pStyle w:val="Default"/>
        <w:ind w:left="-426"/>
        <w:jc w:val="both"/>
        <w:rPr>
          <w:rFonts w:asciiTheme="minorHAnsi" w:hAnsiTheme="minorHAnsi" w:cstheme="minorHAnsi"/>
          <w:b/>
        </w:rPr>
      </w:pPr>
    </w:p>
    <w:p w14:paraId="2CE7B603" w14:textId="77777777" w:rsidR="00B606C4" w:rsidRPr="00967F0B" w:rsidRDefault="00B606C4" w:rsidP="00B606C4">
      <w:pPr>
        <w:jc w:val="center"/>
        <w:rPr>
          <w:rFonts w:asciiTheme="minorHAnsi" w:hAnsiTheme="minorHAnsi" w:cstheme="minorHAnsi"/>
          <w:color w:val="000000" w:themeColor="text1"/>
        </w:rPr>
      </w:pPr>
      <w:r w:rsidRPr="00967F0B">
        <w:rPr>
          <w:rFonts w:asciiTheme="minorHAnsi" w:hAnsiTheme="minorHAnsi" w:cstheme="minorHAnsi"/>
          <w:noProof/>
          <w:color w:val="000000" w:themeColor="text1"/>
        </w:rPr>
        <w:drawing>
          <wp:inline distT="0" distB="0" distL="0" distR="0" wp14:anchorId="2B6575FC" wp14:editId="6E6BFC37">
            <wp:extent cx="4440551" cy="1667691"/>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5413" b="15937"/>
                    <a:stretch/>
                  </pic:blipFill>
                  <pic:spPr bwMode="auto">
                    <a:xfrm>
                      <a:off x="0" y="0"/>
                      <a:ext cx="4473796" cy="1680176"/>
                    </a:xfrm>
                    <a:prstGeom prst="rect">
                      <a:avLst/>
                    </a:prstGeom>
                    <a:noFill/>
                    <a:ln>
                      <a:noFill/>
                    </a:ln>
                    <a:extLst>
                      <a:ext uri="{53640926-AAD7-44D8-BBD7-CCE9431645EC}">
                        <a14:shadowObscured xmlns:a14="http://schemas.microsoft.com/office/drawing/2010/main"/>
                      </a:ext>
                    </a:extLst>
                  </pic:spPr>
                </pic:pic>
              </a:graphicData>
            </a:graphic>
          </wp:inline>
        </w:drawing>
      </w:r>
    </w:p>
    <w:p w14:paraId="503E58F2" w14:textId="77777777" w:rsidR="00B606C4" w:rsidRPr="00967F0B" w:rsidRDefault="00B606C4" w:rsidP="00B606C4">
      <w:pPr>
        <w:jc w:val="both"/>
        <w:rPr>
          <w:rFonts w:asciiTheme="minorHAnsi" w:hAnsiTheme="minorHAnsi" w:cstheme="minorHAnsi"/>
          <w:color w:val="000000" w:themeColor="text1"/>
        </w:rPr>
      </w:pPr>
    </w:p>
    <w:p w14:paraId="02E71D2D" w14:textId="3A1FE17C"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lastRenderedPageBreak/>
        <w:t>El mismo análisis arroj</w:t>
      </w:r>
      <w:r w:rsidR="00331A52">
        <w:rPr>
          <w:rFonts w:asciiTheme="minorHAnsi" w:hAnsiTheme="minorHAnsi" w:cstheme="minorHAnsi"/>
          <w:color w:val="000000" w:themeColor="text1"/>
        </w:rPr>
        <w:t>ó</w:t>
      </w:r>
      <w:r w:rsidRPr="00967F0B">
        <w:rPr>
          <w:rFonts w:asciiTheme="minorHAnsi" w:hAnsiTheme="minorHAnsi" w:cstheme="minorHAnsi"/>
          <w:color w:val="000000" w:themeColor="text1"/>
        </w:rPr>
        <w:t xml:space="preserve"> que el 50,5% de los habitantes de Bogotá vieron</w:t>
      </w:r>
      <w:r w:rsidR="00331A52">
        <w:rPr>
          <w:rFonts w:asciiTheme="minorHAnsi" w:hAnsiTheme="minorHAnsi" w:cstheme="minorHAnsi"/>
          <w:color w:val="000000" w:themeColor="text1"/>
        </w:rPr>
        <w:t>,</w:t>
      </w:r>
      <w:r w:rsidRPr="00967F0B">
        <w:rPr>
          <w:rFonts w:asciiTheme="minorHAnsi" w:hAnsiTheme="minorHAnsi" w:cstheme="minorHAnsi"/>
          <w:color w:val="000000" w:themeColor="text1"/>
        </w:rPr>
        <w:t xml:space="preserve"> al menos</w:t>
      </w:r>
      <w:r w:rsidR="00331A52">
        <w:rPr>
          <w:rFonts w:asciiTheme="minorHAnsi" w:hAnsiTheme="minorHAnsi" w:cstheme="minorHAnsi"/>
          <w:color w:val="000000" w:themeColor="text1"/>
        </w:rPr>
        <w:t>,</w:t>
      </w:r>
      <w:r w:rsidRPr="00967F0B">
        <w:rPr>
          <w:rFonts w:asciiTheme="minorHAnsi" w:hAnsiTheme="minorHAnsi" w:cstheme="minorHAnsi"/>
          <w:color w:val="000000" w:themeColor="text1"/>
        </w:rPr>
        <w:t xml:space="preserve"> tres veces el mensaje de comunicación pública divulgado a través de la televisión. </w:t>
      </w:r>
    </w:p>
    <w:p w14:paraId="7756F1FB" w14:textId="77777777" w:rsidR="00B606C4" w:rsidRPr="00967F0B" w:rsidRDefault="00B606C4" w:rsidP="00B606C4">
      <w:pPr>
        <w:jc w:val="both"/>
        <w:rPr>
          <w:rFonts w:asciiTheme="minorHAnsi" w:hAnsiTheme="minorHAnsi" w:cstheme="minorHAnsi"/>
          <w:color w:val="000000" w:themeColor="text1"/>
        </w:rPr>
      </w:pPr>
    </w:p>
    <w:p w14:paraId="5D8E1196"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 xml:space="preserve">Cine </w:t>
      </w:r>
    </w:p>
    <w:p w14:paraId="2E458B86" w14:textId="77777777"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El 34,8% de los habitantes de Bogotá conocieron el mensaje de Subámonos en la programación de 21 salas de cine, entre el 20 de mayo y el 13 de junio de 2019. </w:t>
      </w:r>
    </w:p>
    <w:p w14:paraId="3D0659F7" w14:textId="77777777" w:rsidR="00B606C4" w:rsidRPr="00967F0B" w:rsidRDefault="00B606C4" w:rsidP="00B606C4">
      <w:pPr>
        <w:jc w:val="both"/>
        <w:rPr>
          <w:rFonts w:asciiTheme="minorHAnsi" w:hAnsiTheme="minorHAnsi" w:cstheme="minorHAnsi"/>
          <w:color w:val="000000" w:themeColor="text1"/>
        </w:rPr>
      </w:pPr>
    </w:p>
    <w:p w14:paraId="37B61ABE" w14:textId="77777777" w:rsidR="00B606C4" w:rsidRPr="00967F0B" w:rsidRDefault="00B606C4" w:rsidP="00B606C4">
      <w:pPr>
        <w:jc w:val="center"/>
        <w:rPr>
          <w:rFonts w:asciiTheme="minorHAnsi" w:hAnsiTheme="minorHAnsi" w:cstheme="minorHAnsi"/>
          <w:color w:val="000000" w:themeColor="text1"/>
        </w:rPr>
      </w:pPr>
      <w:r w:rsidRPr="00967F0B">
        <w:rPr>
          <w:rFonts w:asciiTheme="minorHAnsi" w:hAnsiTheme="minorHAnsi" w:cstheme="minorHAnsi"/>
          <w:noProof/>
          <w:color w:val="000000" w:themeColor="text1"/>
        </w:rPr>
        <w:drawing>
          <wp:inline distT="0" distB="0" distL="0" distR="0" wp14:anchorId="3FB7C89C" wp14:editId="0897E19E">
            <wp:extent cx="4404995" cy="1724297"/>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4941" b="15441"/>
                    <a:stretch/>
                  </pic:blipFill>
                  <pic:spPr bwMode="auto">
                    <a:xfrm>
                      <a:off x="0" y="0"/>
                      <a:ext cx="4406386" cy="1724841"/>
                    </a:xfrm>
                    <a:prstGeom prst="rect">
                      <a:avLst/>
                    </a:prstGeom>
                    <a:noFill/>
                    <a:ln>
                      <a:noFill/>
                    </a:ln>
                    <a:extLst>
                      <a:ext uri="{53640926-AAD7-44D8-BBD7-CCE9431645EC}">
                        <a14:shadowObscured xmlns:a14="http://schemas.microsoft.com/office/drawing/2010/main"/>
                      </a:ext>
                    </a:extLst>
                  </pic:spPr>
                </pic:pic>
              </a:graphicData>
            </a:graphic>
          </wp:inline>
        </w:drawing>
      </w:r>
    </w:p>
    <w:p w14:paraId="602CC5D6" w14:textId="77777777" w:rsidR="00D61483" w:rsidRDefault="00D61483" w:rsidP="00B606C4">
      <w:pPr>
        <w:jc w:val="both"/>
        <w:rPr>
          <w:rFonts w:asciiTheme="minorHAnsi" w:hAnsiTheme="minorHAnsi" w:cstheme="minorHAnsi"/>
          <w:b/>
          <w:color w:val="000000" w:themeColor="text1"/>
        </w:rPr>
      </w:pPr>
    </w:p>
    <w:p w14:paraId="30AE8247"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Radio</w:t>
      </w:r>
    </w:p>
    <w:p w14:paraId="31C8A7F9" w14:textId="6987CF23"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En radio, la </w:t>
      </w:r>
      <w:r w:rsidR="00331A52">
        <w:rPr>
          <w:rFonts w:asciiTheme="minorHAnsi" w:hAnsiTheme="minorHAnsi" w:cstheme="minorHAnsi"/>
          <w:color w:val="000000" w:themeColor="text1"/>
        </w:rPr>
        <w:t>E</w:t>
      </w:r>
      <w:r w:rsidRPr="00967F0B">
        <w:rPr>
          <w:rFonts w:asciiTheme="minorHAnsi" w:hAnsiTheme="minorHAnsi" w:cstheme="minorHAnsi"/>
          <w:color w:val="000000" w:themeColor="text1"/>
        </w:rPr>
        <w:t xml:space="preserve">mpresa </w:t>
      </w:r>
      <w:r w:rsidR="00C0056B">
        <w:rPr>
          <w:rFonts w:asciiTheme="minorHAnsi" w:hAnsiTheme="minorHAnsi" w:cstheme="minorHAnsi"/>
          <w:color w:val="000000" w:themeColor="text1"/>
        </w:rPr>
        <w:t>M</w:t>
      </w:r>
      <w:r w:rsidRPr="00967F0B">
        <w:rPr>
          <w:rFonts w:asciiTheme="minorHAnsi" w:hAnsiTheme="minorHAnsi" w:cstheme="minorHAnsi"/>
          <w:color w:val="000000" w:themeColor="text1"/>
        </w:rPr>
        <w:t xml:space="preserve">etro de Bogotá </w:t>
      </w:r>
      <w:r w:rsidR="00331A52">
        <w:rPr>
          <w:rFonts w:asciiTheme="minorHAnsi" w:hAnsiTheme="minorHAnsi" w:cstheme="minorHAnsi"/>
          <w:color w:val="000000" w:themeColor="text1"/>
        </w:rPr>
        <w:t>programó</w:t>
      </w:r>
      <w:r w:rsidRPr="00967F0B">
        <w:rPr>
          <w:rFonts w:asciiTheme="minorHAnsi" w:hAnsiTheme="minorHAnsi" w:cstheme="minorHAnsi"/>
          <w:color w:val="000000" w:themeColor="text1"/>
        </w:rPr>
        <w:t xml:space="preserve"> la rotación de seis referencias de mensajes</w:t>
      </w:r>
      <w:r w:rsidR="00331A52">
        <w:rPr>
          <w:rFonts w:asciiTheme="minorHAnsi" w:hAnsiTheme="minorHAnsi" w:cstheme="minorHAnsi"/>
          <w:color w:val="000000" w:themeColor="text1"/>
        </w:rPr>
        <w:t>,</w:t>
      </w:r>
      <w:r w:rsidRPr="00967F0B">
        <w:rPr>
          <w:rFonts w:asciiTheme="minorHAnsi" w:hAnsiTheme="minorHAnsi" w:cstheme="minorHAnsi"/>
          <w:color w:val="000000" w:themeColor="text1"/>
        </w:rPr>
        <w:t xml:space="preserve"> haciendo énfasis en la información pública del proyecto.  El 65,81% de los habitantes de Bogotá conocieron información técnica del proyecto PLMB con 1.571 salidas al aire de los mensajes durante cuatro semanas. </w:t>
      </w:r>
    </w:p>
    <w:p w14:paraId="79E0CE8D" w14:textId="77777777" w:rsidR="00B606C4" w:rsidRPr="00967F0B" w:rsidRDefault="00B606C4" w:rsidP="00B606C4">
      <w:pPr>
        <w:jc w:val="both"/>
        <w:rPr>
          <w:rFonts w:asciiTheme="minorHAnsi" w:hAnsiTheme="minorHAnsi" w:cstheme="minorHAnsi"/>
          <w:color w:val="000000" w:themeColor="text1"/>
        </w:rPr>
      </w:pPr>
    </w:p>
    <w:p w14:paraId="4060E1EC"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 xml:space="preserve">Medios impresos </w:t>
      </w:r>
    </w:p>
    <w:p w14:paraId="5FC7E762" w14:textId="77777777"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En lo relacionado con avisos en medios impresos, el 18,1% de las habitantes de Bogotá conocieron información del proyecto PLMB a través de los periódicos de circulación local.  En tanto, con la información divulgada en revistas, el cubrimiento fue del 16% de los residentes en la ciudad capital. </w:t>
      </w:r>
    </w:p>
    <w:p w14:paraId="130493D7" w14:textId="77777777" w:rsidR="00B606C4" w:rsidRPr="00967F0B" w:rsidRDefault="00B606C4" w:rsidP="00B606C4">
      <w:pPr>
        <w:jc w:val="both"/>
        <w:rPr>
          <w:rFonts w:asciiTheme="minorHAnsi" w:hAnsiTheme="minorHAnsi" w:cstheme="minorHAnsi"/>
          <w:color w:val="000000" w:themeColor="text1"/>
        </w:rPr>
      </w:pPr>
    </w:p>
    <w:p w14:paraId="31A84E89" w14:textId="6AB8B79C"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noProof/>
          <w:color w:val="000000" w:themeColor="text1"/>
        </w:rPr>
        <w:drawing>
          <wp:inline distT="0" distB="0" distL="0" distR="0" wp14:anchorId="45B70ED0" wp14:editId="69F173E9">
            <wp:extent cx="2751282" cy="187234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483" b="3946"/>
                    <a:stretch/>
                  </pic:blipFill>
                  <pic:spPr bwMode="auto">
                    <a:xfrm>
                      <a:off x="0" y="0"/>
                      <a:ext cx="2763165" cy="1880429"/>
                    </a:xfrm>
                    <a:prstGeom prst="rect">
                      <a:avLst/>
                    </a:prstGeom>
                    <a:noFill/>
                    <a:ln>
                      <a:noFill/>
                    </a:ln>
                    <a:extLst>
                      <a:ext uri="{53640926-AAD7-44D8-BBD7-CCE9431645EC}">
                        <a14:shadowObscured xmlns:a14="http://schemas.microsoft.com/office/drawing/2010/main"/>
                      </a:ext>
                    </a:extLst>
                  </pic:spPr>
                </pic:pic>
              </a:graphicData>
            </a:graphic>
          </wp:inline>
        </w:drawing>
      </w:r>
      <w:r w:rsidR="00C0056B">
        <w:rPr>
          <w:rFonts w:asciiTheme="minorHAnsi" w:hAnsiTheme="minorHAnsi" w:cstheme="minorHAnsi"/>
          <w:color w:val="000000" w:themeColor="text1"/>
        </w:rPr>
        <w:t xml:space="preserve">       </w:t>
      </w:r>
      <w:r w:rsidR="00C0056B" w:rsidRPr="00967F0B">
        <w:rPr>
          <w:rFonts w:asciiTheme="minorHAnsi" w:hAnsiTheme="minorHAnsi" w:cstheme="minorHAnsi"/>
          <w:noProof/>
          <w:color w:val="000000" w:themeColor="text1"/>
        </w:rPr>
        <w:drawing>
          <wp:inline distT="0" distB="0" distL="0" distR="0" wp14:anchorId="55164E5D" wp14:editId="6C04DD39">
            <wp:extent cx="2516777" cy="1839690"/>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31556" cy="1850493"/>
                    </a:xfrm>
                    <a:prstGeom prst="rect">
                      <a:avLst/>
                    </a:prstGeom>
                    <a:noFill/>
                    <a:ln>
                      <a:noFill/>
                    </a:ln>
                  </pic:spPr>
                </pic:pic>
              </a:graphicData>
            </a:graphic>
          </wp:inline>
        </w:drawing>
      </w:r>
    </w:p>
    <w:p w14:paraId="0D6F5897" w14:textId="77777777" w:rsidR="00C0056B" w:rsidRDefault="00C0056B" w:rsidP="00B606C4">
      <w:pPr>
        <w:jc w:val="both"/>
        <w:rPr>
          <w:rFonts w:asciiTheme="minorHAnsi" w:hAnsiTheme="minorHAnsi" w:cstheme="minorHAnsi"/>
          <w:color w:val="000000" w:themeColor="text1"/>
        </w:rPr>
      </w:pPr>
    </w:p>
    <w:p w14:paraId="7564A074" w14:textId="4B68C58C"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lastRenderedPageBreak/>
        <w:t xml:space="preserve">Mobiliario urbano </w:t>
      </w:r>
    </w:p>
    <w:p w14:paraId="306C74C8" w14:textId="7C9291B3"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Como una estrategia de información más cercana a la ciudadanía, se realizó la publicación de 105 mensajes en el mobiliario urbano de los paraderos del </w:t>
      </w:r>
      <w:r w:rsidR="00331A52">
        <w:rPr>
          <w:rFonts w:asciiTheme="minorHAnsi" w:hAnsiTheme="minorHAnsi" w:cstheme="minorHAnsi"/>
          <w:color w:val="000000" w:themeColor="text1"/>
        </w:rPr>
        <w:t>S</w:t>
      </w:r>
      <w:r w:rsidRPr="00967F0B">
        <w:rPr>
          <w:rFonts w:asciiTheme="minorHAnsi" w:hAnsiTheme="minorHAnsi" w:cstheme="minorHAnsi"/>
          <w:color w:val="000000" w:themeColor="text1"/>
        </w:rPr>
        <w:t xml:space="preserve">istema </w:t>
      </w:r>
      <w:r w:rsidR="00331A52">
        <w:rPr>
          <w:rFonts w:asciiTheme="minorHAnsi" w:hAnsiTheme="minorHAnsi" w:cstheme="minorHAnsi"/>
          <w:color w:val="000000" w:themeColor="text1"/>
        </w:rPr>
        <w:t>I</w:t>
      </w:r>
      <w:r w:rsidRPr="00967F0B">
        <w:rPr>
          <w:rFonts w:asciiTheme="minorHAnsi" w:hAnsiTheme="minorHAnsi" w:cstheme="minorHAnsi"/>
          <w:color w:val="000000" w:themeColor="text1"/>
        </w:rPr>
        <w:t xml:space="preserve">ntegrado de </w:t>
      </w:r>
      <w:r w:rsidR="00331A52">
        <w:rPr>
          <w:rFonts w:asciiTheme="minorHAnsi" w:hAnsiTheme="minorHAnsi" w:cstheme="minorHAnsi"/>
          <w:color w:val="000000" w:themeColor="text1"/>
        </w:rPr>
        <w:t>T</w:t>
      </w:r>
      <w:r w:rsidRPr="00967F0B">
        <w:rPr>
          <w:rFonts w:asciiTheme="minorHAnsi" w:hAnsiTheme="minorHAnsi" w:cstheme="minorHAnsi"/>
          <w:color w:val="000000" w:themeColor="text1"/>
        </w:rPr>
        <w:t xml:space="preserve">ransporte.  De esta manera, fueron informados el 10,5% de los habitantes de Bogotá. </w:t>
      </w:r>
    </w:p>
    <w:p w14:paraId="4BC8F333" w14:textId="77777777" w:rsidR="00B606C4" w:rsidRPr="00967F0B" w:rsidRDefault="00B606C4" w:rsidP="00B606C4">
      <w:pPr>
        <w:jc w:val="both"/>
        <w:rPr>
          <w:rFonts w:asciiTheme="minorHAnsi" w:hAnsiTheme="minorHAnsi" w:cstheme="minorHAnsi"/>
          <w:color w:val="000000" w:themeColor="text1"/>
        </w:rPr>
      </w:pPr>
    </w:p>
    <w:p w14:paraId="7726BD7F" w14:textId="77777777" w:rsidR="00B606C4" w:rsidRPr="00967F0B" w:rsidRDefault="00B606C4" w:rsidP="00B606C4">
      <w:pPr>
        <w:jc w:val="center"/>
        <w:rPr>
          <w:rFonts w:asciiTheme="minorHAnsi" w:hAnsiTheme="minorHAnsi" w:cstheme="minorHAnsi"/>
          <w:color w:val="000000" w:themeColor="text1"/>
        </w:rPr>
      </w:pPr>
      <w:r w:rsidRPr="00967F0B">
        <w:rPr>
          <w:rFonts w:asciiTheme="minorHAnsi" w:hAnsiTheme="minorHAnsi" w:cstheme="minorHAnsi"/>
          <w:noProof/>
          <w:color w:val="000000" w:themeColor="text1"/>
        </w:rPr>
        <w:drawing>
          <wp:inline distT="0" distB="0" distL="0" distR="0" wp14:anchorId="2F8FB968" wp14:editId="37C89530">
            <wp:extent cx="3570514" cy="2677108"/>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86922" cy="2689411"/>
                    </a:xfrm>
                    <a:prstGeom prst="rect">
                      <a:avLst/>
                    </a:prstGeom>
                    <a:noFill/>
                    <a:ln>
                      <a:noFill/>
                    </a:ln>
                  </pic:spPr>
                </pic:pic>
              </a:graphicData>
            </a:graphic>
          </wp:inline>
        </w:drawing>
      </w:r>
    </w:p>
    <w:p w14:paraId="2440A667" w14:textId="77777777" w:rsidR="00D61483" w:rsidRDefault="00D61483" w:rsidP="00B606C4">
      <w:pPr>
        <w:jc w:val="both"/>
        <w:rPr>
          <w:rFonts w:asciiTheme="minorHAnsi" w:hAnsiTheme="minorHAnsi" w:cstheme="minorHAnsi"/>
          <w:b/>
          <w:color w:val="000000" w:themeColor="text1"/>
        </w:rPr>
      </w:pPr>
    </w:p>
    <w:p w14:paraId="5F3C7B3B" w14:textId="77777777" w:rsidR="00D61483" w:rsidRDefault="00D61483" w:rsidP="00B606C4">
      <w:pPr>
        <w:jc w:val="both"/>
        <w:rPr>
          <w:rFonts w:asciiTheme="minorHAnsi" w:hAnsiTheme="minorHAnsi" w:cstheme="minorHAnsi"/>
          <w:b/>
          <w:color w:val="000000" w:themeColor="text1"/>
        </w:rPr>
      </w:pPr>
    </w:p>
    <w:p w14:paraId="2E508105"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 xml:space="preserve">Medios digitales </w:t>
      </w:r>
    </w:p>
    <w:p w14:paraId="61725696" w14:textId="129EC49A"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Finalmente, la </w:t>
      </w:r>
      <w:r w:rsidR="00331A52">
        <w:rPr>
          <w:rFonts w:asciiTheme="minorHAnsi" w:hAnsiTheme="minorHAnsi" w:cstheme="minorHAnsi"/>
          <w:color w:val="000000" w:themeColor="text1"/>
        </w:rPr>
        <w:t>E</w:t>
      </w:r>
      <w:r w:rsidRPr="00967F0B">
        <w:rPr>
          <w:rFonts w:asciiTheme="minorHAnsi" w:hAnsiTheme="minorHAnsi" w:cstheme="minorHAnsi"/>
          <w:color w:val="000000" w:themeColor="text1"/>
        </w:rPr>
        <w:t xml:space="preserve">mpresa Metro de Bogotá desarrolló un plan de comunicación digital que incluía tráfico a la página web a través de Google y un despliegue de mensajes a través de redes sociales.  De esta manera se logró informar al 38,95% de los bogotanos. </w:t>
      </w:r>
    </w:p>
    <w:p w14:paraId="7A70940D" w14:textId="77777777" w:rsidR="00B606C4" w:rsidRPr="00967F0B" w:rsidRDefault="00B606C4" w:rsidP="00B606C4">
      <w:pPr>
        <w:jc w:val="center"/>
        <w:rPr>
          <w:rFonts w:asciiTheme="minorHAnsi" w:hAnsiTheme="minorHAnsi" w:cstheme="minorHAnsi"/>
          <w:color w:val="000000" w:themeColor="text1"/>
        </w:rPr>
      </w:pPr>
      <w:r w:rsidRPr="00967F0B">
        <w:rPr>
          <w:rFonts w:asciiTheme="minorHAnsi" w:hAnsiTheme="minorHAnsi" w:cstheme="minorHAnsi"/>
          <w:noProof/>
          <w:color w:val="000000" w:themeColor="text1"/>
        </w:rPr>
        <w:drawing>
          <wp:inline distT="0" distB="0" distL="0" distR="0" wp14:anchorId="25101414" wp14:editId="74DEFB3C">
            <wp:extent cx="5612130" cy="164528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1645285"/>
                    </a:xfrm>
                    <a:prstGeom prst="rect">
                      <a:avLst/>
                    </a:prstGeom>
                    <a:noFill/>
                    <a:ln>
                      <a:noFill/>
                    </a:ln>
                  </pic:spPr>
                </pic:pic>
              </a:graphicData>
            </a:graphic>
          </wp:inline>
        </w:drawing>
      </w:r>
    </w:p>
    <w:p w14:paraId="4BECB593" w14:textId="77777777" w:rsidR="00B606C4" w:rsidRPr="00967F0B" w:rsidRDefault="00B606C4" w:rsidP="00B606C4">
      <w:pPr>
        <w:jc w:val="both"/>
        <w:rPr>
          <w:rFonts w:asciiTheme="minorHAnsi" w:hAnsiTheme="minorHAnsi" w:cstheme="minorHAnsi"/>
          <w:color w:val="000000" w:themeColor="text1"/>
        </w:rPr>
      </w:pPr>
    </w:p>
    <w:p w14:paraId="52FEB62C" w14:textId="77777777" w:rsidR="00B606C4" w:rsidRPr="00967F0B" w:rsidRDefault="00B606C4" w:rsidP="00B606C4">
      <w:pPr>
        <w:jc w:val="center"/>
        <w:rPr>
          <w:rFonts w:asciiTheme="minorHAnsi" w:hAnsiTheme="minorHAnsi" w:cstheme="minorHAnsi"/>
          <w:color w:val="000000" w:themeColor="text1"/>
        </w:rPr>
      </w:pPr>
      <w:r w:rsidRPr="00967F0B">
        <w:rPr>
          <w:rFonts w:asciiTheme="minorHAnsi" w:hAnsiTheme="minorHAnsi" w:cstheme="minorHAnsi"/>
          <w:noProof/>
          <w:color w:val="000000" w:themeColor="text1"/>
        </w:rPr>
        <w:lastRenderedPageBreak/>
        <w:drawing>
          <wp:inline distT="0" distB="0" distL="0" distR="0" wp14:anchorId="295920F0" wp14:editId="5B515FA4">
            <wp:extent cx="2490561" cy="340042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1308" cy="3401445"/>
                    </a:xfrm>
                    <a:prstGeom prst="rect">
                      <a:avLst/>
                    </a:prstGeom>
                    <a:noFill/>
                    <a:ln>
                      <a:noFill/>
                    </a:ln>
                  </pic:spPr>
                </pic:pic>
              </a:graphicData>
            </a:graphic>
          </wp:inline>
        </w:drawing>
      </w:r>
    </w:p>
    <w:p w14:paraId="109F93CC" w14:textId="77777777" w:rsidR="00B606C4" w:rsidRPr="00967F0B" w:rsidRDefault="00B606C4" w:rsidP="00B606C4">
      <w:pPr>
        <w:jc w:val="both"/>
        <w:rPr>
          <w:rFonts w:asciiTheme="minorHAnsi" w:hAnsiTheme="minorHAnsi" w:cstheme="minorHAnsi"/>
          <w:color w:val="000000" w:themeColor="text1"/>
        </w:rPr>
      </w:pPr>
    </w:p>
    <w:p w14:paraId="54F5BC78" w14:textId="77777777" w:rsidR="00B606C4" w:rsidRPr="00967F0B" w:rsidRDefault="00B606C4" w:rsidP="00B606C4">
      <w:pPr>
        <w:jc w:val="center"/>
        <w:rPr>
          <w:rFonts w:asciiTheme="minorHAnsi" w:hAnsiTheme="minorHAnsi" w:cstheme="minorHAnsi"/>
          <w:color w:val="000000" w:themeColor="text1"/>
        </w:rPr>
      </w:pPr>
      <w:r w:rsidRPr="00967F0B">
        <w:rPr>
          <w:rFonts w:asciiTheme="minorHAnsi" w:hAnsiTheme="minorHAnsi" w:cstheme="minorHAnsi"/>
          <w:noProof/>
          <w:color w:val="000000" w:themeColor="text1"/>
        </w:rPr>
        <w:drawing>
          <wp:inline distT="0" distB="0" distL="0" distR="0" wp14:anchorId="5BCF0938" wp14:editId="30A17FBD">
            <wp:extent cx="5612130" cy="1868214"/>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1868214"/>
                    </a:xfrm>
                    <a:prstGeom prst="rect">
                      <a:avLst/>
                    </a:prstGeom>
                    <a:noFill/>
                    <a:ln>
                      <a:noFill/>
                    </a:ln>
                  </pic:spPr>
                </pic:pic>
              </a:graphicData>
            </a:graphic>
          </wp:inline>
        </w:drawing>
      </w:r>
    </w:p>
    <w:p w14:paraId="724C2CBF" w14:textId="77777777" w:rsidR="00B606C4" w:rsidRDefault="00B606C4" w:rsidP="00B606C4">
      <w:pPr>
        <w:jc w:val="both"/>
        <w:rPr>
          <w:rFonts w:asciiTheme="minorHAnsi" w:hAnsiTheme="minorHAnsi" w:cstheme="minorHAnsi"/>
          <w:color w:val="000000" w:themeColor="text1"/>
        </w:rPr>
      </w:pPr>
    </w:p>
    <w:p w14:paraId="6F5D7D77" w14:textId="77777777" w:rsidR="00D61483" w:rsidRPr="00967F0B" w:rsidRDefault="00D61483" w:rsidP="00B606C4">
      <w:pPr>
        <w:jc w:val="both"/>
        <w:rPr>
          <w:rFonts w:asciiTheme="minorHAnsi" w:hAnsiTheme="minorHAnsi" w:cstheme="minorHAnsi"/>
          <w:color w:val="000000" w:themeColor="text1"/>
        </w:rPr>
      </w:pPr>
    </w:p>
    <w:p w14:paraId="70A33597" w14:textId="0A58A813" w:rsidR="00B606C4" w:rsidRPr="00967F0B" w:rsidRDefault="00F75753" w:rsidP="00B606C4">
      <w:pPr>
        <w:jc w:val="both"/>
        <w:rPr>
          <w:rFonts w:asciiTheme="minorHAnsi" w:hAnsiTheme="minorHAnsi" w:cstheme="minorHAnsi"/>
          <w:b/>
          <w:color w:val="000000" w:themeColor="text1"/>
        </w:rPr>
      </w:pPr>
      <w:bookmarkStart w:id="1" w:name="_GoBack"/>
      <w:r w:rsidRPr="00967F0B">
        <w:rPr>
          <w:rFonts w:asciiTheme="minorHAnsi" w:hAnsiTheme="minorHAnsi" w:cstheme="minorHAnsi"/>
          <w:b/>
          <w:color w:val="000000" w:themeColor="text1"/>
        </w:rPr>
        <w:t xml:space="preserve">TRAZADO Y ESTACIONES </w:t>
      </w:r>
    </w:p>
    <w:bookmarkEnd w:id="1"/>
    <w:p w14:paraId="404BC955" w14:textId="2A41488E" w:rsidR="00B606C4" w:rsidRPr="00B03853"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La </w:t>
      </w:r>
      <w:r w:rsidR="00331A52">
        <w:rPr>
          <w:rFonts w:asciiTheme="minorHAnsi" w:hAnsiTheme="minorHAnsi" w:cstheme="minorHAnsi"/>
          <w:color w:val="000000" w:themeColor="text1"/>
        </w:rPr>
        <w:t>E</w:t>
      </w:r>
      <w:r w:rsidRPr="00967F0B">
        <w:rPr>
          <w:rFonts w:asciiTheme="minorHAnsi" w:hAnsiTheme="minorHAnsi" w:cstheme="minorHAnsi"/>
          <w:color w:val="000000" w:themeColor="text1"/>
        </w:rPr>
        <w:t xml:space="preserve">mpresa Metro de Bogotá </w:t>
      </w:r>
      <w:r w:rsidRPr="00B03853">
        <w:rPr>
          <w:rFonts w:asciiTheme="minorHAnsi" w:hAnsiTheme="minorHAnsi" w:cstheme="minorHAnsi"/>
          <w:color w:val="000000" w:themeColor="text1"/>
        </w:rPr>
        <w:t>realizó un segundo plan de medios denominado</w:t>
      </w:r>
      <w:r w:rsidR="00331A52">
        <w:rPr>
          <w:rFonts w:asciiTheme="minorHAnsi" w:hAnsiTheme="minorHAnsi" w:cstheme="minorHAnsi"/>
          <w:color w:val="000000" w:themeColor="text1"/>
        </w:rPr>
        <w:t xml:space="preserve"> </w:t>
      </w:r>
      <w:r w:rsidRPr="00331A52">
        <w:rPr>
          <w:rFonts w:asciiTheme="minorHAnsi" w:hAnsiTheme="minorHAnsi" w:cstheme="minorHAnsi"/>
          <w:color w:val="000000" w:themeColor="text1"/>
        </w:rPr>
        <w:t>Trazado y Estaciones</w:t>
      </w:r>
      <w:r w:rsidR="00331A52">
        <w:rPr>
          <w:rFonts w:asciiTheme="minorHAnsi" w:hAnsiTheme="minorHAnsi" w:cstheme="minorHAnsi"/>
          <w:color w:val="000000" w:themeColor="text1"/>
        </w:rPr>
        <w:t>,</w:t>
      </w:r>
      <w:r w:rsidRPr="00B03853">
        <w:rPr>
          <w:rFonts w:asciiTheme="minorHAnsi" w:hAnsiTheme="minorHAnsi" w:cstheme="minorHAnsi"/>
          <w:color w:val="000000" w:themeColor="text1"/>
        </w:rPr>
        <w:t xml:space="preserve"> que inició el 29 de junio de 2019 y terminó el 12 de julio de 2019</w:t>
      </w:r>
      <w:r w:rsidR="00B03853" w:rsidRPr="00B03853">
        <w:rPr>
          <w:rFonts w:asciiTheme="minorHAnsi" w:hAnsiTheme="minorHAnsi" w:cstheme="minorHAnsi"/>
          <w:color w:val="000000" w:themeColor="text1"/>
        </w:rPr>
        <w:t>.</w:t>
      </w:r>
    </w:p>
    <w:p w14:paraId="367795E0" w14:textId="77777777" w:rsidR="00B03853" w:rsidRPr="00B03853" w:rsidRDefault="00B03853" w:rsidP="00B606C4">
      <w:pPr>
        <w:jc w:val="both"/>
        <w:rPr>
          <w:rFonts w:asciiTheme="minorHAnsi" w:hAnsiTheme="minorHAnsi" w:cstheme="minorHAnsi"/>
          <w:color w:val="000000" w:themeColor="text1"/>
        </w:rPr>
      </w:pPr>
    </w:p>
    <w:p w14:paraId="24BD7D9B" w14:textId="1E679BDB" w:rsidR="00B606C4" w:rsidRPr="00B03853" w:rsidRDefault="00B606C4" w:rsidP="00B606C4">
      <w:pPr>
        <w:jc w:val="both"/>
        <w:rPr>
          <w:rFonts w:asciiTheme="minorHAnsi" w:hAnsiTheme="minorHAnsi" w:cstheme="minorHAnsi"/>
          <w:color w:val="000000" w:themeColor="text1"/>
        </w:rPr>
      </w:pPr>
      <w:r w:rsidRPr="00B03853">
        <w:rPr>
          <w:rFonts w:asciiTheme="minorHAnsi" w:hAnsiTheme="minorHAnsi" w:cstheme="minorHAnsi"/>
          <w:color w:val="000000" w:themeColor="text1"/>
        </w:rPr>
        <w:t>El componente más importante de la campaña Trazado y Estaciones fue la ubicación</w:t>
      </w:r>
      <w:r w:rsidR="00331A52" w:rsidRPr="00B03853">
        <w:rPr>
          <w:rFonts w:asciiTheme="minorHAnsi" w:hAnsiTheme="minorHAnsi" w:cstheme="minorHAnsi"/>
          <w:color w:val="000000" w:themeColor="text1"/>
        </w:rPr>
        <w:t>, con el apoyo de la Alcaldía Mayor de Bogotá,</w:t>
      </w:r>
      <w:r w:rsidRPr="00B03853">
        <w:rPr>
          <w:rFonts w:asciiTheme="minorHAnsi" w:hAnsiTheme="minorHAnsi" w:cstheme="minorHAnsi"/>
          <w:color w:val="000000" w:themeColor="text1"/>
        </w:rPr>
        <w:t xml:space="preserve"> de pendones informativos</w:t>
      </w:r>
      <w:r w:rsidR="00331A52">
        <w:rPr>
          <w:rFonts w:asciiTheme="minorHAnsi" w:hAnsiTheme="minorHAnsi" w:cstheme="minorHAnsi"/>
          <w:color w:val="000000" w:themeColor="text1"/>
        </w:rPr>
        <w:t xml:space="preserve"> </w:t>
      </w:r>
      <w:r w:rsidRPr="00B03853">
        <w:rPr>
          <w:rFonts w:asciiTheme="minorHAnsi" w:hAnsiTheme="minorHAnsi" w:cstheme="minorHAnsi"/>
          <w:color w:val="000000" w:themeColor="text1"/>
        </w:rPr>
        <w:t>en los lugares donde se construirán las futuras estaciones.</w:t>
      </w:r>
      <w:r w:rsidR="00331A52">
        <w:rPr>
          <w:rFonts w:asciiTheme="minorHAnsi" w:hAnsiTheme="minorHAnsi" w:cstheme="minorHAnsi"/>
          <w:color w:val="000000" w:themeColor="text1"/>
        </w:rPr>
        <w:t xml:space="preserve"> </w:t>
      </w:r>
      <w:r w:rsidRPr="00B03853">
        <w:rPr>
          <w:rFonts w:asciiTheme="minorHAnsi" w:hAnsiTheme="minorHAnsi" w:cstheme="minorHAnsi"/>
          <w:color w:val="000000" w:themeColor="text1"/>
        </w:rPr>
        <w:t xml:space="preserve">Los pendones incluían información específica sobre los servicios al ciudadano, accesibilidad universal, </w:t>
      </w:r>
      <w:proofErr w:type="spellStart"/>
      <w:r w:rsidRPr="00B03853">
        <w:rPr>
          <w:rFonts w:asciiTheme="minorHAnsi" w:hAnsiTheme="minorHAnsi" w:cstheme="minorHAnsi"/>
          <w:color w:val="000000" w:themeColor="text1"/>
        </w:rPr>
        <w:t>biciparqueaderos</w:t>
      </w:r>
      <w:proofErr w:type="spellEnd"/>
      <w:r w:rsidRPr="00B03853">
        <w:rPr>
          <w:rFonts w:asciiTheme="minorHAnsi" w:hAnsiTheme="minorHAnsi" w:cstheme="minorHAnsi"/>
          <w:color w:val="000000" w:themeColor="text1"/>
        </w:rPr>
        <w:t xml:space="preserve">, conexión con TransMilenio, baños y otros </w:t>
      </w:r>
      <w:r w:rsidRPr="00B03853">
        <w:rPr>
          <w:rFonts w:asciiTheme="minorHAnsi" w:hAnsiTheme="minorHAnsi" w:cstheme="minorHAnsi"/>
          <w:color w:val="000000" w:themeColor="text1"/>
        </w:rPr>
        <w:lastRenderedPageBreak/>
        <w:t>servicios.  La misma información fue publicada en los paraderos cercanos a las futuras estaciones</w:t>
      </w:r>
      <w:r w:rsidR="00331A52">
        <w:rPr>
          <w:rFonts w:asciiTheme="minorHAnsi" w:hAnsiTheme="minorHAnsi" w:cstheme="minorHAnsi"/>
          <w:color w:val="000000" w:themeColor="text1"/>
        </w:rPr>
        <w:t>,</w:t>
      </w:r>
      <w:r w:rsidRPr="00B03853">
        <w:rPr>
          <w:rFonts w:asciiTheme="minorHAnsi" w:hAnsiTheme="minorHAnsi" w:cstheme="minorHAnsi"/>
          <w:color w:val="000000" w:themeColor="text1"/>
        </w:rPr>
        <w:t xml:space="preserve"> lo cual sumó en el proceso de credibilidad y aceptación del proyecto con los ciudadanos. </w:t>
      </w:r>
    </w:p>
    <w:p w14:paraId="148864E0" w14:textId="77777777" w:rsidR="00B606C4" w:rsidRPr="00B03853" w:rsidRDefault="00B606C4" w:rsidP="00B606C4">
      <w:pPr>
        <w:jc w:val="both"/>
        <w:rPr>
          <w:rFonts w:asciiTheme="minorHAnsi" w:hAnsiTheme="minorHAnsi" w:cstheme="minorHAnsi"/>
          <w:color w:val="000000" w:themeColor="text1"/>
        </w:rPr>
      </w:pPr>
    </w:p>
    <w:p w14:paraId="4F929661" w14:textId="796CC881"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La campaña Trazado y Estaciones tuvo como objetivo informar sobre el trazado de la Primera Línea del Metro de Bogotá, la ubicación de las estaciones y los servicios a la ciudadanía. Bajo el sello de Subámonos</w:t>
      </w:r>
      <w:r w:rsidR="00331A52">
        <w:rPr>
          <w:rFonts w:asciiTheme="minorHAnsi" w:hAnsiTheme="minorHAnsi" w:cstheme="minorHAnsi"/>
          <w:color w:val="000000" w:themeColor="text1"/>
        </w:rPr>
        <w:t>,</w:t>
      </w:r>
      <w:r w:rsidRPr="00967F0B">
        <w:rPr>
          <w:rFonts w:asciiTheme="minorHAnsi" w:hAnsiTheme="minorHAnsi" w:cstheme="minorHAnsi"/>
          <w:color w:val="000000" w:themeColor="text1"/>
        </w:rPr>
        <w:t xml:space="preserve"> y con un desarrollo de contenidos</w:t>
      </w:r>
      <w:r w:rsidR="00331A52">
        <w:rPr>
          <w:rFonts w:asciiTheme="minorHAnsi" w:hAnsiTheme="minorHAnsi" w:cstheme="minorHAnsi"/>
          <w:color w:val="000000" w:themeColor="text1"/>
        </w:rPr>
        <w:t xml:space="preserve"> específicos</w:t>
      </w:r>
      <w:r w:rsidRPr="00967F0B">
        <w:rPr>
          <w:rFonts w:asciiTheme="minorHAnsi" w:hAnsiTheme="minorHAnsi" w:cstheme="minorHAnsi"/>
          <w:color w:val="000000" w:themeColor="text1"/>
        </w:rPr>
        <w:t xml:space="preserve"> para cada una de las estaciones, se desarrolló la campaña en los siguientes medios de comunicación: </w:t>
      </w:r>
    </w:p>
    <w:p w14:paraId="459FD923" w14:textId="77777777" w:rsidR="00B606C4" w:rsidRPr="00967F0B" w:rsidRDefault="00B606C4" w:rsidP="00B606C4">
      <w:pPr>
        <w:jc w:val="both"/>
        <w:rPr>
          <w:rFonts w:asciiTheme="minorHAnsi" w:hAnsiTheme="minorHAnsi" w:cstheme="minorHAnsi"/>
          <w:color w:val="000000" w:themeColor="text1"/>
        </w:rPr>
      </w:pPr>
    </w:p>
    <w:p w14:paraId="2059DBA6"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Televisión</w:t>
      </w:r>
    </w:p>
    <w:p w14:paraId="324C312B" w14:textId="032FB316" w:rsidR="00B606C4" w:rsidRPr="00967F0B" w:rsidRDefault="00331A52" w:rsidP="00B606C4">
      <w:pPr>
        <w:jc w:val="both"/>
        <w:rPr>
          <w:rFonts w:asciiTheme="minorHAnsi" w:hAnsiTheme="minorHAnsi" w:cstheme="minorHAnsi"/>
          <w:color w:val="000000" w:themeColor="text1"/>
        </w:rPr>
      </w:pPr>
      <w:r>
        <w:rPr>
          <w:rFonts w:asciiTheme="minorHAnsi" w:hAnsiTheme="minorHAnsi" w:cstheme="minorHAnsi"/>
          <w:color w:val="000000" w:themeColor="text1"/>
        </w:rPr>
        <w:t>Se emitieron</w:t>
      </w:r>
      <w:r w:rsidR="00B606C4" w:rsidRPr="00967F0B">
        <w:rPr>
          <w:rFonts w:asciiTheme="minorHAnsi" w:hAnsiTheme="minorHAnsi" w:cstheme="minorHAnsi"/>
          <w:color w:val="000000" w:themeColor="text1"/>
        </w:rPr>
        <w:t xml:space="preserve"> menciones de 10 segundos, en canales nacionales y locales, intercalados entre el 28 de junio y el 12 de julio</w:t>
      </w:r>
      <w:r>
        <w:rPr>
          <w:rFonts w:asciiTheme="minorHAnsi" w:hAnsiTheme="minorHAnsi" w:cstheme="minorHAnsi"/>
          <w:color w:val="000000" w:themeColor="text1"/>
        </w:rPr>
        <w:t>,</w:t>
      </w:r>
      <w:r w:rsidR="00B606C4" w:rsidRPr="00967F0B">
        <w:rPr>
          <w:rFonts w:asciiTheme="minorHAnsi" w:hAnsiTheme="minorHAnsi" w:cstheme="minorHAnsi"/>
          <w:color w:val="000000" w:themeColor="text1"/>
        </w:rPr>
        <w:t xml:space="preserve"> </w:t>
      </w:r>
      <w:r>
        <w:rPr>
          <w:rFonts w:asciiTheme="minorHAnsi" w:hAnsiTheme="minorHAnsi" w:cstheme="minorHAnsi"/>
          <w:color w:val="000000" w:themeColor="text1"/>
        </w:rPr>
        <w:t>las cuales lograron</w:t>
      </w:r>
      <w:r w:rsidR="00B606C4" w:rsidRPr="00967F0B">
        <w:rPr>
          <w:rFonts w:asciiTheme="minorHAnsi" w:hAnsiTheme="minorHAnsi" w:cstheme="minorHAnsi"/>
          <w:color w:val="000000" w:themeColor="text1"/>
        </w:rPr>
        <w:t xml:space="preserve"> impactar al 41,2 % de los habitantes de Bogotá que vieron</w:t>
      </w:r>
      <w:r>
        <w:rPr>
          <w:rFonts w:asciiTheme="minorHAnsi" w:hAnsiTheme="minorHAnsi" w:cstheme="minorHAnsi"/>
          <w:color w:val="000000" w:themeColor="text1"/>
        </w:rPr>
        <w:t>,</w:t>
      </w:r>
      <w:r w:rsidR="00B606C4" w:rsidRPr="00967F0B">
        <w:rPr>
          <w:rFonts w:asciiTheme="minorHAnsi" w:hAnsiTheme="minorHAnsi" w:cstheme="minorHAnsi"/>
          <w:color w:val="000000" w:themeColor="text1"/>
        </w:rPr>
        <w:t xml:space="preserve"> al menos una vez</w:t>
      </w:r>
      <w:r>
        <w:rPr>
          <w:rFonts w:asciiTheme="minorHAnsi" w:hAnsiTheme="minorHAnsi" w:cstheme="minorHAnsi"/>
          <w:color w:val="000000" w:themeColor="text1"/>
        </w:rPr>
        <w:t>,</w:t>
      </w:r>
      <w:r w:rsidR="00B606C4" w:rsidRPr="00967F0B">
        <w:rPr>
          <w:rFonts w:asciiTheme="minorHAnsi" w:hAnsiTheme="minorHAnsi" w:cstheme="minorHAnsi"/>
          <w:color w:val="000000" w:themeColor="text1"/>
        </w:rPr>
        <w:t xml:space="preserve"> el mensaje por los canales nacionales</w:t>
      </w:r>
      <w:r>
        <w:rPr>
          <w:rFonts w:asciiTheme="minorHAnsi" w:hAnsiTheme="minorHAnsi" w:cstheme="minorHAnsi"/>
          <w:color w:val="000000" w:themeColor="text1"/>
        </w:rPr>
        <w:t>,</w:t>
      </w:r>
      <w:r w:rsidR="00B606C4" w:rsidRPr="00967F0B">
        <w:rPr>
          <w:rFonts w:asciiTheme="minorHAnsi" w:hAnsiTheme="minorHAnsi" w:cstheme="minorHAnsi"/>
          <w:color w:val="000000" w:themeColor="text1"/>
        </w:rPr>
        <w:t xml:space="preserve"> y al 9,7% de televidentes</w:t>
      </w:r>
      <w:r>
        <w:rPr>
          <w:rFonts w:asciiTheme="minorHAnsi" w:hAnsiTheme="minorHAnsi" w:cstheme="minorHAnsi"/>
          <w:color w:val="000000" w:themeColor="text1"/>
        </w:rPr>
        <w:t>,</w:t>
      </w:r>
      <w:r w:rsidR="00B606C4" w:rsidRPr="00967F0B">
        <w:rPr>
          <w:rFonts w:asciiTheme="minorHAnsi" w:hAnsiTheme="minorHAnsi" w:cstheme="minorHAnsi"/>
          <w:color w:val="000000" w:themeColor="text1"/>
        </w:rPr>
        <w:t xml:space="preserve"> que vieron el mensaje por los canales locales, según análisis entregados por la Empresa de Telecomunicaciones de Bogotá ETB S.A. ESP. </w:t>
      </w:r>
    </w:p>
    <w:p w14:paraId="30070B80" w14:textId="77777777" w:rsidR="00B606C4" w:rsidRPr="00967F0B" w:rsidRDefault="00B606C4" w:rsidP="00B606C4">
      <w:pPr>
        <w:jc w:val="both"/>
        <w:rPr>
          <w:rFonts w:asciiTheme="minorHAnsi" w:hAnsiTheme="minorHAnsi" w:cstheme="minorHAnsi"/>
          <w:b/>
          <w:color w:val="000000" w:themeColor="text1"/>
        </w:rPr>
      </w:pPr>
    </w:p>
    <w:p w14:paraId="1950EEEA"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Radio</w:t>
      </w:r>
    </w:p>
    <w:p w14:paraId="50EA5070" w14:textId="140CA554"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En radio, la </w:t>
      </w:r>
      <w:r w:rsidR="00331A52">
        <w:rPr>
          <w:rFonts w:asciiTheme="minorHAnsi" w:hAnsiTheme="minorHAnsi" w:cstheme="minorHAnsi"/>
          <w:color w:val="000000" w:themeColor="text1"/>
        </w:rPr>
        <w:t>E</w:t>
      </w:r>
      <w:r w:rsidRPr="00967F0B">
        <w:rPr>
          <w:rFonts w:asciiTheme="minorHAnsi" w:hAnsiTheme="minorHAnsi" w:cstheme="minorHAnsi"/>
          <w:color w:val="000000" w:themeColor="text1"/>
        </w:rPr>
        <w:t xml:space="preserve">mpresa </w:t>
      </w:r>
      <w:r w:rsidR="00331A52">
        <w:rPr>
          <w:rFonts w:asciiTheme="minorHAnsi" w:hAnsiTheme="minorHAnsi" w:cstheme="minorHAnsi"/>
          <w:color w:val="000000" w:themeColor="text1"/>
        </w:rPr>
        <w:t>M</w:t>
      </w:r>
      <w:r w:rsidRPr="00967F0B">
        <w:rPr>
          <w:rFonts w:asciiTheme="minorHAnsi" w:hAnsiTheme="minorHAnsi" w:cstheme="minorHAnsi"/>
          <w:color w:val="000000" w:themeColor="text1"/>
        </w:rPr>
        <w:t xml:space="preserve">etro de Bogotá </w:t>
      </w:r>
      <w:r w:rsidR="00331A52">
        <w:rPr>
          <w:rFonts w:asciiTheme="minorHAnsi" w:hAnsiTheme="minorHAnsi" w:cstheme="minorHAnsi"/>
          <w:color w:val="000000" w:themeColor="text1"/>
        </w:rPr>
        <w:t>programó</w:t>
      </w:r>
      <w:r w:rsidRPr="00967F0B">
        <w:rPr>
          <w:rFonts w:asciiTheme="minorHAnsi" w:hAnsiTheme="minorHAnsi" w:cstheme="minorHAnsi"/>
          <w:color w:val="000000" w:themeColor="text1"/>
        </w:rPr>
        <w:t xml:space="preserve"> la rotación de seis referencias de mensajes haciendo énfasis en la información pública del proyecto.  El 60,6% de los habitantes de Bogotá conocieron información técnica del proyecto PLMB </w:t>
      </w:r>
      <w:r w:rsidR="00331A52">
        <w:rPr>
          <w:rFonts w:asciiTheme="minorHAnsi" w:hAnsiTheme="minorHAnsi" w:cstheme="minorHAnsi"/>
          <w:color w:val="000000" w:themeColor="text1"/>
        </w:rPr>
        <w:t>por este medio, gracias a</w:t>
      </w:r>
      <w:r w:rsidRPr="00967F0B">
        <w:rPr>
          <w:rFonts w:asciiTheme="minorHAnsi" w:hAnsiTheme="minorHAnsi" w:cstheme="minorHAnsi"/>
          <w:color w:val="000000" w:themeColor="text1"/>
        </w:rPr>
        <w:t xml:space="preserve"> </w:t>
      </w:r>
      <w:r w:rsidR="00331A52">
        <w:rPr>
          <w:rFonts w:asciiTheme="minorHAnsi" w:hAnsiTheme="minorHAnsi" w:cstheme="minorHAnsi"/>
          <w:color w:val="000000" w:themeColor="text1"/>
        </w:rPr>
        <w:t xml:space="preserve">las </w:t>
      </w:r>
      <w:r w:rsidRPr="00967F0B">
        <w:rPr>
          <w:rFonts w:asciiTheme="minorHAnsi" w:hAnsiTheme="minorHAnsi" w:cstheme="minorHAnsi"/>
          <w:color w:val="000000" w:themeColor="text1"/>
        </w:rPr>
        <w:t xml:space="preserve">1.571 salidas al aire </w:t>
      </w:r>
      <w:r w:rsidR="00331A52">
        <w:rPr>
          <w:rFonts w:asciiTheme="minorHAnsi" w:hAnsiTheme="minorHAnsi" w:cstheme="minorHAnsi"/>
          <w:color w:val="000000" w:themeColor="text1"/>
        </w:rPr>
        <w:t>que tuvieron</w:t>
      </w:r>
      <w:r w:rsidRPr="00967F0B">
        <w:rPr>
          <w:rFonts w:asciiTheme="minorHAnsi" w:hAnsiTheme="minorHAnsi" w:cstheme="minorHAnsi"/>
          <w:color w:val="000000" w:themeColor="text1"/>
        </w:rPr>
        <w:t xml:space="preserve"> los mensajes durante cuatro semanas. </w:t>
      </w:r>
    </w:p>
    <w:p w14:paraId="481CB2D3" w14:textId="77777777" w:rsidR="00B606C4" w:rsidRPr="00967F0B" w:rsidRDefault="00B606C4" w:rsidP="00B606C4">
      <w:pPr>
        <w:jc w:val="both"/>
        <w:rPr>
          <w:rFonts w:asciiTheme="minorHAnsi" w:hAnsiTheme="minorHAnsi" w:cstheme="minorHAnsi"/>
          <w:color w:val="000000" w:themeColor="text1"/>
        </w:rPr>
      </w:pPr>
    </w:p>
    <w:p w14:paraId="10053633"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 xml:space="preserve">Medios impresos </w:t>
      </w:r>
    </w:p>
    <w:p w14:paraId="32FD0B6F" w14:textId="65893654" w:rsidR="00B606C4"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En lo relacionado con avisos en medios impresos, el 48,7% de l</w:t>
      </w:r>
      <w:r w:rsidR="00331A52">
        <w:rPr>
          <w:rFonts w:asciiTheme="minorHAnsi" w:hAnsiTheme="minorHAnsi" w:cstheme="minorHAnsi"/>
          <w:color w:val="000000" w:themeColor="text1"/>
        </w:rPr>
        <w:t>o</w:t>
      </w:r>
      <w:r w:rsidRPr="00967F0B">
        <w:rPr>
          <w:rFonts w:asciiTheme="minorHAnsi" w:hAnsiTheme="minorHAnsi" w:cstheme="minorHAnsi"/>
          <w:color w:val="000000" w:themeColor="text1"/>
        </w:rPr>
        <w:t xml:space="preserve">s habitantes de Bogotá conocieron el trazado e información de las 16 estaciones del proyecto PLMB a través de los periódicos de circulación local.  </w:t>
      </w:r>
    </w:p>
    <w:p w14:paraId="30AC710D" w14:textId="77777777" w:rsidR="00B606C4" w:rsidRPr="00967F0B" w:rsidRDefault="00B606C4" w:rsidP="00B606C4">
      <w:pPr>
        <w:jc w:val="center"/>
        <w:rPr>
          <w:rFonts w:asciiTheme="minorHAnsi" w:hAnsiTheme="minorHAnsi" w:cstheme="minorHAnsi"/>
          <w:color w:val="000000" w:themeColor="text1"/>
        </w:rPr>
      </w:pPr>
      <w:r>
        <w:rPr>
          <w:noProof/>
        </w:rPr>
        <w:drawing>
          <wp:inline distT="0" distB="0" distL="0" distR="0" wp14:anchorId="3EAE39B2" wp14:editId="3CE838CE">
            <wp:extent cx="2050868" cy="2790325"/>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819" t="12552" r="34049" b="7303"/>
                    <a:stretch/>
                  </pic:blipFill>
                  <pic:spPr bwMode="auto">
                    <a:xfrm>
                      <a:off x="0" y="0"/>
                      <a:ext cx="2066261" cy="2811269"/>
                    </a:xfrm>
                    <a:prstGeom prst="rect">
                      <a:avLst/>
                    </a:prstGeom>
                    <a:ln>
                      <a:noFill/>
                    </a:ln>
                    <a:extLst>
                      <a:ext uri="{53640926-AAD7-44D8-BBD7-CCE9431645EC}">
                        <a14:shadowObscured xmlns:a14="http://schemas.microsoft.com/office/drawing/2010/main"/>
                      </a:ext>
                    </a:extLst>
                  </pic:spPr>
                </pic:pic>
              </a:graphicData>
            </a:graphic>
          </wp:inline>
        </w:drawing>
      </w:r>
    </w:p>
    <w:p w14:paraId="6279BD63" w14:textId="77777777" w:rsidR="00B03853" w:rsidRDefault="00B03853" w:rsidP="00B606C4">
      <w:pPr>
        <w:jc w:val="both"/>
        <w:rPr>
          <w:rFonts w:asciiTheme="minorHAnsi" w:hAnsiTheme="minorHAnsi" w:cstheme="minorHAnsi"/>
          <w:color w:val="000000" w:themeColor="text1"/>
        </w:rPr>
      </w:pPr>
    </w:p>
    <w:p w14:paraId="73636B9C"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lastRenderedPageBreak/>
        <w:t>Revistas</w:t>
      </w:r>
    </w:p>
    <w:p w14:paraId="4824280C" w14:textId="7644C16B" w:rsidR="00B606C4" w:rsidRPr="00967F0B"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La Empresa Metro de Bogotá participó con la campaña Trazado y Estacione</w:t>
      </w:r>
      <w:r w:rsidR="00331A52">
        <w:rPr>
          <w:rFonts w:asciiTheme="minorHAnsi" w:hAnsiTheme="minorHAnsi" w:cstheme="minorHAnsi"/>
          <w:color w:val="000000" w:themeColor="text1"/>
        </w:rPr>
        <w:t>s</w:t>
      </w:r>
      <w:r w:rsidRPr="00967F0B">
        <w:rPr>
          <w:rFonts w:asciiTheme="minorHAnsi" w:hAnsiTheme="minorHAnsi" w:cstheme="minorHAnsi"/>
          <w:color w:val="000000" w:themeColor="text1"/>
        </w:rPr>
        <w:t xml:space="preserve"> en el </w:t>
      </w:r>
      <w:r w:rsidR="00331A52">
        <w:rPr>
          <w:rFonts w:asciiTheme="minorHAnsi" w:hAnsiTheme="minorHAnsi" w:cstheme="minorHAnsi"/>
          <w:color w:val="000000" w:themeColor="text1"/>
        </w:rPr>
        <w:t>e</w:t>
      </w:r>
      <w:r w:rsidRPr="00967F0B">
        <w:rPr>
          <w:rFonts w:asciiTheme="minorHAnsi" w:hAnsiTheme="minorHAnsi" w:cstheme="minorHAnsi"/>
          <w:color w:val="000000" w:themeColor="text1"/>
        </w:rPr>
        <w:t xml:space="preserve">special </w:t>
      </w:r>
      <w:r w:rsidR="00331A52">
        <w:rPr>
          <w:rFonts w:asciiTheme="minorHAnsi" w:hAnsiTheme="minorHAnsi" w:cstheme="minorHAnsi"/>
          <w:color w:val="000000" w:themeColor="text1"/>
        </w:rPr>
        <w:t xml:space="preserve">sobre </w:t>
      </w:r>
      <w:r w:rsidRPr="00967F0B">
        <w:rPr>
          <w:rFonts w:asciiTheme="minorHAnsi" w:hAnsiTheme="minorHAnsi" w:cstheme="minorHAnsi"/>
          <w:color w:val="000000" w:themeColor="text1"/>
        </w:rPr>
        <w:t xml:space="preserve">Bogotá liderado por la Alcaldía Mayor de Bogotá con dos avisos explicativos. Con la información divulgada por este medio, el cubrimiento fue del 8,2% de los residentes en la ciudad capital. </w:t>
      </w:r>
    </w:p>
    <w:p w14:paraId="2E212F40" w14:textId="77777777" w:rsidR="00B606C4" w:rsidRPr="00967F0B" w:rsidRDefault="00B606C4" w:rsidP="00B606C4">
      <w:pPr>
        <w:jc w:val="center"/>
        <w:rPr>
          <w:rFonts w:asciiTheme="minorHAnsi" w:hAnsiTheme="minorHAnsi" w:cstheme="minorHAnsi"/>
          <w:color w:val="000000" w:themeColor="text1"/>
        </w:rPr>
      </w:pPr>
      <w:r>
        <w:rPr>
          <w:noProof/>
        </w:rPr>
        <w:drawing>
          <wp:inline distT="0" distB="0" distL="0" distR="0" wp14:anchorId="33D81A31" wp14:editId="04719E19">
            <wp:extent cx="1889760" cy="2551237"/>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831" t="12829" r="41489" b="6331"/>
                    <a:stretch/>
                  </pic:blipFill>
                  <pic:spPr bwMode="auto">
                    <a:xfrm>
                      <a:off x="0" y="0"/>
                      <a:ext cx="1890162" cy="2551780"/>
                    </a:xfrm>
                    <a:prstGeom prst="rect">
                      <a:avLst/>
                    </a:prstGeom>
                    <a:ln>
                      <a:noFill/>
                    </a:ln>
                    <a:extLst>
                      <a:ext uri="{53640926-AAD7-44D8-BBD7-CCE9431645EC}">
                        <a14:shadowObscured xmlns:a14="http://schemas.microsoft.com/office/drawing/2010/main"/>
                      </a:ext>
                    </a:extLst>
                  </pic:spPr>
                </pic:pic>
              </a:graphicData>
            </a:graphic>
          </wp:inline>
        </w:drawing>
      </w:r>
    </w:p>
    <w:p w14:paraId="4A1E6A63" w14:textId="77777777" w:rsidR="00B606C4" w:rsidRPr="00967F0B" w:rsidRDefault="00B606C4" w:rsidP="00B606C4">
      <w:pPr>
        <w:jc w:val="both"/>
        <w:rPr>
          <w:rFonts w:asciiTheme="minorHAnsi" w:hAnsiTheme="minorHAnsi" w:cstheme="minorHAnsi"/>
          <w:b/>
          <w:color w:val="000000" w:themeColor="text1"/>
        </w:rPr>
      </w:pPr>
    </w:p>
    <w:p w14:paraId="0BE44464"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t xml:space="preserve">Mobiliario urbano </w:t>
      </w:r>
    </w:p>
    <w:p w14:paraId="4F205D6F" w14:textId="7ACCD863" w:rsidR="00B606C4"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Para informar a los ciudadanos en las zonas donde </w:t>
      </w:r>
      <w:r w:rsidR="00331A52">
        <w:rPr>
          <w:rFonts w:asciiTheme="minorHAnsi" w:hAnsiTheme="minorHAnsi" w:cstheme="minorHAnsi"/>
          <w:color w:val="000000" w:themeColor="text1"/>
        </w:rPr>
        <w:t>estarán</w:t>
      </w:r>
      <w:r w:rsidRPr="00967F0B">
        <w:rPr>
          <w:rFonts w:asciiTheme="minorHAnsi" w:hAnsiTheme="minorHAnsi" w:cstheme="minorHAnsi"/>
          <w:color w:val="000000" w:themeColor="text1"/>
        </w:rPr>
        <w:t xml:space="preserve"> las estaciones, se </w:t>
      </w:r>
      <w:r w:rsidR="00331A52">
        <w:rPr>
          <w:rFonts w:asciiTheme="minorHAnsi" w:hAnsiTheme="minorHAnsi" w:cstheme="minorHAnsi"/>
          <w:color w:val="000000" w:themeColor="text1"/>
        </w:rPr>
        <w:t>distribuyeron</w:t>
      </w:r>
      <w:r w:rsidRPr="00967F0B">
        <w:rPr>
          <w:rFonts w:asciiTheme="minorHAnsi" w:hAnsiTheme="minorHAnsi" w:cstheme="minorHAnsi"/>
          <w:color w:val="000000" w:themeColor="text1"/>
        </w:rPr>
        <w:t xml:space="preserve"> 95 mensajes en el mobiliario urbano aledaño a la ubicación real de las futuras estaciones. De esta manera, fue</w:t>
      </w:r>
      <w:r w:rsidR="00331A52">
        <w:rPr>
          <w:rFonts w:asciiTheme="minorHAnsi" w:hAnsiTheme="minorHAnsi" w:cstheme="minorHAnsi"/>
          <w:color w:val="000000" w:themeColor="text1"/>
        </w:rPr>
        <w:t xml:space="preserve"> informado </w:t>
      </w:r>
      <w:r w:rsidRPr="00967F0B">
        <w:rPr>
          <w:rFonts w:asciiTheme="minorHAnsi" w:hAnsiTheme="minorHAnsi" w:cstheme="minorHAnsi"/>
          <w:color w:val="000000" w:themeColor="text1"/>
        </w:rPr>
        <w:t xml:space="preserve">el 72,8% de los habitantes de Bogotá. </w:t>
      </w:r>
    </w:p>
    <w:p w14:paraId="27AD5281" w14:textId="77777777" w:rsidR="00B03853" w:rsidRPr="00967F0B" w:rsidRDefault="00B03853" w:rsidP="00B606C4">
      <w:pPr>
        <w:jc w:val="both"/>
        <w:rPr>
          <w:rFonts w:asciiTheme="minorHAnsi" w:hAnsiTheme="minorHAnsi" w:cstheme="minorHAnsi"/>
          <w:color w:val="000000" w:themeColor="text1"/>
        </w:rPr>
      </w:pPr>
    </w:p>
    <w:p w14:paraId="3F42D6E9" w14:textId="3D233C97" w:rsidR="00B606C4" w:rsidRPr="00967F0B" w:rsidRDefault="00B606C4" w:rsidP="00B03853">
      <w:pPr>
        <w:jc w:val="center"/>
        <w:rPr>
          <w:rFonts w:asciiTheme="minorHAnsi" w:hAnsiTheme="minorHAnsi" w:cstheme="minorHAnsi"/>
          <w:color w:val="000000" w:themeColor="text1"/>
        </w:rPr>
      </w:pPr>
      <w:r w:rsidRPr="00967F0B">
        <w:rPr>
          <w:rFonts w:asciiTheme="minorHAnsi" w:hAnsiTheme="minorHAnsi" w:cstheme="minorHAnsi"/>
          <w:noProof/>
        </w:rPr>
        <w:drawing>
          <wp:inline distT="0" distB="0" distL="0" distR="0" wp14:anchorId="15CAE5D3" wp14:editId="23DF80BC">
            <wp:extent cx="2111828" cy="2946997"/>
            <wp:effectExtent l="0" t="0" r="3175"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041" t="15828" r="42541" b="6223"/>
                    <a:stretch/>
                  </pic:blipFill>
                  <pic:spPr bwMode="auto">
                    <a:xfrm>
                      <a:off x="0" y="0"/>
                      <a:ext cx="2133118" cy="2976706"/>
                    </a:xfrm>
                    <a:prstGeom prst="rect">
                      <a:avLst/>
                    </a:prstGeom>
                    <a:ln>
                      <a:noFill/>
                    </a:ln>
                    <a:extLst>
                      <a:ext uri="{53640926-AAD7-44D8-BBD7-CCE9431645EC}">
                        <a14:shadowObscured xmlns:a14="http://schemas.microsoft.com/office/drawing/2010/main"/>
                      </a:ext>
                    </a:extLst>
                  </pic:spPr>
                </pic:pic>
              </a:graphicData>
            </a:graphic>
          </wp:inline>
        </w:drawing>
      </w:r>
      <w:r w:rsidR="00C0056B">
        <w:rPr>
          <w:rFonts w:asciiTheme="minorHAnsi" w:hAnsiTheme="minorHAnsi" w:cstheme="minorHAnsi"/>
          <w:color w:val="000000" w:themeColor="text1"/>
        </w:rPr>
        <w:t xml:space="preserve">     </w:t>
      </w:r>
      <w:r w:rsidRPr="00967F0B">
        <w:rPr>
          <w:rFonts w:asciiTheme="minorHAnsi" w:hAnsiTheme="minorHAnsi" w:cstheme="minorHAnsi"/>
          <w:noProof/>
        </w:rPr>
        <w:drawing>
          <wp:inline distT="0" distB="0" distL="0" distR="0" wp14:anchorId="505A5ECC" wp14:editId="35F3A249">
            <wp:extent cx="2017956" cy="2922826"/>
            <wp:effectExtent l="0" t="0" r="190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378" t="14335" r="42539" b="5622"/>
                    <a:stretch/>
                  </pic:blipFill>
                  <pic:spPr bwMode="auto">
                    <a:xfrm>
                      <a:off x="0" y="0"/>
                      <a:ext cx="2053868" cy="2974841"/>
                    </a:xfrm>
                    <a:prstGeom prst="rect">
                      <a:avLst/>
                    </a:prstGeom>
                    <a:ln>
                      <a:noFill/>
                    </a:ln>
                    <a:extLst>
                      <a:ext uri="{53640926-AAD7-44D8-BBD7-CCE9431645EC}">
                        <a14:shadowObscured xmlns:a14="http://schemas.microsoft.com/office/drawing/2010/main"/>
                      </a:ext>
                    </a:extLst>
                  </pic:spPr>
                </pic:pic>
              </a:graphicData>
            </a:graphic>
          </wp:inline>
        </w:drawing>
      </w:r>
    </w:p>
    <w:p w14:paraId="023B7D64" w14:textId="77777777" w:rsidR="00B03853" w:rsidRDefault="00B03853" w:rsidP="00B606C4">
      <w:pPr>
        <w:jc w:val="both"/>
        <w:rPr>
          <w:rFonts w:asciiTheme="minorHAnsi" w:hAnsiTheme="minorHAnsi" w:cstheme="minorHAnsi"/>
          <w:b/>
          <w:color w:val="000000" w:themeColor="text1"/>
        </w:rPr>
      </w:pPr>
    </w:p>
    <w:p w14:paraId="3F462983" w14:textId="77777777" w:rsidR="00B606C4" w:rsidRPr="00967F0B" w:rsidRDefault="00B606C4" w:rsidP="00B606C4">
      <w:pPr>
        <w:jc w:val="both"/>
        <w:rPr>
          <w:rFonts w:asciiTheme="minorHAnsi" w:hAnsiTheme="minorHAnsi" w:cstheme="minorHAnsi"/>
          <w:b/>
          <w:color w:val="000000" w:themeColor="text1"/>
        </w:rPr>
      </w:pPr>
      <w:r w:rsidRPr="00967F0B">
        <w:rPr>
          <w:rFonts w:asciiTheme="minorHAnsi" w:hAnsiTheme="minorHAnsi" w:cstheme="minorHAnsi"/>
          <w:b/>
          <w:color w:val="000000" w:themeColor="text1"/>
        </w:rPr>
        <w:lastRenderedPageBreak/>
        <w:t xml:space="preserve">Medios digitales </w:t>
      </w:r>
    </w:p>
    <w:p w14:paraId="01B36BAD" w14:textId="65558CF3" w:rsidR="00B606C4" w:rsidRDefault="00B606C4" w:rsidP="00B606C4">
      <w:pPr>
        <w:jc w:val="both"/>
        <w:rPr>
          <w:rFonts w:asciiTheme="minorHAnsi" w:hAnsiTheme="minorHAnsi" w:cstheme="minorHAnsi"/>
          <w:color w:val="000000" w:themeColor="text1"/>
        </w:rPr>
      </w:pPr>
      <w:r w:rsidRPr="00967F0B">
        <w:rPr>
          <w:rFonts w:asciiTheme="minorHAnsi" w:hAnsiTheme="minorHAnsi" w:cstheme="minorHAnsi"/>
          <w:color w:val="000000" w:themeColor="text1"/>
        </w:rPr>
        <w:t xml:space="preserve">Finalmente, la </w:t>
      </w:r>
      <w:r w:rsidR="00331A52">
        <w:rPr>
          <w:rFonts w:asciiTheme="minorHAnsi" w:hAnsiTheme="minorHAnsi" w:cstheme="minorHAnsi"/>
          <w:color w:val="000000" w:themeColor="text1"/>
        </w:rPr>
        <w:t>E</w:t>
      </w:r>
      <w:r w:rsidRPr="00967F0B">
        <w:rPr>
          <w:rFonts w:asciiTheme="minorHAnsi" w:hAnsiTheme="minorHAnsi" w:cstheme="minorHAnsi"/>
          <w:color w:val="000000" w:themeColor="text1"/>
        </w:rPr>
        <w:t xml:space="preserve">mpresa Metro de Bogotá desarrolló un plan de comunicación en redes sociales.  De esta manera se logró informar al 40,7% de los bogotanos. </w:t>
      </w:r>
    </w:p>
    <w:p w14:paraId="5B36713C" w14:textId="77777777" w:rsidR="00B606C4" w:rsidRDefault="00B606C4" w:rsidP="00B606C4">
      <w:pPr>
        <w:jc w:val="both"/>
        <w:rPr>
          <w:rFonts w:asciiTheme="minorHAnsi" w:hAnsiTheme="minorHAnsi" w:cstheme="minorHAnsi"/>
          <w:color w:val="000000" w:themeColor="text1"/>
        </w:rPr>
      </w:pPr>
    </w:p>
    <w:p w14:paraId="52A2FD24" w14:textId="77777777" w:rsidR="00B606C4" w:rsidRPr="00967F0B" w:rsidRDefault="00B606C4" w:rsidP="00B606C4">
      <w:pPr>
        <w:jc w:val="center"/>
        <w:rPr>
          <w:rFonts w:asciiTheme="minorHAnsi" w:hAnsiTheme="minorHAnsi" w:cstheme="minorHAnsi"/>
          <w:color w:val="000000" w:themeColor="text1"/>
        </w:rPr>
      </w:pPr>
      <w:r>
        <w:rPr>
          <w:noProof/>
        </w:rPr>
        <w:drawing>
          <wp:inline distT="0" distB="0" distL="0" distR="0" wp14:anchorId="5EA58CC1" wp14:editId="1015B7D6">
            <wp:extent cx="3391988" cy="17367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942" t="21657" r="19589" b="23298"/>
                    <a:stretch/>
                  </pic:blipFill>
                  <pic:spPr bwMode="auto">
                    <a:xfrm>
                      <a:off x="0" y="0"/>
                      <a:ext cx="3393601" cy="1737551"/>
                    </a:xfrm>
                    <a:prstGeom prst="rect">
                      <a:avLst/>
                    </a:prstGeom>
                    <a:ln>
                      <a:noFill/>
                    </a:ln>
                    <a:extLst>
                      <a:ext uri="{53640926-AAD7-44D8-BBD7-CCE9431645EC}">
                        <a14:shadowObscured xmlns:a14="http://schemas.microsoft.com/office/drawing/2010/main"/>
                      </a:ext>
                    </a:extLst>
                  </pic:spPr>
                </pic:pic>
              </a:graphicData>
            </a:graphic>
          </wp:inline>
        </w:drawing>
      </w:r>
    </w:p>
    <w:p w14:paraId="51D61F99" w14:textId="77777777" w:rsidR="00B606C4" w:rsidRPr="00967F0B" w:rsidRDefault="00B606C4" w:rsidP="00B606C4">
      <w:pPr>
        <w:jc w:val="both"/>
        <w:rPr>
          <w:rFonts w:asciiTheme="minorHAnsi" w:hAnsiTheme="minorHAnsi" w:cstheme="minorHAnsi"/>
          <w:color w:val="000000" w:themeColor="text1"/>
        </w:rPr>
      </w:pPr>
    </w:p>
    <w:p w14:paraId="1E872267" w14:textId="77777777" w:rsidR="00B606C4" w:rsidRPr="00967F0B" w:rsidRDefault="00B606C4" w:rsidP="00B606C4">
      <w:pPr>
        <w:jc w:val="both"/>
        <w:rPr>
          <w:rFonts w:asciiTheme="minorHAnsi" w:hAnsiTheme="minorHAnsi" w:cstheme="minorHAnsi"/>
          <w:color w:val="000000" w:themeColor="text1"/>
        </w:rPr>
      </w:pPr>
    </w:p>
    <w:sectPr w:rsidR="00B606C4" w:rsidRPr="00967F0B" w:rsidSect="00152D3A">
      <w:headerReference w:type="default" r:id="rId21"/>
      <w:footerReference w:type="default" r:id="rId22"/>
      <w:headerReference w:type="first" r:id="rId23"/>
      <w:footerReference w:type="first" r:id="rId24"/>
      <w:pgSz w:w="12242" w:h="15842" w:code="1"/>
      <w:pgMar w:top="1985" w:right="1134" w:bottom="1843" w:left="1701" w:header="425" w:footer="272"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2E9780" w14:textId="77777777" w:rsidR="001F2C2D" w:rsidRDefault="001F2C2D">
      <w:r>
        <w:separator/>
      </w:r>
    </w:p>
  </w:endnote>
  <w:endnote w:type="continuationSeparator" w:id="0">
    <w:p w14:paraId="72C35764" w14:textId="77777777" w:rsidR="001F2C2D" w:rsidRDefault="001F2C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6AEC2" w14:textId="77777777" w:rsidR="00CC35DE" w:rsidRPr="00675A76" w:rsidRDefault="00497330" w:rsidP="00497330">
    <w:pPr>
      <w:pStyle w:val="Piedepgina"/>
      <w:tabs>
        <w:tab w:val="clear" w:pos="4252"/>
        <w:tab w:val="clear" w:pos="8504"/>
      </w:tabs>
      <w:ind w:left="3828" w:right="-658"/>
      <w:rPr>
        <w:rFonts w:asciiTheme="minorHAnsi" w:hAnsiTheme="minorHAnsi" w:cstheme="minorHAnsi"/>
        <w:sz w:val="16"/>
        <w:szCs w:val="16"/>
      </w:rPr>
    </w:pPr>
    <w:r w:rsidRPr="008212C0">
      <w:rPr>
        <w:rFonts w:asciiTheme="minorHAnsi" w:hAnsiTheme="minorHAnsi" w:cstheme="minorHAnsi"/>
        <w:noProof/>
        <w:sz w:val="16"/>
        <w:szCs w:val="16"/>
        <w:lang w:val="es-CO" w:eastAsia="es-CO"/>
      </w:rPr>
      <w:drawing>
        <wp:anchor distT="0" distB="0" distL="114300" distR="114300" simplePos="0" relativeHeight="251661312" behindDoc="1" locked="0" layoutInCell="1" allowOverlap="1" wp14:anchorId="09F309E9" wp14:editId="4BCFDB54">
          <wp:simplePos x="0" y="0"/>
          <wp:positionH relativeFrom="margin">
            <wp:posOffset>5144135</wp:posOffset>
          </wp:positionH>
          <wp:positionV relativeFrom="paragraph">
            <wp:posOffset>87630</wp:posOffset>
          </wp:positionV>
          <wp:extent cx="920115" cy="695325"/>
          <wp:effectExtent l="0" t="0" r="0" b="9525"/>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43788" t="51288" r="36185" b="21815"/>
                  <a:stretch/>
                </pic:blipFill>
                <pic:spPr bwMode="auto">
                  <a:xfrm>
                    <a:off x="0" y="0"/>
                    <a:ext cx="920115" cy="695325"/>
                  </a:xfrm>
                  <a:prstGeom prst="rect">
                    <a:avLst/>
                  </a:prstGeom>
                  <a:ln>
                    <a:noFill/>
                  </a:ln>
                  <a:extLst>
                    <a:ext uri="{53640926-AAD7-44D8-BBD7-CCE9431645EC}">
                      <a14:shadowObscured xmlns:a14="http://schemas.microsoft.com/office/drawing/2010/main"/>
                    </a:ext>
                  </a:extLst>
                </pic:spPr>
              </pic:pic>
            </a:graphicData>
          </a:graphic>
        </wp:anchor>
      </w:drawing>
    </w:r>
    <w:r w:rsidRPr="00675A76">
      <w:rPr>
        <w:rFonts w:asciiTheme="minorHAnsi" w:hAnsiTheme="minorHAnsi" w:cstheme="minorHAnsi"/>
        <w:noProof/>
        <w:sz w:val="16"/>
        <w:szCs w:val="16"/>
        <w:lang w:val="es-CO" w:eastAsia="es-CO"/>
      </w:rPr>
      <w:drawing>
        <wp:anchor distT="0" distB="0" distL="114300" distR="114300" simplePos="0" relativeHeight="251657216" behindDoc="0" locked="0" layoutInCell="1" allowOverlap="1" wp14:anchorId="0451A757" wp14:editId="4B8D61F0">
          <wp:simplePos x="0" y="0"/>
          <wp:positionH relativeFrom="margin">
            <wp:posOffset>-536143</wp:posOffset>
          </wp:positionH>
          <wp:positionV relativeFrom="paragraph">
            <wp:posOffset>-28575</wp:posOffset>
          </wp:positionV>
          <wp:extent cx="628650" cy="809625"/>
          <wp:effectExtent l="0" t="0" r="0" b="9525"/>
          <wp:wrapThrough wrapText="bothSides">
            <wp:wrapPolygon edited="0">
              <wp:start x="0" y="0"/>
              <wp:lineTo x="0" y="21346"/>
              <wp:lineTo x="20945" y="21346"/>
              <wp:lineTo x="20945"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l="21555" t="52828" r="67244" b="21513"/>
                  <a:stretch/>
                </pic:blipFill>
                <pic:spPr bwMode="auto">
                  <a:xfrm>
                    <a:off x="0" y="0"/>
                    <a:ext cx="628650" cy="809625"/>
                  </a:xfrm>
                  <a:prstGeom prst="rect">
                    <a:avLst/>
                  </a:prstGeom>
                  <a:ln>
                    <a:noFill/>
                  </a:ln>
                  <a:extLst>
                    <a:ext uri="{53640926-AAD7-44D8-BBD7-CCE9431645EC}">
                      <a14:shadowObscured xmlns:a14="http://schemas.microsoft.com/office/drawing/2010/main"/>
                    </a:ext>
                  </a:extLst>
                </pic:spPr>
              </pic:pic>
            </a:graphicData>
          </a:graphic>
        </wp:anchor>
      </w:drawing>
    </w:r>
    <w:r w:rsidR="00704AA2" w:rsidRPr="00704AA2">
      <w:rPr>
        <w:rFonts w:asciiTheme="minorHAnsi" w:hAnsiTheme="minorHAnsi" w:cstheme="minorHAnsi"/>
        <w:noProof/>
        <w:sz w:val="16"/>
        <w:szCs w:val="16"/>
        <w:lang w:val="es-CO" w:eastAsia="es-CO"/>
      </w:rPr>
      <w:t xml:space="preserve"> </w:t>
    </w:r>
    <w:r w:rsidR="00704AA2">
      <w:rPr>
        <w:rFonts w:asciiTheme="minorHAnsi" w:hAnsiTheme="minorHAnsi" w:cstheme="minorHAnsi"/>
        <w:noProof/>
        <w:sz w:val="16"/>
        <w:szCs w:val="16"/>
        <w:lang w:val="es-CO" w:eastAsia="es-CO"/>
      </w:rPr>
      <w:t>Carrera 9 No. 76-49 Piso 3</w:t>
    </w:r>
    <w:r w:rsidR="00152D3A">
      <w:rPr>
        <w:rFonts w:asciiTheme="minorHAnsi" w:hAnsiTheme="minorHAnsi" w:cstheme="minorHAnsi"/>
        <w:sz w:val="16"/>
        <w:szCs w:val="16"/>
      </w:rPr>
      <w:tab/>
    </w:r>
    <w:r>
      <w:rPr>
        <w:rFonts w:asciiTheme="minorHAnsi" w:hAnsiTheme="minorHAnsi" w:cstheme="minorHAnsi"/>
        <w:sz w:val="16"/>
        <w:szCs w:val="16"/>
      </w:rPr>
      <w:t xml:space="preserve">                                 </w:t>
    </w:r>
    <w:r w:rsidRPr="00675A76">
      <w:rPr>
        <w:rFonts w:asciiTheme="minorHAnsi" w:hAnsiTheme="minorHAnsi" w:cstheme="minorHAnsi"/>
        <w:sz w:val="18"/>
        <w:szCs w:val="18"/>
      </w:rPr>
      <w:t xml:space="preserve">Página </w:t>
    </w:r>
    <w:r w:rsidRPr="00675A76">
      <w:rPr>
        <w:rStyle w:val="Nmerodepgina"/>
        <w:rFonts w:asciiTheme="minorHAnsi" w:hAnsiTheme="minorHAnsi" w:cstheme="minorHAnsi"/>
        <w:sz w:val="18"/>
        <w:szCs w:val="18"/>
      </w:rPr>
      <w:fldChar w:fldCharType="begin"/>
    </w:r>
    <w:r w:rsidRPr="00675A76">
      <w:rPr>
        <w:rStyle w:val="Nmerodepgina"/>
        <w:rFonts w:asciiTheme="minorHAnsi" w:hAnsiTheme="minorHAnsi" w:cstheme="minorHAnsi"/>
        <w:sz w:val="18"/>
        <w:szCs w:val="18"/>
      </w:rPr>
      <w:instrText xml:space="preserve"> PAGE </w:instrText>
    </w:r>
    <w:r w:rsidRPr="00675A76">
      <w:rPr>
        <w:rStyle w:val="Nmerodepgina"/>
        <w:rFonts w:asciiTheme="minorHAnsi" w:hAnsiTheme="minorHAnsi" w:cstheme="minorHAnsi"/>
        <w:sz w:val="18"/>
        <w:szCs w:val="18"/>
      </w:rPr>
      <w:fldChar w:fldCharType="separate"/>
    </w:r>
    <w:r w:rsidR="00FA3D4C">
      <w:rPr>
        <w:rStyle w:val="Nmerodepgina"/>
        <w:rFonts w:asciiTheme="minorHAnsi" w:hAnsiTheme="minorHAnsi" w:cstheme="minorHAnsi"/>
        <w:noProof/>
        <w:sz w:val="18"/>
        <w:szCs w:val="18"/>
      </w:rPr>
      <w:t>2</w:t>
    </w:r>
    <w:r w:rsidRPr="00675A76">
      <w:rPr>
        <w:rStyle w:val="Nmerodepgina"/>
        <w:rFonts w:asciiTheme="minorHAnsi" w:hAnsiTheme="minorHAnsi" w:cstheme="minorHAnsi"/>
        <w:sz w:val="18"/>
        <w:szCs w:val="18"/>
      </w:rPr>
      <w:fldChar w:fldCharType="end"/>
    </w:r>
    <w:r w:rsidRPr="00675A76">
      <w:rPr>
        <w:rStyle w:val="Nmerodepgina"/>
        <w:rFonts w:asciiTheme="minorHAnsi" w:hAnsiTheme="minorHAnsi" w:cstheme="minorHAnsi"/>
        <w:sz w:val="18"/>
        <w:szCs w:val="18"/>
      </w:rPr>
      <w:t xml:space="preserve"> de </w:t>
    </w:r>
    <w:r w:rsidRPr="00675A76">
      <w:rPr>
        <w:rStyle w:val="Nmerodepgina"/>
        <w:rFonts w:asciiTheme="minorHAnsi" w:hAnsiTheme="minorHAnsi" w:cstheme="minorHAnsi"/>
        <w:sz w:val="18"/>
        <w:szCs w:val="18"/>
      </w:rPr>
      <w:fldChar w:fldCharType="begin"/>
    </w:r>
    <w:r w:rsidRPr="00675A76">
      <w:rPr>
        <w:rStyle w:val="Nmerodepgina"/>
        <w:rFonts w:asciiTheme="minorHAnsi" w:hAnsiTheme="minorHAnsi" w:cstheme="minorHAnsi"/>
        <w:sz w:val="18"/>
        <w:szCs w:val="18"/>
      </w:rPr>
      <w:instrText xml:space="preserve"> NUMPAGES </w:instrText>
    </w:r>
    <w:r w:rsidRPr="00675A76">
      <w:rPr>
        <w:rStyle w:val="Nmerodepgina"/>
        <w:rFonts w:asciiTheme="minorHAnsi" w:hAnsiTheme="minorHAnsi" w:cstheme="minorHAnsi"/>
        <w:sz w:val="18"/>
        <w:szCs w:val="18"/>
      </w:rPr>
      <w:fldChar w:fldCharType="separate"/>
    </w:r>
    <w:r w:rsidR="00FA3D4C">
      <w:rPr>
        <w:rStyle w:val="Nmerodepgina"/>
        <w:rFonts w:asciiTheme="minorHAnsi" w:hAnsiTheme="minorHAnsi" w:cstheme="minorHAnsi"/>
        <w:noProof/>
        <w:sz w:val="18"/>
        <w:szCs w:val="18"/>
      </w:rPr>
      <w:t>2</w:t>
    </w:r>
    <w:r w:rsidRPr="00675A76">
      <w:rPr>
        <w:rStyle w:val="Nmerodepgina"/>
        <w:rFonts w:asciiTheme="minorHAnsi" w:hAnsiTheme="minorHAnsi" w:cstheme="minorHAnsi"/>
        <w:sz w:val="18"/>
        <w:szCs w:val="18"/>
      </w:rPr>
      <w:fldChar w:fldCharType="end"/>
    </w:r>
  </w:p>
  <w:p w14:paraId="1FEB2012" w14:textId="77777777" w:rsidR="00CC35DE" w:rsidRPr="00675A76" w:rsidRDefault="00CC35DE" w:rsidP="000378DB">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Bogotá, Colombia</w:t>
    </w:r>
  </w:p>
  <w:p w14:paraId="1A3A12FB" w14:textId="77777777" w:rsidR="00CC35DE" w:rsidRPr="00675A76" w:rsidRDefault="00CC35DE" w:rsidP="000378DB">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Código Postal: 110231</w:t>
    </w:r>
  </w:p>
  <w:p w14:paraId="40F6E2C0" w14:textId="77777777" w:rsidR="00CC35DE" w:rsidRPr="00675A76" w:rsidRDefault="00CC35DE" w:rsidP="000378DB">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Tel: (+571) 5 553333</w:t>
    </w:r>
  </w:p>
  <w:p w14:paraId="5A65C919" w14:textId="77777777" w:rsidR="00CC35DE" w:rsidRPr="00675A76" w:rsidRDefault="00CC35DE" w:rsidP="000378DB">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www.metrodebogota.gov.co</w:t>
    </w:r>
  </w:p>
  <w:p w14:paraId="0DE0ACC3" w14:textId="77777777" w:rsidR="00CC35DE" w:rsidRDefault="00CC35DE" w:rsidP="008212C0">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Infolínea 195</w:t>
    </w:r>
  </w:p>
  <w:p w14:paraId="7F505ECC" w14:textId="77777777" w:rsidR="009D4E5B" w:rsidRPr="00152D3A" w:rsidRDefault="009D4E5B" w:rsidP="008212C0">
    <w:pPr>
      <w:autoSpaceDE w:val="0"/>
      <w:autoSpaceDN w:val="0"/>
      <w:adjustRightInd w:val="0"/>
      <w:ind w:left="-709" w:right="-91"/>
      <w:jc w:val="center"/>
      <w:rPr>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380EC" w14:textId="77777777" w:rsidR="008212C0" w:rsidRPr="00BF4570" w:rsidRDefault="00497330" w:rsidP="008212C0">
    <w:pPr>
      <w:pStyle w:val="Encabezado"/>
      <w:rPr>
        <w:sz w:val="2"/>
        <w:szCs w:val="2"/>
      </w:rPr>
    </w:pPr>
    <w:r w:rsidRPr="00675A76">
      <w:rPr>
        <w:rFonts w:asciiTheme="minorHAnsi" w:hAnsiTheme="minorHAnsi" w:cstheme="minorHAnsi"/>
        <w:noProof/>
        <w:sz w:val="16"/>
        <w:szCs w:val="16"/>
        <w:lang w:val="es-CO" w:eastAsia="es-CO"/>
      </w:rPr>
      <w:drawing>
        <wp:anchor distT="0" distB="0" distL="114300" distR="114300" simplePos="0" relativeHeight="251666432" behindDoc="0" locked="0" layoutInCell="1" allowOverlap="1" wp14:anchorId="0419F12B" wp14:editId="7245B192">
          <wp:simplePos x="0" y="0"/>
          <wp:positionH relativeFrom="margin">
            <wp:posOffset>-535940</wp:posOffset>
          </wp:positionH>
          <wp:positionV relativeFrom="paragraph">
            <wp:posOffset>-9525</wp:posOffset>
          </wp:positionV>
          <wp:extent cx="628650" cy="809625"/>
          <wp:effectExtent l="0" t="0" r="0" b="9525"/>
          <wp:wrapThrough wrapText="bothSides">
            <wp:wrapPolygon edited="0">
              <wp:start x="0" y="0"/>
              <wp:lineTo x="0" y="21346"/>
              <wp:lineTo x="20945" y="21346"/>
              <wp:lineTo x="20945" y="0"/>
              <wp:lineTo x="0" y="0"/>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21555" t="52828" r="67244" b="21513"/>
                  <a:stretch/>
                </pic:blipFill>
                <pic:spPr bwMode="auto">
                  <a:xfrm>
                    <a:off x="0" y="0"/>
                    <a:ext cx="628650" cy="809625"/>
                  </a:xfrm>
                  <a:prstGeom prst="rect">
                    <a:avLst/>
                  </a:prstGeom>
                  <a:ln>
                    <a:noFill/>
                  </a:ln>
                  <a:extLst>
                    <a:ext uri="{53640926-AAD7-44D8-BBD7-CCE9431645EC}">
                      <a14:shadowObscured xmlns:a14="http://schemas.microsoft.com/office/drawing/2010/main"/>
                    </a:ext>
                  </a:extLst>
                </pic:spPr>
              </pic:pic>
            </a:graphicData>
          </a:graphic>
        </wp:anchor>
      </w:drawing>
    </w:r>
  </w:p>
  <w:p w14:paraId="3685E8BA" w14:textId="77777777" w:rsidR="00497330" w:rsidRPr="00BF4570" w:rsidRDefault="00497330" w:rsidP="00497330">
    <w:pPr>
      <w:pStyle w:val="Encabezado"/>
      <w:rPr>
        <w:sz w:val="2"/>
        <w:szCs w:val="2"/>
      </w:rPr>
    </w:pPr>
  </w:p>
  <w:p w14:paraId="4A3DFF50" w14:textId="77777777" w:rsidR="00497330" w:rsidRPr="00675A76" w:rsidRDefault="00497330" w:rsidP="00A05CFA">
    <w:pPr>
      <w:pStyle w:val="Piedepgina"/>
      <w:tabs>
        <w:tab w:val="clear" w:pos="4252"/>
        <w:tab w:val="clear" w:pos="8504"/>
      </w:tabs>
      <w:ind w:left="3969" w:right="-658"/>
      <w:jc w:val="center"/>
      <w:rPr>
        <w:rFonts w:asciiTheme="minorHAnsi" w:hAnsiTheme="minorHAnsi" w:cstheme="minorHAnsi"/>
        <w:sz w:val="16"/>
        <w:szCs w:val="16"/>
      </w:rPr>
    </w:pPr>
    <w:r w:rsidRPr="008212C0">
      <w:rPr>
        <w:rFonts w:asciiTheme="minorHAnsi" w:hAnsiTheme="minorHAnsi" w:cstheme="minorHAnsi"/>
        <w:noProof/>
        <w:sz w:val="16"/>
        <w:szCs w:val="16"/>
        <w:lang w:val="es-CO" w:eastAsia="es-CO"/>
      </w:rPr>
      <w:drawing>
        <wp:anchor distT="0" distB="0" distL="114300" distR="114300" simplePos="0" relativeHeight="251667456" behindDoc="1" locked="0" layoutInCell="1" allowOverlap="1" wp14:anchorId="76BA1BA8" wp14:editId="5CC3F257">
          <wp:simplePos x="0" y="0"/>
          <wp:positionH relativeFrom="margin">
            <wp:posOffset>5144135</wp:posOffset>
          </wp:positionH>
          <wp:positionV relativeFrom="paragraph">
            <wp:posOffset>67742</wp:posOffset>
          </wp:positionV>
          <wp:extent cx="920115" cy="695325"/>
          <wp:effectExtent l="0" t="0" r="0" b="952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l="43788" t="51288" r="36185" b="21815"/>
                  <a:stretch/>
                </pic:blipFill>
                <pic:spPr bwMode="auto">
                  <a:xfrm>
                    <a:off x="0" y="0"/>
                    <a:ext cx="920115" cy="695325"/>
                  </a:xfrm>
                  <a:prstGeom prst="rect">
                    <a:avLst/>
                  </a:prstGeom>
                  <a:ln>
                    <a:noFill/>
                  </a:ln>
                  <a:extLst>
                    <a:ext uri="{53640926-AAD7-44D8-BBD7-CCE9431645EC}">
                      <a14:shadowObscured xmlns:a14="http://schemas.microsoft.com/office/drawing/2010/main"/>
                    </a:ext>
                  </a:extLst>
                </pic:spPr>
              </pic:pic>
            </a:graphicData>
          </a:graphic>
        </wp:anchor>
      </w:drawing>
    </w:r>
    <w:r w:rsidR="00FA4A67">
      <w:rPr>
        <w:rFonts w:asciiTheme="minorHAnsi" w:hAnsiTheme="minorHAnsi" w:cstheme="minorHAnsi"/>
        <w:noProof/>
        <w:sz w:val="16"/>
        <w:szCs w:val="16"/>
        <w:lang w:val="es-CO" w:eastAsia="es-CO"/>
      </w:rPr>
      <w:t>C</w:t>
    </w:r>
    <w:r w:rsidR="00065383">
      <w:rPr>
        <w:rFonts w:asciiTheme="minorHAnsi" w:hAnsiTheme="minorHAnsi" w:cstheme="minorHAnsi"/>
        <w:noProof/>
        <w:sz w:val="16"/>
        <w:szCs w:val="16"/>
        <w:lang w:val="es-CO" w:eastAsia="es-CO"/>
      </w:rPr>
      <w:t xml:space="preserve">arrera 9 No. 76-49 Piso 3             </w:t>
    </w:r>
    <w:r w:rsidR="009655B8">
      <w:rPr>
        <w:rFonts w:asciiTheme="minorHAnsi" w:hAnsiTheme="minorHAnsi" w:cstheme="minorHAnsi"/>
        <w:noProof/>
        <w:sz w:val="16"/>
        <w:szCs w:val="16"/>
        <w:lang w:val="es-CO" w:eastAsia="es-CO"/>
      </w:rPr>
      <w:t xml:space="preserve">  </w:t>
    </w:r>
    <w:r w:rsidR="004E1524">
      <w:rPr>
        <w:rFonts w:asciiTheme="minorHAnsi" w:hAnsiTheme="minorHAnsi" w:cstheme="minorHAnsi"/>
        <w:sz w:val="16"/>
        <w:szCs w:val="16"/>
      </w:rPr>
      <w:tab/>
      <w:t xml:space="preserve">                                 </w:t>
    </w:r>
    <w:r w:rsidR="00065383">
      <w:rPr>
        <w:rFonts w:asciiTheme="minorHAnsi" w:hAnsiTheme="minorHAnsi" w:cstheme="minorHAnsi"/>
        <w:sz w:val="16"/>
        <w:szCs w:val="16"/>
      </w:rPr>
      <w:t xml:space="preserve">                                      </w:t>
    </w:r>
    <w:r w:rsidR="004E1524" w:rsidRPr="00675A76">
      <w:rPr>
        <w:rFonts w:asciiTheme="minorHAnsi" w:hAnsiTheme="minorHAnsi" w:cstheme="minorHAnsi"/>
        <w:sz w:val="18"/>
        <w:szCs w:val="18"/>
      </w:rPr>
      <w:t xml:space="preserve">Página </w:t>
    </w:r>
    <w:r w:rsidR="004E1524" w:rsidRPr="00675A76">
      <w:rPr>
        <w:rStyle w:val="Nmerodepgina"/>
        <w:rFonts w:asciiTheme="minorHAnsi" w:hAnsiTheme="minorHAnsi" w:cstheme="minorHAnsi"/>
        <w:sz w:val="18"/>
        <w:szCs w:val="18"/>
      </w:rPr>
      <w:fldChar w:fldCharType="begin"/>
    </w:r>
    <w:r w:rsidR="004E1524" w:rsidRPr="00675A76">
      <w:rPr>
        <w:rStyle w:val="Nmerodepgina"/>
        <w:rFonts w:asciiTheme="minorHAnsi" w:hAnsiTheme="minorHAnsi" w:cstheme="minorHAnsi"/>
        <w:sz w:val="18"/>
        <w:szCs w:val="18"/>
      </w:rPr>
      <w:instrText xml:space="preserve"> PAGE </w:instrText>
    </w:r>
    <w:r w:rsidR="004E1524" w:rsidRPr="00675A76">
      <w:rPr>
        <w:rStyle w:val="Nmerodepgina"/>
        <w:rFonts w:asciiTheme="minorHAnsi" w:hAnsiTheme="minorHAnsi" w:cstheme="minorHAnsi"/>
        <w:sz w:val="18"/>
        <w:szCs w:val="18"/>
      </w:rPr>
      <w:fldChar w:fldCharType="separate"/>
    </w:r>
    <w:r w:rsidR="00902CDE">
      <w:rPr>
        <w:rStyle w:val="Nmerodepgina"/>
        <w:rFonts w:asciiTheme="minorHAnsi" w:hAnsiTheme="minorHAnsi" w:cstheme="minorHAnsi"/>
        <w:noProof/>
        <w:sz w:val="18"/>
        <w:szCs w:val="18"/>
      </w:rPr>
      <w:t>1</w:t>
    </w:r>
    <w:r w:rsidR="004E1524" w:rsidRPr="00675A76">
      <w:rPr>
        <w:rStyle w:val="Nmerodepgina"/>
        <w:rFonts w:asciiTheme="minorHAnsi" w:hAnsiTheme="minorHAnsi" w:cstheme="minorHAnsi"/>
        <w:sz w:val="18"/>
        <w:szCs w:val="18"/>
      </w:rPr>
      <w:fldChar w:fldCharType="end"/>
    </w:r>
    <w:r w:rsidR="004E1524" w:rsidRPr="00675A76">
      <w:rPr>
        <w:rStyle w:val="Nmerodepgina"/>
        <w:rFonts w:asciiTheme="minorHAnsi" w:hAnsiTheme="minorHAnsi" w:cstheme="minorHAnsi"/>
        <w:sz w:val="18"/>
        <w:szCs w:val="18"/>
      </w:rPr>
      <w:t xml:space="preserve"> de </w:t>
    </w:r>
    <w:r w:rsidR="004E1524" w:rsidRPr="00675A76">
      <w:rPr>
        <w:rStyle w:val="Nmerodepgina"/>
        <w:rFonts w:asciiTheme="minorHAnsi" w:hAnsiTheme="minorHAnsi" w:cstheme="minorHAnsi"/>
        <w:sz w:val="18"/>
        <w:szCs w:val="18"/>
      </w:rPr>
      <w:fldChar w:fldCharType="begin"/>
    </w:r>
    <w:r w:rsidR="004E1524" w:rsidRPr="00675A76">
      <w:rPr>
        <w:rStyle w:val="Nmerodepgina"/>
        <w:rFonts w:asciiTheme="minorHAnsi" w:hAnsiTheme="minorHAnsi" w:cstheme="minorHAnsi"/>
        <w:sz w:val="18"/>
        <w:szCs w:val="18"/>
      </w:rPr>
      <w:instrText xml:space="preserve"> NUMPAGES </w:instrText>
    </w:r>
    <w:r w:rsidR="004E1524" w:rsidRPr="00675A76">
      <w:rPr>
        <w:rStyle w:val="Nmerodepgina"/>
        <w:rFonts w:asciiTheme="minorHAnsi" w:hAnsiTheme="minorHAnsi" w:cstheme="minorHAnsi"/>
        <w:sz w:val="18"/>
        <w:szCs w:val="18"/>
      </w:rPr>
      <w:fldChar w:fldCharType="separate"/>
    </w:r>
    <w:r w:rsidR="00902CDE">
      <w:rPr>
        <w:rStyle w:val="Nmerodepgina"/>
        <w:rFonts w:asciiTheme="minorHAnsi" w:hAnsiTheme="minorHAnsi" w:cstheme="minorHAnsi"/>
        <w:noProof/>
        <w:sz w:val="18"/>
        <w:szCs w:val="18"/>
      </w:rPr>
      <w:t>1</w:t>
    </w:r>
    <w:r w:rsidR="004E1524" w:rsidRPr="00675A76">
      <w:rPr>
        <w:rStyle w:val="Nmerodepgina"/>
        <w:rFonts w:asciiTheme="minorHAnsi" w:hAnsiTheme="minorHAnsi" w:cstheme="minorHAnsi"/>
        <w:sz w:val="18"/>
        <w:szCs w:val="18"/>
      </w:rPr>
      <w:fldChar w:fldCharType="end"/>
    </w:r>
  </w:p>
  <w:p w14:paraId="47786E70" w14:textId="77777777" w:rsidR="00497330" w:rsidRPr="00675A76" w:rsidRDefault="00497330" w:rsidP="00497330">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Bogotá, Colombia</w:t>
    </w:r>
  </w:p>
  <w:p w14:paraId="72319860" w14:textId="77777777" w:rsidR="00497330" w:rsidRPr="00675A76" w:rsidRDefault="00497330" w:rsidP="00497330">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Código Postal: 110231</w:t>
    </w:r>
  </w:p>
  <w:p w14:paraId="73AF84F8" w14:textId="77777777" w:rsidR="00497330" w:rsidRPr="00675A76" w:rsidRDefault="00497330" w:rsidP="00497330">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Tel: (+571) 5 553333</w:t>
    </w:r>
  </w:p>
  <w:p w14:paraId="2F8D2617" w14:textId="77777777" w:rsidR="00497330" w:rsidRPr="00675A76" w:rsidRDefault="00497330" w:rsidP="00497330">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www.metrodebogota.gov.co</w:t>
    </w:r>
  </w:p>
  <w:p w14:paraId="54FB0DE8" w14:textId="77777777" w:rsidR="00497330" w:rsidRPr="00497330" w:rsidRDefault="00497330" w:rsidP="00497330">
    <w:pPr>
      <w:autoSpaceDE w:val="0"/>
      <w:autoSpaceDN w:val="0"/>
      <w:adjustRightInd w:val="0"/>
      <w:ind w:left="-709" w:right="-91"/>
      <w:jc w:val="center"/>
      <w:rPr>
        <w:rFonts w:asciiTheme="minorHAnsi" w:hAnsiTheme="minorHAnsi" w:cstheme="minorHAnsi"/>
        <w:sz w:val="16"/>
        <w:szCs w:val="16"/>
      </w:rPr>
    </w:pPr>
    <w:r w:rsidRPr="00675A76">
      <w:rPr>
        <w:rFonts w:asciiTheme="minorHAnsi" w:hAnsiTheme="minorHAnsi" w:cstheme="minorHAnsi"/>
        <w:sz w:val="16"/>
        <w:szCs w:val="16"/>
      </w:rPr>
      <w:t>Infolínea 195</w:t>
    </w:r>
  </w:p>
  <w:p w14:paraId="3E51570C" w14:textId="77777777" w:rsidR="008212C0" w:rsidRDefault="008212C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B04131" w14:textId="77777777" w:rsidR="001F2C2D" w:rsidRDefault="001F2C2D">
      <w:r>
        <w:separator/>
      </w:r>
    </w:p>
  </w:footnote>
  <w:footnote w:type="continuationSeparator" w:id="0">
    <w:p w14:paraId="334594A9" w14:textId="77777777" w:rsidR="001F2C2D" w:rsidRDefault="001F2C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2ECDCA" w14:textId="77777777" w:rsidR="009E5F28" w:rsidRPr="001803FE" w:rsidRDefault="00342BC1" w:rsidP="00CC35DE">
    <w:pPr>
      <w:ind w:left="-709" w:right="-284"/>
      <w:jc w:val="center"/>
      <w:rPr>
        <w:sz w:val="22"/>
      </w:rPr>
    </w:pPr>
    <w:r w:rsidRPr="001803FE">
      <w:rPr>
        <w:noProof/>
        <w:sz w:val="22"/>
        <w:lang w:val="es-CO" w:eastAsia="es-CO"/>
      </w:rPr>
      <w:drawing>
        <wp:anchor distT="0" distB="0" distL="114300" distR="114300" simplePos="0" relativeHeight="251662336" behindDoc="0" locked="0" layoutInCell="1" allowOverlap="1" wp14:anchorId="2BE5A07D" wp14:editId="234AB6C0">
          <wp:simplePos x="0" y="0"/>
          <wp:positionH relativeFrom="column">
            <wp:posOffset>2411730</wp:posOffset>
          </wp:positionH>
          <wp:positionV relativeFrom="paragraph">
            <wp:posOffset>49733</wp:posOffset>
          </wp:positionV>
          <wp:extent cx="883641" cy="908104"/>
          <wp:effectExtent l="0" t="0" r="0" b="6350"/>
          <wp:wrapNone/>
          <wp:docPr id="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83641" cy="90810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1997980" w14:textId="77777777" w:rsidR="001803FE" w:rsidRPr="001803FE" w:rsidRDefault="001803FE" w:rsidP="00CC35DE">
    <w:pPr>
      <w:ind w:left="-709" w:right="-284"/>
      <w:jc w:val="center"/>
      <w:rPr>
        <w:sz w:val="22"/>
      </w:rPr>
    </w:pPr>
  </w:p>
  <w:p w14:paraId="57D70967" w14:textId="77777777" w:rsidR="001803FE" w:rsidRPr="001803FE" w:rsidRDefault="001803FE" w:rsidP="00CC35DE">
    <w:pPr>
      <w:ind w:left="-709" w:right="-284"/>
      <w:jc w:val="center"/>
      <w:rPr>
        <w:sz w:val="22"/>
      </w:rPr>
    </w:pPr>
  </w:p>
  <w:p w14:paraId="6F908F74" w14:textId="77777777" w:rsidR="001803FE" w:rsidRPr="001803FE" w:rsidRDefault="001803FE" w:rsidP="00CC35DE">
    <w:pPr>
      <w:ind w:left="-709" w:right="-284"/>
      <w:jc w:val="center"/>
      <w:rPr>
        <w:sz w:val="22"/>
      </w:rPr>
    </w:pPr>
  </w:p>
  <w:p w14:paraId="17DC4995" w14:textId="77777777" w:rsidR="001803FE" w:rsidRPr="001803FE" w:rsidRDefault="001803FE" w:rsidP="00CC35DE">
    <w:pPr>
      <w:ind w:left="-709" w:right="-284"/>
      <w:jc w:val="center"/>
      <w:rPr>
        <w:sz w:val="22"/>
      </w:rPr>
    </w:pPr>
  </w:p>
  <w:p w14:paraId="78FF9717" w14:textId="77777777" w:rsidR="001803FE" w:rsidRPr="001803FE" w:rsidRDefault="001803FE" w:rsidP="00CC35DE">
    <w:pPr>
      <w:ind w:left="-709" w:right="-284"/>
      <w:jc w:val="center"/>
      <w:rPr>
        <w:sz w:val="22"/>
      </w:rPr>
    </w:pPr>
  </w:p>
  <w:p w14:paraId="005455E1" w14:textId="77777777" w:rsidR="00866193" w:rsidRPr="00BF4570" w:rsidRDefault="00866193" w:rsidP="00BF4570">
    <w:pPr>
      <w:pStyle w:val="Encabezado"/>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AB96E" w14:textId="77777777" w:rsidR="008212C0" w:rsidRPr="001803FE" w:rsidRDefault="008212C0" w:rsidP="008212C0">
    <w:pPr>
      <w:ind w:left="-709" w:right="-284"/>
      <w:jc w:val="center"/>
      <w:rPr>
        <w:sz w:val="22"/>
      </w:rPr>
    </w:pPr>
    <w:r w:rsidRPr="001803FE">
      <w:rPr>
        <w:noProof/>
        <w:sz w:val="22"/>
        <w:lang w:val="es-CO" w:eastAsia="es-CO"/>
      </w:rPr>
      <w:drawing>
        <wp:anchor distT="0" distB="0" distL="114300" distR="114300" simplePos="0" relativeHeight="251664384" behindDoc="0" locked="0" layoutInCell="1" allowOverlap="1" wp14:anchorId="001DFB63" wp14:editId="1941BE96">
          <wp:simplePos x="0" y="0"/>
          <wp:positionH relativeFrom="column">
            <wp:posOffset>2411730</wp:posOffset>
          </wp:positionH>
          <wp:positionV relativeFrom="paragraph">
            <wp:posOffset>59258</wp:posOffset>
          </wp:positionV>
          <wp:extent cx="883641" cy="908104"/>
          <wp:effectExtent l="0" t="0" r="0" b="6350"/>
          <wp:wrapNone/>
          <wp:docPr id="8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83641" cy="90810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828A34D" w14:textId="77777777" w:rsidR="008212C0" w:rsidRPr="001803FE" w:rsidRDefault="008212C0" w:rsidP="008212C0">
    <w:pPr>
      <w:ind w:left="-709" w:right="-284"/>
      <w:jc w:val="center"/>
      <w:rPr>
        <w:sz w:val="22"/>
      </w:rPr>
    </w:pPr>
  </w:p>
  <w:p w14:paraId="5A0DA1DB" w14:textId="77777777" w:rsidR="008212C0" w:rsidRPr="001803FE" w:rsidRDefault="008212C0" w:rsidP="008212C0">
    <w:pPr>
      <w:ind w:left="-709" w:right="-284"/>
      <w:jc w:val="center"/>
      <w:rPr>
        <w:sz w:val="22"/>
      </w:rPr>
    </w:pPr>
  </w:p>
  <w:p w14:paraId="58072314" w14:textId="77777777" w:rsidR="008212C0" w:rsidRDefault="008212C0" w:rsidP="008212C0">
    <w:pPr>
      <w:pStyle w:val="Encabezado"/>
    </w:pPr>
  </w:p>
  <w:p w14:paraId="24D98BE9" w14:textId="77777777" w:rsidR="008212C0" w:rsidRPr="001803FE" w:rsidRDefault="008212C0" w:rsidP="008212C0">
    <w:pPr>
      <w:ind w:left="-709" w:right="-284"/>
      <w:jc w:val="center"/>
      <w:rPr>
        <w:sz w:val="22"/>
      </w:rPr>
    </w:pPr>
  </w:p>
  <w:p w14:paraId="48D934B9" w14:textId="77777777" w:rsidR="008212C0" w:rsidRPr="001803FE" w:rsidRDefault="008212C0" w:rsidP="008212C0">
    <w:pPr>
      <w:ind w:left="-709" w:right="-284"/>
      <w:jc w:val="center"/>
      <w:rPr>
        <w:sz w:val="22"/>
      </w:rPr>
    </w:pPr>
  </w:p>
  <w:p w14:paraId="37958F3E" w14:textId="77777777" w:rsidR="008212C0" w:rsidRPr="008212C0" w:rsidRDefault="008212C0">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514A2"/>
    <w:multiLevelType w:val="hybridMultilevel"/>
    <w:tmpl w:val="9D14A3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25BF5453"/>
    <w:multiLevelType w:val="hybridMultilevel"/>
    <w:tmpl w:val="873EFF92"/>
    <w:lvl w:ilvl="0" w:tplc="240A000F">
      <w:start w:val="1"/>
      <w:numFmt w:val="decimal"/>
      <w:lvlText w:val="%1."/>
      <w:lvlJc w:val="left"/>
      <w:pPr>
        <w:ind w:left="153" w:hanging="360"/>
      </w:pPr>
    </w:lvl>
    <w:lvl w:ilvl="1" w:tplc="240A0019" w:tentative="1">
      <w:start w:val="1"/>
      <w:numFmt w:val="lowerLetter"/>
      <w:lvlText w:val="%2."/>
      <w:lvlJc w:val="left"/>
      <w:pPr>
        <w:ind w:left="873" w:hanging="360"/>
      </w:pPr>
    </w:lvl>
    <w:lvl w:ilvl="2" w:tplc="240A001B" w:tentative="1">
      <w:start w:val="1"/>
      <w:numFmt w:val="lowerRoman"/>
      <w:lvlText w:val="%3."/>
      <w:lvlJc w:val="right"/>
      <w:pPr>
        <w:ind w:left="1593" w:hanging="180"/>
      </w:pPr>
    </w:lvl>
    <w:lvl w:ilvl="3" w:tplc="240A000F" w:tentative="1">
      <w:start w:val="1"/>
      <w:numFmt w:val="decimal"/>
      <w:lvlText w:val="%4."/>
      <w:lvlJc w:val="left"/>
      <w:pPr>
        <w:ind w:left="2313" w:hanging="360"/>
      </w:pPr>
    </w:lvl>
    <w:lvl w:ilvl="4" w:tplc="240A0019" w:tentative="1">
      <w:start w:val="1"/>
      <w:numFmt w:val="lowerLetter"/>
      <w:lvlText w:val="%5."/>
      <w:lvlJc w:val="left"/>
      <w:pPr>
        <w:ind w:left="3033" w:hanging="360"/>
      </w:pPr>
    </w:lvl>
    <w:lvl w:ilvl="5" w:tplc="240A001B" w:tentative="1">
      <w:start w:val="1"/>
      <w:numFmt w:val="lowerRoman"/>
      <w:lvlText w:val="%6."/>
      <w:lvlJc w:val="right"/>
      <w:pPr>
        <w:ind w:left="3753" w:hanging="180"/>
      </w:pPr>
    </w:lvl>
    <w:lvl w:ilvl="6" w:tplc="240A000F" w:tentative="1">
      <w:start w:val="1"/>
      <w:numFmt w:val="decimal"/>
      <w:lvlText w:val="%7."/>
      <w:lvlJc w:val="left"/>
      <w:pPr>
        <w:ind w:left="4473" w:hanging="360"/>
      </w:pPr>
    </w:lvl>
    <w:lvl w:ilvl="7" w:tplc="240A0019" w:tentative="1">
      <w:start w:val="1"/>
      <w:numFmt w:val="lowerLetter"/>
      <w:lvlText w:val="%8."/>
      <w:lvlJc w:val="left"/>
      <w:pPr>
        <w:ind w:left="5193" w:hanging="360"/>
      </w:pPr>
    </w:lvl>
    <w:lvl w:ilvl="8" w:tplc="240A001B" w:tentative="1">
      <w:start w:val="1"/>
      <w:numFmt w:val="lowerRoman"/>
      <w:lvlText w:val="%9."/>
      <w:lvlJc w:val="right"/>
      <w:pPr>
        <w:ind w:left="5913" w:hanging="180"/>
      </w:pPr>
    </w:lvl>
  </w:abstractNum>
  <w:abstractNum w:abstractNumId="2" w15:restartNumberingAfterBreak="0">
    <w:nsid w:val="309B6C89"/>
    <w:multiLevelType w:val="hybridMultilevel"/>
    <w:tmpl w:val="72ACB894"/>
    <w:lvl w:ilvl="0" w:tplc="3220403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34E74EE3"/>
    <w:multiLevelType w:val="hybridMultilevel"/>
    <w:tmpl w:val="7AE66CB8"/>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3CFF42C8"/>
    <w:multiLevelType w:val="hybridMultilevel"/>
    <w:tmpl w:val="553442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574F47AF"/>
    <w:multiLevelType w:val="hybridMultilevel"/>
    <w:tmpl w:val="46DE496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5AE07DAB"/>
    <w:multiLevelType w:val="hybridMultilevel"/>
    <w:tmpl w:val="F4AE7F12"/>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61454D80"/>
    <w:multiLevelType w:val="hybridMultilevel"/>
    <w:tmpl w:val="2F9247A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7F61130C"/>
    <w:multiLevelType w:val="hybridMultilevel"/>
    <w:tmpl w:val="9C20EC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7"/>
  </w:num>
  <w:num w:numId="4">
    <w:abstractNumId w:val="1"/>
  </w:num>
  <w:num w:numId="5">
    <w:abstractNumId w:val="8"/>
  </w:num>
  <w:num w:numId="6">
    <w:abstractNumId w:val="5"/>
  </w:num>
  <w:num w:numId="7">
    <w:abstractNumId w:val="4"/>
  </w:num>
  <w:num w:numId="8">
    <w:abstractNumId w:val="2"/>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6193"/>
    <w:rsid w:val="0000273A"/>
    <w:rsid w:val="00025568"/>
    <w:rsid w:val="00030BE7"/>
    <w:rsid w:val="000378DB"/>
    <w:rsid w:val="00065383"/>
    <w:rsid w:val="0006593F"/>
    <w:rsid w:val="000B3381"/>
    <w:rsid w:val="000B37B5"/>
    <w:rsid w:val="000C5847"/>
    <w:rsid w:val="000F0F99"/>
    <w:rsid w:val="0011045A"/>
    <w:rsid w:val="00135FF4"/>
    <w:rsid w:val="00143CDA"/>
    <w:rsid w:val="00152D3A"/>
    <w:rsid w:val="001769A2"/>
    <w:rsid w:val="001803FE"/>
    <w:rsid w:val="00184695"/>
    <w:rsid w:val="001E2C70"/>
    <w:rsid w:val="001E30A7"/>
    <w:rsid w:val="001F2C2D"/>
    <w:rsid w:val="00261025"/>
    <w:rsid w:val="0026746A"/>
    <w:rsid w:val="002F1965"/>
    <w:rsid w:val="00303BA6"/>
    <w:rsid w:val="00330934"/>
    <w:rsid w:val="00331A52"/>
    <w:rsid w:val="00342BC1"/>
    <w:rsid w:val="00350A64"/>
    <w:rsid w:val="00354C52"/>
    <w:rsid w:val="00355EAF"/>
    <w:rsid w:val="00386FF8"/>
    <w:rsid w:val="003920E4"/>
    <w:rsid w:val="003A6277"/>
    <w:rsid w:val="003B2B0C"/>
    <w:rsid w:val="003B3D6D"/>
    <w:rsid w:val="003C1991"/>
    <w:rsid w:val="003D783F"/>
    <w:rsid w:val="003F64B3"/>
    <w:rsid w:val="00400800"/>
    <w:rsid w:val="004045E2"/>
    <w:rsid w:val="0045242B"/>
    <w:rsid w:val="00486DC8"/>
    <w:rsid w:val="00497330"/>
    <w:rsid w:val="004A79BC"/>
    <w:rsid w:val="004C7133"/>
    <w:rsid w:val="004E1524"/>
    <w:rsid w:val="0050713B"/>
    <w:rsid w:val="005322BA"/>
    <w:rsid w:val="005405C7"/>
    <w:rsid w:val="0055019F"/>
    <w:rsid w:val="00592C8B"/>
    <w:rsid w:val="005E0398"/>
    <w:rsid w:val="005E7B8C"/>
    <w:rsid w:val="0062763F"/>
    <w:rsid w:val="00635970"/>
    <w:rsid w:val="00642A6D"/>
    <w:rsid w:val="006557B5"/>
    <w:rsid w:val="00662999"/>
    <w:rsid w:val="00675A76"/>
    <w:rsid w:val="006E6799"/>
    <w:rsid w:val="006E69DE"/>
    <w:rsid w:val="00704AA2"/>
    <w:rsid w:val="00742BAA"/>
    <w:rsid w:val="00742F74"/>
    <w:rsid w:val="0075156A"/>
    <w:rsid w:val="00757AC3"/>
    <w:rsid w:val="0077556F"/>
    <w:rsid w:val="007D7251"/>
    <w:rsid w:val="008212C0"/>
    <w:rsid w:val="00844D2E"/>
    <w:rsid w:val="00866193"/>
    <w:rsid w:val="008850BB"/>
    <w:rsid w:val="008965F3"/>
    <w:rsid w:val="008A12D8"/>
    <w:rsid w:val="008B1D3F"/>
    <w:rsid w:val="008C3076"/>
    <w:rsid w:val="008D3947"/>
    <w:rsid w:val="008D6C10"/>
    <w:rsid w:val="008E6D9B"/>
    <w:rsid w:val="008F5D53"/>
    <w:rsid w:val="00902CDE"/>
    <w:rsid w:val="00910B64"/>
    <w:rsid w:val="00914C91"/>
    <w:rsid w:val="009655B8"/>
    <w:rsid w:val="009A48EC"/>
    <w:rsid w:val="009A574F"/>
    <w:rsid w:val="009D4E5B"/>
    <w:rsid w:val="009E5F28"/>
    <w:rsid w:val="009F359F"/>
    <w:rsid w:val="00A0127D"/>
    <w:rsid w:val="00A05CFA"/>
    <w:rsid w:val="00A57870"/>
    <w:rsid w:val="00A653C8"/>
    <w:rsid w:val="00B03853"/>
    <w:rsid w:val="00B20712"/>
    <w:rsid w:val="00B30E4C"/>
    <w:rsid w:val="00B606C4"/>
    <w:rsid w:val="00B6326B"/>
    <w:rsid w:val="00B8152C"/>
    <w:rsid w:val="00BA2B4F"/>
    <w:rsid w:val="00BA551A"/>
    <w:rsid w:val="00BC347F"/>
    <w:rsid w:val="00BD5511"/>
    <w:rsid w:val="00BD5968"/>
    <w:rsid w:val="00BF4570"/>
    <w:rsid w:val="00C0056B"/>
    <w:rsid w:val="00C76BBB"/>
    <w:rsid w:val="00C8288B"/>
    <w:rsid w:val="00CC1DB0"/>
    <w:rsid w:val="00CC35DE"/>
    <w:rsid w:val="00CE34A2"/>
    <w:rsid w:val="00CE7CF3"/>
    <w:rsid w:val="00D07CD2"/>
    <w:rsid w:val="00D425DD"/>
    <w:rsid w:val="00D61483"/>
    <w:rsid w:val="00D82523"/>
    <w:rsid w:val="00DC7618"/>
    <w:rsid w:val="00E2764C"/>
    <w:rsid w:val="00E32B17"/>
    <w:rsid w:val="00E55DD4"/>
    <w:rsid w:val="00E631B8"/>
    <w:rsid w:val="00E73FE1"/>
    <w:rsid w:val="00E779E3"/>
    <w:rsid w:val="00E77F9A"/>
    <w:rsid w:val="00E90BB3"/>
    <w:rsid w:val="00E9294F"/>
    <w:rsid w:val="00E94E55"/>
    <w:rsid w:val="00E95864"/>
    <w:rsid w:val="00EE4594"/>
    <w:rsid w:val="00EF5238"/>
    <w:rsid w:val="00F75753"/>
    <w:rsid w:val="00F83930"/>
    <w:rsid w:val="00FA3D4C"/>
    <w:rsid w:val="00FA4A67"/>
    <w:rsid w:val="00FC45FD"/>
    <w:rsid w:val="00FE42F2"/>
    <w:rsid w:val="00FE7A18"/>
    <w:rsid w:val="00FF0632"/>
    <w:rsid w:val="00FF4B1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4E2461"/>
  <w15:docId w15:val="{973F4243-E629-435B-AD95-2070EB63D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8E6D9B"/>
    <w:rPr>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866193"/>
    <w:pPr>
      <w:tabs>
        <w:tab w:val="center" w:pos="4252"/>
        <w:tab w:val="right" w:pos="8504"/>
      </w:tabs>
    </w:pPr>
  </w:style>
  <w:style w:type="paragraph" w:styleId="Piedepgina">
    <w:name w:val="footer"/>
    <w:basedOn w:val="Normal"/>
    <w:uiPriority w:val="99"/>
    <w:rsid w:val="00866193"/>
    <w:pPr>
      <w:tabs>
        <w:tab w:val="center" w:pos="4252"/>
        <w:tab w:val="right" w:pos="8504"/>
      </w:tabs>
    </w:pPr>
  </w:style>
  <w:style w:type="character" w:customStyle="1" w:styleId="EncabezadoCar">
    <w:name w:val="Encabezado Car"/>
    <w:link w:val="Encabezado"/>
    <w:rsid w:val="00866193"/>
    <w:rPr>
      <w:sz w:val="24"/>
      <w:szCs w:val="24"/>
      <w:lang w:val="es-ES" w:eastAsia="es-ES" w:bidi="ar-SA"/>
    </w:rPr>
  </w:style>
  <w:style w:type="table" w:styleId="Tablaconcuadrcula">
    <w:name w:val="Table Grid"/>
    <w:basedOn w:val="Tablanormal"/>
    <w:uiPriority w:val="39"/>
    <w:rsid w:val="008661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BF4570"/>
  </w:style>
  <w:style w:type="character" w:styleId="Hipervnculo">
    <w:name w:val="Hyperlink"/>
    <w:uiPriority w:val="99"/>
    <w:rsid w:val="009E5F28"/>
    <w:rPr>
      <w:color w:val="0000FF"/>
      <w:u w:val="single"/>
    </w:rPr>
  </w:style>
  <w:style w:type="paragraph" w:styleId="NormalWeb">
    <w:name w:val="Normal (Web)"/>
    <w:basedOn w:val="Normal"/>
    <w:uiPriority w:val="99"/>
    <w:rsid w:val="009E5F28"/>
    <w:pPr>
      <w:suppressAutoHyphens/>
      <w:spacing w:before="100" w:after="100"/>
    </w:pPr>
    <w:rPr>
      <w:lang w:eastAsia="zh-CN"/>
    </w:rPr>
  </w:style>
  <w:style w:type="paragraph" w:styleId="Textodeglobo">
    <w:name w:val="Balloon Text"/>
    <w:basedOn w:val="Normal"/>
    <w:link w:val="TextodegloboCar"/>
    <w:rsid w:val="00D82523"/>
    <w:rPr>
      <w:rFonts w:ascii="Tahoma" w:hAnsi="Tahoma" w:cs="Tahoma"/>
      <w:sz w:val="16"/>
      <w:szCs w:val="16"/>
    </w:rPr>
  </w:style>
  <w:style w:type="character" w:customStyle="1" w:styleId="TextodegloboCar">
    <w:name w:val="Texto de globo Car"/>
    <w:basedOn w:val="Fuentedeprrafopredeter"/>
    <w:link w:val="Textodeglobo"/>
    <w:rsid w:val="00D82523"/>
    <w:rPr>
      <w:rFonts w:ascii="Tahoma" w:hAnsi="Tahoma" w:cs="Tahoma"/>
      <w:sz w:val="16"/>
      <w:szCs w:val="16"/>
      <w:lang w:val="es-ES" w:eastAsia="es-ES"/>
    </w:rPr>
  </w:style>
  <w:style w:type="paragraph" w:styleId="Prrafodelista">
    <w:name w:val="List Paragraph"/>
    <w:aliases w:val="Chulito,BOLADEF,Bolita,BOLA,Párrafo de lista3,Párrafo de lista21,MIBEX B,Párrafo de lista2,Sin espaciado1,titulo 5,HOJA,Párrafo de lista4,Nivel 1 OS,Colorful List Accent 1,Colorful List - Accent 11,titulo 3,Fluvial1,Guión"/>
    <w:basedOn w:val="Normal"/>
    <w:link w:val="PrrafodelistaCar"/>
    <w:uiPriority w:val="34"/>
    <w:qFormat/>
    <w:rsid w:val="00B30E4C"/>
    <w:pPr>
      <w:spacing w:after="200" w:line="276" w:lineRule="auto"/>
      <w:ind w:left="720"/>
      <w:contextualSpacing/>
    </w:pPr>
    <w:rPr>
      <w:rFonts w:ascii="Calibri" w:eastAsia="Calibri" w:hAnsi="Calibri"/>
      <w:sz w:val="22"/>
      <w:szCs w:val="22"/>
      <w:lang w:val="es-CO" w:eastAsia="en-US"/>
    </w:rPr>
  </w:style>
  <w:style w:type="paragraph" w:customStyle="1" w:styleId="Default">
    <w:name w:val="Default"/>
    <w:basedOn w:val="Normal"/>
    <w:rsid w:val="00350A64"/>
    <w:pPr>
      <w:autoSpaceDE w:val="0"/>
      <w:autoSpaceDN w:val="0"/>
    </w:pPr>
    <w:rPr>
      <w:rFonts w:ascii="Arial" w:eastAsiaTheme="minorHAnsi" w:hAnsi="Arial" w:cs="Arial"/>
      <w:color w:val="000000"/>
      <w:lang w:val="es-CO" w:eastAsia="en-US"/>
    </w:rPr>
  </w:style>
  <w:style w:type="character" w:styleId="Refdecomentario">
    <w:name w:val="annotation reference"/>
    <w:basedOn w:val="Fuentedeprrafopredeter"/>
    <w:semiHidden/>
    <w:unhideWhenUsed/>
    <w:rsid w:val="004C7133"/>
    <w:rPr>
      <w:sz w:val="16"/>
      <w:szCs w:val="16"/>
    </w:rPr>
  </w:style>
  <w:style w:type="paragraph" w:styleId="Textocomentario">
    <w:name w:val="annotation text"/>
    <w:basedOn w:val="Normal"/>
    <w:link w:val="TextocomentarioCar"/>
    <w:semiHidden/>
    <w:unhideWhenUsed/>
    <w:rsid w:val="004C7133"/>
    <w:rPr>
      <w:sz w:val="20"/>
      <w:szCs w:val="20"/>
    </w:rPr>
  </w:style>
  <w:style w:type="character" w:customStyle="1" w:styleId="TextocomentarioCar">
    <w:name w:val="Texto comentario Car"/>
    <w:basedOn w:val="Fuentedeprrafopredeter"/>
    <w:link w:val="Textocomentario"/>
    <w:semiHidden/>
    <w:rsid w:val="004C7133"/>
    <w:rPr>
      <w:lang w:val="es-ES" w:eastAsia="es-ES"/>
    </w:rPr>
  </w:style>
  <w:style w:type="paragraph" w:styleId="Asuntodelcomentario">
    <w:name w:val="annotation subject"/>
    <w:basedOn w:val="Textocomentario"/>
    <w:next w:val="Textocomentario"/>
    <w:link w:val="AsuntodelcomentarioCar"/>
    <w:semiHidden/>
    <w:unhideWhenUsed/>
    <w:rsid w:val="004C7133"/>
    <w:rPr>
      <w:b/>
      <w:bCs/>
    </w:rPr>
  </w:style>
  <w:style w:type="character" w:customStyle="1" w:styleId="AsuntodelcomentarioCar">
    <w:name w:val="Asunto del comentario Car"/>
    <w:basedOn w:val="TextocomentarioCar"/>
    <w:link w:val="Asuntodelcomentario"/>
    <w:semiHidden/>
    <w:rsid w:val="004C7133"/>
    <w:rPr>
      <w:b/>
      <w:bCs/>
      <w:lang w:val="es-ES" w:eastAsia="es-ES"/>
    </w:rPr>
  </w:style>
  <w:style w:type="character" w:customStyle="1" w:styleId="PrrafodelistaCar">
    <w:name w:val="Párrafo de lista Car"/>
    <w:aliases w:val="Chulito Car,BOLADEF Car,Bolita Car,BOLA Car,Párrafo de lista3 Car,Párrafo de lista21 Car,MIBEX B Car,Párrafo de lista2 Car,Sin espaciado1 Car,titulo 5 Car,HOJA Car,Párrafo de lista4 Car,Nivel 1 OS Car,Colorful List Accent 1 Car"/>
    <w:link w:val="Prrafodelista"/>
    <w:uiPriority w:val="34"/>
    <w:qFormat/>
    <w:locked/>
    <w:rsid w:val="00B6326B"/>
    <w:rPr>
      <w:rFonts w:ascii="Calibri" w:eastAsia="Calibri" w:hAnsi="Calibri"/>
      <w:sz w:val="22"/>
      <w:szCs w:val="22"/>
      <w:lang w:eastAsia="en-US"/>
    </w:rPr>
  </w:style>
  <w:style w:type="paragraph" w:styleId="Sinespaciado">
    <w:name w:val="No Spacing"/>
    <w:uiPriority w:val="1"/>
    <w:qFormat/>
    <w:rsid w:val="00B6326B"/>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40078">
      <w:bodyDiv w:val="1"/>
      <w:marLeft w:val="0"/>
      <w:marRight w:val="0"/>
      <w:marTop w:val="0"/>
      <w:marBottom w:val="0"/>
      <w:divBdr>
        <w:top w:val="none" w:sz="0" w:space="0" w:color="auto"/>
        <w:left w:val="none" w:sz="0" w:space="0" w:color="auto"/>
        <w:bottom w:val="none" w:sz="0" w:space="0" w:color="auto"/>
        <w:right w:val="none" w:sz="0" w:space="0" w:color="auto"/>
      </w:divBdr>
    </w:div>
    <w:div w:id="121115736">
      <w:bodyDiv w:val="1"/>
      <w:marLeft w:val="0"/>
      <w:marRight w:val="0"/>
      <w:marTop w:val="0"/>
      <w:marBottom w:val="0"/>
      <w:divBdr>
        <w:top w:val="none" w:sz="0" w:space="0" w:color="auto"/>
        <w:left w:val="none" w:sz="0" w:space="0" w:color="auto"/>
        <w:bottom w:val="none" w:sz="0" w:space="0" w:color="auto"/>
        <w:right w:val="none" w:sz="0" w:space="0" w:color="auto"/>
      </w:divBdr>
    </w:div>
    <w:div w:id="1149593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foot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AC72F1-F0B8-479B-86CD-CD4EE27CF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979</Words>
  <Characters>5390</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Fecha</vt:lpstr>
    </vt:vector>
  </TitlesOfParts>
  <Company>Microsoft</Company>
  <LinksUpToDate>false</LinksUpToDate>
  <CharactersWithSpaces>6357</CharactersWithSpaces>
  <SharedDoc>false</SharedDoc>
  <HLinks>
    <vt:vector size="12" baseType="variant">
      <vt:variant>
        <vt:i4>262226</vt:i4>
      </vt:variant>
      <vt:variant>
        <vt:i4>9</vt:i4>
      </vt:variant>
      <vt:variant>
        <vt:i4>0</vt:i4>
      </vt:variant>
      <vt:variant>
        <vt:i4>5</vt:i4>
      </vt:variant>
      <vt:variant>
        <vt:lpwstr>http://www.metrodebogota.gov.co/</vt:lpwstr>
      </vt:variant>
      <vt:variant>
        <vt:lpwstr/>
      </vt:variant>
      <vt:variant>
        <vt:i4>262226</vt:i4>
      </vt:variant>
      <vt:variant>
        <vt:i4>6</vt:i4>
      </vt:variant>
      <vt:variant>
        <vt:i4>0</vt:i4>
      </vt:variant>
      <vt:variant>
        <vt:i4>5</vt:i4>
      </vt:variant>
      <vt:variant>
        <vt:lpwstr>http://www.metrodebogota.gov.co/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Fecha</dc:title>
  <dc:creator>SGracia</dc:creator>
  <cp:lastModifiedBy>YENNY GUTIERREZ CALVO</cp:lastModifiedBy>
  <cp:revision>2</cp:revision>
  <cp:lastPrinted>2018-09-27T20:13:00Z</cp:lastPrinted>
  <dcterms:created xsi:type="dcterms:W3CDTF">2019-11-12T13:44:00Z</dcterms:created>
  <dcterms:modified xsi:type="dcterms:W3CDTF">2019-11-12T13:44:00Z</dcterms:modified>
</cp:coreProperties>
</file>